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0" w:firstLineChars="0"/>
        <w:jc w:val="left"/>
        <w:rPr>
          <w:rFonts w:hAnsi="宋体"/>
          <w:b/>
          <w:bCs/>
          <w:color w:val="auto"/>
          <w:sz w:val="28"/>
          <w:highlight w:val="none"/>
        </w:rPr>
      </w:pPr>
      <w:r>
        <w:rPr>
          <w:rFonts w:hint="eastAsia" w:hAnsi="宋体"/>
          <w:b/>
          <w:bCs/>
          <w:color w:val="auto"/>
          <w:sz w:val="28"/>
          <w:highlight w:val="none"/>
        </w:rPr>
        <w:t xml:space="preserve">    </w:t>
      </w:r>
    </w:p>
    <w:p>
      <w:pPr>
        <w:spacing w:line="360" w:lineRule="auto"/>
        <w:ind w:firstLine="0" w:firstLineChars="0"/>
        <w:jc w:val="right"/>
        <w:rPr>
          <w:rFonts w:hint="eastAsia" w:hAnsi="宋体"/>
          <w:b/>
          <w:bCs/>
          <w:color w:val="auto"/>
          <w:sz w:val="28"/>
          <w:highlight w:val="none"/>
        </w:rPr>
      </w:pPr>
      <w:bookmarkStart w:id="1846" w:name="_GoBack"/>
      <w:r>
        <w:rPr>
          <w:rFonts w:hint="eastAsia" w:hAnsi="宋体"/>
          <w:b/>
          <w:bCs/>
          <w:color w:val="auto"/>
          <w:sz w:val="28"/>
          <w:highlight w:val="none"/>
        </w:rPr>
        <w:t xml:space="preserve"> 招标编号：</w:t>
      </w:r>
      <w:r>
        <w:rPr>
          <w:rFonts w:hint="eastAsia" w:ascii="宋体" w:hAnsi="宋体" w:eastAsia="宋体" w:cs="宋体"/>
          <w:snapToGrid/>
          <w:color w:val="auto"/>
          <w:kern w:val="0"/>
          <w:sz w:val="24"/>
          <w:szCs w:val="20"/>
          <w:highlight w:val="none"/>
          <w:shd w:val="clear" w:color="auto" w:fill="FFFFFF"/>
          <w:vertAlign w:val="baseline"/>
          <w:lang w:val="en-US" w:eastAsia="zh-CN" w:bidi="ar"/>
        </w:rPr>
        <w:t>TRZB2404-01</w:t>
      </w:r>
    </w:p>
    <w:p>
      <w:pPr>
        <w:spacing w:line="360" w:lineRule="auto"/>
        <w:ind w:firstLine="0" w:firstLineChars="0"/>
        <w:rPr>
          <w:rFonts w:hint="eastAsia" w:hAnsi="宋体"/>
          <w:b/>
          <w:color w:val="auto"/>
          <w:sz w:val="44"/>
          <w:szCs w:val="44"/>
          <w:highlight w:val="none"/>
        </w:rPr>
      </w:pPr>
    </w:p>
    <w:p>
      <w:pPr>
        <w:spacing w:line="720" w:lineRule="auto"/>
        <w:ind w:left="482" w:firstLine="0" w:firstLineChars="0"/>
        <w:jc w:val="center"/>
        <w:rPr>
          <w:rFonts w:hint="eastAsia" w:hAnsi="宋体"/>
          <w:b/>
          <w:color w:val="auto"/>
          <w:sz w:val="52"/>
          <w:szCs w:val="52"/>
          <w:highlight w:val="none"/>
        </w:rPr>
      </w:pPr>
    </w:p>
    <w:p>
      <w:pPr>
        <w:spacing w:line="360" w:lineRule="auto"/>
        <w:ind w:firstLine="0" w:firstLineChars="0"/>
        <w:jc w:val="center"/>
        <w:rPr>
          <w:rFonts w:hint="eastAsia" w:hAnsi="宋体" w:eastAsia="宋体"/>
          <w:b/>
          <w:bCs/>
          <w:color w:val="auto"/>
          <w:kern w:val="2"/>
          <w:sz w:val="52"/>
          <w:szCs w:val="52"/>
          <w:highlight w:val="none"/>
          <w:lang w:eastAsia="zh-CN"/>
        </w:rPr>
      </w:pPr>
      <w:bookmarkStart w:id="0" w:name="_Toc20124355"/>
      <w:r>
        <w:rPr>
          <w:rFonts w:hint="eastAsia" w:hAnsi="宋体"/>
          <w:b/>
          <w:bCs/>
          <w:color w:val="auto"/>
          <w:kern w:val="2"/>
          <w:sz w:val="52"/>
          <w:szCs w:val="52"/>
          <w:highlight w:val="none"/>
          <w:lang w:val="en-US" w:eastAsia="zh-CN"/>
        </w:rPr>
        <w:t>拓日新能</w:t>
      </w:r>
      <w:r>
        <w:rPr>
          <w:rFonts w:hint="eastAsia" w:hAnsi="宋体"/>
          <w:b/>
          <w:bCs/>
          <w:color w:val="auto"/>
          <w:kern w:val="2"/>
          <w:sz w:val="52"/>
          <w:szCs w:val="52"/>
          <w:highlight w:val="none"/>
          <w:lang w:eastAsia="zh-CN"/>
        </w:rPr>
        <w:t>澄城秦阳新能源100兆瓦农光互补</w:t>
      </w:r>
      <w:r>
        <w:rPr>
          <w:rFonts w:hint="eastAsia" w:hAnsi="宋体"/>
          <w:b/>
          <w:bCs/>
          <w:color w:val="auto"/>
          <w:kern w:val="2"/>
          <w:sz w:val="52"/>
          <w:szCs w:val="52"/>
          <w:highlight w:val="none"/>
          <w:lang w:val="en-US" w:eastAsia="zh-CN"/>
        </w:rPr>
        <w:t>项目</w:t>
      </w:r>
      <w:r>
        <w:rPr>
          <w:rFonts w:hint="eastAsia" w:hAnsi="宋体"/>
          <w:b/>
          <w:bCs/>
          <w:color w:val="auto"/>
          <w:kern w:val="2"/>
          <w:sz w:val="52"/>
          <w:szCs w:val="52"/>
          <w:highlight w:val="none"/>
          <w:lang w:eastAsia="zh-CN"/>
        </w:rPr>
        <w:t>110kV升压站及送出工程</w:t>
      </w:r>
    </w:p>
    <w:p>
      <w:pPr>
        <w:spacing w:line="360" w:lineRule="auto"/>
        <w:ind w:firstLine="0" w:firstLineChars="0"/>
        <w:jc w:val="center"/>
        <w:rPr>
          <w:rFonts w:hint="eastAsia" w:hAnsi="宋体"/>
          <w:b/>
          <w:bCs/>
          <w:color w:val="auto"/>
          <w:sz w:val="28"/>
          <w:szCs w:val="28"/>
          <w:highlight w:val="none"/>
        </w:rPr>
      </w:pPr>
      <w:r>
        <w:rPr>
          <w:rFonts w:hint="eastAsia" w:hAnsi="宋体"/>
          <w:b/>
          <w:bCs/>
          <w:color w:val="auto"/>
          <w:kern w:val="2"/>
          <w:sz w:val="52"/>
          <w:szCs w:val="52"/>
          <w:highlight w:val="none"/>
        </w:rPr>
        <w:t>PC总承包招标文件</w:t>
      </w:r>
    </w:p>
    <w:p>
      <w:pPr>
        <w:spacing w:line="360" w:lineRule="auto"/>
        <w:ind w:firstLine="1044"/>
        <w:jc w:val="center"/>
        <w:rPr>
          <w:rFonts w:hint="eastAsia" w:hAnsi="宋体"/>
          <w:b/>
          <w:color w:val="auto"/>
          <w:sz w:val="52"/>
          <w:szCs w:val="52"/>
          <w:highlight w:val="none"/>
        </w:rPr>
      </w:pPr>
    </w:p>
    <w:p>
      <w:pPr>
        <w:spacing w:line="360" w:lineRule="auto"/>
        <w:ind w:firstLine="1044"/>
        <w:jc w:val="center"/>
        <w:rPr>
          <w:rFonts w:hint="eastAsia" w:hAnsi="宋体"/>
          <w:b/>
          <w:color w:val="auto"/>
          <w:sz w:val="52"/>
          <w:szCs w:val="52"/>
          <w:highlight w:val="none"/>
        </w:rPr>
      </w:pPr>
    </w:p>
    <w:tbl>
      <w:tblPr>
        <w:tblStyle w:val="67"/>
        <w:tblW w:w="0" w:type="auto"/>
        <w:jc w:val="center"/>
        <w:tblLayout w:type="fixed"/>
        <w:tblCellMar>
          <w:top w:w="0" w:type="dxa"/>
          <w:left w:w="108" w:type="dxa"/>
          <w:bottom w:w="0" w:type="dxa"/>
          <w:right w:w="108" w:type="dxa"/>
        </w:tblCellMar>
      </w:tblPr>
      <w:tblGrid>
        <w:gridCol w:w="2546"/>
        <w:gridCol w:w="5845"/>
      </w:tblGrid>
      <w:tr>
        <w:tblPrEx>
          <w:tblCellMar>
            <w:top w:w="0" w:type="dxa"/>
            <w:left w:w="108" w:type="dxa"/>
            <w:bottom w:w="0" w:type="dxa"/>
            <w:right w:w="108" w:type="dxa"/>
          </w:tblCellMar>
        </w:tblPrEx>
        <w:trPr>
          <w:trHeight w:val="561" w:hRule="atLeast"/>
          <w:jc w:val="center"/>
        </w:trPr>
        <w:tc>
          <w:tcPr>
            <w:tcW w:w="2546" w:type="dxa"/>
            <w:noWrap w:val="0"/>
            <w:vAlign w:val="center"/>
          </w:tcPr>
          <w:p>
            <w:pPr>
              <w:tabs>
                <w:tab w:val="left" w:pos="2160"/>
                <w:tab w:val="left" w:pos="3960"/>
                <w:tab w:val="left" w:pos="5400"/>
                <w:tab w:val="left" w:pos="6840"/>
              </w:tabs>
              <w:spacing w:line="400" w:lineRule="exact"/>
              <w:ind w:left="120" w:leftChars="50" w:right="120" w:rightChars="50" w:firstLine="0" w:firstLineChars="0"/>
              <w:jc w:val="distribute"/>
              <w:rPr>
                <w:rFonts w:hint="eastAsia" w:hAnsi="宋体"/>
                <w:b/>
                <w:bCs/>
                <w:color w:val="auto"/>
                <w:sz w:val="28"/>
                <w:szCs w:val="28"/>
                <w:highlight w:val="none"/>
              </w:rPr>
            </w:pPr>
            <w:r>
              <w:rPr>
                <w:rFonts w:hint="eastAsia" w:hAnsi="宋体"/>
                <w:b/>
                <w:bCs/>
                <w:color w:val="auto"/>
                <w:sz w:val="28"/>
                <w:szCs w:val="28"/>
                <w:highlight w:val="none"/>
              </w:rPr>
              <w:t>招 标 人:</w:t>
            </w:r>
          </w:p>
        </w:tc>
        <w:tc>
          <w:tcPr>
            <w:tcW w:w="5845" w:type="dxa"/>
            <w:noWrap w:val="0"/>
            <w:vAlign w:val="center"/>
          </w:tcPr>
          <w:p>
            <w:pPr>
              <w:tabs>
                <w:tab w:val="left" w:pos="2160"/>
                <w:tab w:val="left" w:pos="3960"/>
                <w:tab w:val="left" w:pos="5400"/>
                <w:tab w:val="left" w:pos="6840"/>
              </w:tabs>
              <w:spacing w:line="400" w:lineRule="exact"/>
              <w:ind w:left="120" w:leftChars="50" w:right="120" w:rightChars="50" w:firstLine="0" w:firstLineChars="0"/>
              <w:jc w:val="distribute"/>
              <w:rPr>
                <w:rFonts w:hint="eastAsia" w:hAnsi="宋体" w:eastAsia="宋体"/>
                <w:b/>
                <w:bCs/>
                <w:color w:val="auto"/>
                <w:sz w:val="28"/>
                <w:szCs w:val="28"/>
                <w:highlight w:val="none"/>
                <w:lang w:eastAsia="zh-CN"/>
              </w:rPr>
            </w:pPr>
            <w:r>
              <w:rPr>
                <w:rFonts w:hint="eastAsia" w:ascii="宋体" w:hAnsi="宋体" w:eastAsia="宋体"/>
                <w:b/>
                <w:bCs/>
                <w:color w:val="auto"/>
                <w:sz w:val="28"/>
                <w:szCs w:val="28"/>
                <w:highlight w:val="none"/>
              </w:rPr>
              <w:t>陕西拓日新能源科技有限公司</w:t>
            </w:r>
          </w:p>
        </w:tc>
      </w:tr>
    </w:tbl>
    <w:p>
      <w:pPr>
        <w:spacing w:line="360" w:lineRule="auto"/>
        <w:ind w:firstLine="883"/>
        <w:jc w:val="center"/>
        <w:rPr>
          <w:rFonts w:hint="eastAsia" w:hAnsi="宋体"/>
          <w:b/>
          <w:color w:val="auto"/>
          <w:sz w:val="44"/>
          <w:szCs w:val="44"/>
          <w:highlight w:val="none"/>
        </w:rPr>
      </w:pPr>
    </w:p>
    <w:p>
      <w:pPr>
        <w:spacing w:line="360" w:lineRule="auto"/>
        <w:ind w:firstLine="562"/>
        <w:jc w:val="center"/>
        <w:rPr>
          <w:rFonts w:hAnsi="宋体"/>
          <w:b/>
          <w:color w:val="auto"/>
          <w:sz w:val="28"/>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474" w:right="1474" w:bottom="1474" w:left="1474" w:header="851" w:footer="992" w:gutter="0"/>
          <w:pgNumType w:fmt="upperRoman" w:start="1"/>
          <w:cols w:space="720" w:num="1"/>
          <w:titlePg/>
          <w:docGrid w:linePitch="360" w:charSpace="0"/>
        </w:sectPr>
      </w:pPr>
      <w:r>
        <w:rPr>
          <w:rFonts w:hint="eastAsia" w:hAnsi="宋体"/>
          <w:b/>
          <w:color w:val="auto"/>
          <w:sz w:val="28"/>
          <w:highlight w:val="none"/>
        </w:rPr>
        <w:t>202</w:t>
      </w:r>
      <w:r>
        <w:rPr>
          <w:rFonts w:hint="eastAsia" w:hAnsi="宋体"/>
          <w:b/>
          <w:color w:val="auto"/>
          <w:sz w:val="28"/>
          <w:highlight w:val="none"/>
          <w:lang w:val="en-US" w:eastAsia="zh-CN"/>
        </w:rPr>
        <w:t>4</w:t>
      </w:r>
      <w:r>
        <w:rPr>
          <w:rFonts w:hint="eastAsia" w:hAnsi="宋体"/>
          <w:b/>
          <w:color w:val="auto"/>
          <w:sz w:val="28"/>
          <w:highlight w:val="none"/>
        </w:rPr>
        <w:t>年</w:t>
      </w:r>
      <w:r>
        <w:rPr>
          <w:rFonts w:hint="eastAsia" w:hAnsi="宋体"/>
          <w:b/>
          <w:color w:val="auto"/>
          <w:sz w:val="28"/>
          <w:highlight w:val="none"/>
          <w:lang w:val="en-US" w:eastAsia="zh-CN"/>
        </w:rPr>
        <w:t>4</w:t>
      </w:r>
      <w:r>
        <w:rPr>
          <w:rFonts w:hint="eastAsia" w:hAnsi="宋体"/>
          <w:b/>
          <w:color w:val="auto"/>
          <w:sz w:val="28"/>
          <w:highlight w:val="none"/>
        </w:rPr>
        <w:t>月</w:t>
      </w:r>
      <w:bookmarkStart w:id="1" w:name="_top"/>
      <w:bookmarkEnd w:id="1"/>
      <w:bookmarkStart w:id="2" w:name="a"/>
      <w:bookmarkEnd w:id="2"/>
    </w:p>
    <w:bookmarkEnd w:id="1846"/>
    <w:p>
      <w:pPr>
        <w:ind w:firstLine="0" w:firstLineChars="0"/>
        <w:jc w:val="center"/>
        <w:rPr>
          <w:rFonts w:hint="eastAsia" w:hAnsi="宋体"/>
          <w:b/>
          <w:color w:val="auto"/>
          <w:sz w:val="32"/>
          <w:szCs w:val="32"/>
          <w:highlight w:val="none"/>
        </w:rPr>
      </w:pPr>
      <w:r>
        <w:rPr>
          <w:rFonts w:hint="eastAsia" w:hAnsi="宋体"/>
          <w:b/>
          <w:color w:val="auto"/>
          <w:sz w:val="32"/>
          <w:szCs w:val="32"/>
          <w:highlight w:val="none"/>
        </w:rPr>
        <w:t>目    录</w:t>
      </w:r>
      <w:bookmarkEnd w:id="0"/>
    </w:p>
    <w:p>
      <w:pPr>
        <w:ind w:firstLine="480"/>
        <w:rPr>
          <w:rFonts w:hint="eastAsia" w:hAnsi="宋体"/>
          <w:color w:val="auto"/>
          <w:highlight w:val="none"/>
        </w:rPr>
      </w:pPr>
    </w:p>
    <w:p>
      <w:pPr>
        <w:pStyle w:val="45"/>
        <w:tabs>
          <w:tab w:val="right" w:leader="dot" w:pos="9060"/>
        </w:tabs>
        <w:rPr>
          <w:rFonts w:ascii="等线" w:hAnsi="等线" w:eastAsia="等线"/>
          <w:bCs w:val="0"/>
          <w:caps w:val="0"/>
          <w:color w:val="auto"/>
          <w:kern w:val="2"/>
          <w:sz w:val="21"/>
          <w:szCs w:val="22"/>
          <w:highlight w:val="none"/>
          <w:lang w:val="en-US" w:eastAsia="zh-CN"/>
        </w:rPr>
      </w:pPr>
      <w:r>
        <w:rPr>
          <w:rFonts w:ascii="宋体" w:hAnsi="宋体" w:eastAsia="宋体"/>
          <w:bCs w:val="0"/>
          <w:iCs/>
          <w:color w:val="auto"/>
          <w:sz w:val="21"/>
          <w:szCs w:val="21"/>
          <w:highlight w:val="none"/>
        </w:rPr>
        <w:fldChar w:fldCharType="begin"/>
      </w:r>
      <w:r>
        <w:rPr>
          <w:rFonts w:ascii="宋体" w:hAnsi="宋体" w:eastAsia="宋体"/>
          <w:bCs w:val="0"/>
          <w:iCs/>
          <w:color w:val="auto"/>
          <w:sz w:val="21"/>
          <w:szCs w:val="21"/>
          <w:highlight w:val="none"/>
        </w:rPr>
        <w:instrText xml:space="preserve"> TOC \o "1-2" \h \z \u </w:instrText>
      </w:r>
      <w:r>
        <w:rPr>
          <w:rFonts w:ascii="宋体" w:hAnsi="宋体" w:eastAsia="宋体"/>
          <w:bCs w:val="0"/>
          <w:iCs/>
          <w:color w:val="auto"/>
          <w:sz w:val="21"/>
          <w:szCs w:val="21"/>
          <w:highlight w:val="none"/>
        </w:rPr>
        <w:fldChar w:fldCharType="separate"/>
      </w: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"_Toc138162702"</w:instrText>
      </w:r>
      <w:r>
        <w:rPr>
          <w:rStyle w:val="76"/>
          <w:color w:val="auto"/>
          <w:highlight w:val="none"/>
        </w:rPr>
        <w:instrText xml:space="preserve"> </w:instrText>
      </w:r>
      <w:r>
        <w:rPr>
          <w:rStyle w:val="76"/>
          <w:color w:val="auto"/>
          <w:highlight w:val="none"/>
        </w:rPr>
        <w:fldChar w:fldCharType="separate"/>
      </w:r>
      <w:r>
        <w:rPr>
          <w:rStyle w:val="76"/>
          <w:rFonts w:ascii="宋体" w:hAnsi="宋体" w:eastAsia="宋体"/>
          <w:b/>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_Toc138162702 \h </w:instrText>
      </w:r>
      <w:r>
        <w:rPr>
          <w:color w:val="auto"/>
          <w:highlight w:val="none"/>
        </w:rPr>
        <w:fldChar w:fldCharType="separate"/>
      </w:r>
      <w:r>
        <w:rPr>
          <w:color w:val="auto"/>
          <w:highlight w:val="none"/>
        </w:rPr>
        <w:t>5</w:t>
      </w:r>
      <w:r>
        <w:rPr>
          <w:color w:val="auto"/>
          <w:highlight w:val="none"/>
        </w:rPr>
        <w:fldChar w:fldCharType="end"/>
      </w:r>
      <w:r>
        <w:rPr>
          <w:rStyle w:val="76"/>
          <w:color w:val="auto"/>
          <w:highlight w:val="none"/>
        </w:rPr>
        <w:fldChar w:fldCharType="end"/>
      </w:r>
    </w:p>
    <w:p>
      <w:pPr>
        <w:pStyle w:val="45"/>
        <w:tabs>
          <w:tab w:val="right" w:leader="dot" w:pos="9060"/>
        </w:tabs>
        <w:rPr>
          <w:rFonts w:ascii="等线" w:hAnsi="等线" w:eastAsia="等线"/>
          <w:bCs w:val="0"/>
          <w: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"_Toc138162703"</w:instrText>
      </w:r>
      <w:r>
        <w:rPr>
          <w:rStyle w:val="76"/>
          <w:color w:val="auto"/>
          <w:highlight w:val="none"/>
        </w:rPr>
        <w:instrText xml:space="preserve"> </w:instrText>
      </w:r>
      <w:r>
        <w:rPr>
          <w:rStyle w:val="76"/>
          <w:color w:val="auto"/>
          <w:highlight w:val="none"/>
        </w:rPr>
        <w:fldChar w:fldCharType="separate"/>
      </w:r>
      <w:r>
        <w:rPr>
          <w:rStyle w:val="76"/>
          <w:rFonts w:ascii="宋体" w:hAnsi="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_Toc138162703 \h </w:instrText>
      </w:r>
      <w:r>
        <w:rPr>
          <w:color w:val="auto"/>
          <w:highlight w:val="none"/>
        </w:rPr>
        <w:fldChar w:fldCharType="separate"/>
      </w:r>
      <w:r>
        <w:rPr>
          <w:color w:val="auto"/>
          <w:highlight w:val="none"/>
        </w:rPr>
        <w:t>6</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"_Toc138162704"</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1.招标条件</w:t>
      </w:r>
      <w:r>
        <w:rPr>
          <w:color w:val="auto"/>
          <w:highlight w:val="none"/>
        </w:rPr>
        <w:tab/>
      </w:r>
      <w:r>
        <w:rPr>
          <w:color w:val="auto"/>
          <w:highlight w:val="none"/>
        </w:rPr>
        <w:fldChar w:fldCharType="begin"/>
      </w:r>
      <w:r>
        <w:rPr>
          <w:color w:val="auto"/>
          <w:highlight w:val="none"/>
        </w:rPr>
        <w:instrText xml:space="preserve"> PAGEREF _Toc138162704 \h </w:instrText>
      </w:r>
      <w:r>
        <w:rPr>
          <w:color w:val="auto"/>
          <w:highlight w:val="none"/>
        </w:rPr>
        <w:fldChar w:fldCharType="separate"/>
      </w:r>
      <w:r>
        <w:rPr>
          <w:color w:val="auto"/>
          <w:highlight w:val="none"/>
        </w:rPr>
        <w:t>6</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"_Toc138162705"</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2.项目概况与招标范围</w:t>
      </w:r>
      <w:r>
        <w:rPr>
          <w:color w:val="auto"/>
          <w:highlight w:val="none"/>
        </w:rPr>
        <w:tab/>
      </w:r>
      <w:r>
        <w:rPr>
          <w:color w:val="auto"/>
          <w:highlight w:val="none"/>
        </w:rPr>
        <w:fldChar w:fldCharType="begin"/>
      </w:r>
      <w:r>
        <w:rPr>
          <w:color w:val="auto"/>
          <w:highlight w:val="none"/>
        </w:rPr>
        <w:instrText xml:space="preserve"> PAGEREF _Toc138162705 \h </w:instrText>
      </w:r>
      <w:r>
        <w:rPr>
          <w:color w:val="auto"/>
          <w:highlight w:val="none"/>
        </w:rPr>
        <w:fldChar w:fldCharType="separate"/>
      </w:r>
      <w:r>
        <w:rPr>
          <w:color w:val="auto"/>
          <w:highlight w:val="none"/>
        </w:rPr>
        <w:t>6</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"_Toc138162706"</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3.投标人资格要求</w:t>
      </w:r>
      <w:r>
        <w:rPr>
          <w:color w:val="auto"/>
          <w:highlight w:val="none"/>
        </w:rPr>
        <w:tab/>
      </w:r>
      <w:r>
        <w:rPr>
          <w:color w:val="auto"/>
          <w:highlight w:val="none"/>
        </w:rPr>
        <w:fldChar w:fldCharType="begin"/>
      </w:r>
      <w:r>
        <w:rPr>
          <w:color w:val="auto"/>
          <w:highlight w:val="none"/>
        </w:rPr>
        <w:instrText xml:space="preserve"> PAGEREF _Toc138162706 \h </w:instrText>
      </w:r>
      <w:r>
        <w:rPr>
          <w:color w:val="auto"/>
          <w:highlight w:val="none"/>
        </w:rPr>
        <w:fldChar w:fldCharType="separate"/>
      </w:r>
      <w:r>
        <w:rPr>
          <w:color w:val="auto"/>
          <w:highlight w:val="none"/>
        </w:rPr>
        <w:t>8</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"_Toc138162707"</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4.招标文件的获取</w:t>
      </w:r>
      <w:r>
        <w:rPr>
          <w:color w:val="auto"/>
          <w:highlight w:val="none"/>
        </w:rPr>
        <w:tab/>
      </w:r>
      <w:r>
        <w:rPr>
          <w:color w:val="auto"/>
          <w:highlight w:val="none"/>
        </w:rPr>
        <w:fldChar w:fldCharType="begin"/>
      </w:r>
      <w:r>
        <w:rPr>
          <w:color w:val="auto"/>
          <w:highlight w:val="none"/>
        </w:rPr>
        <w:instrText xml:space="preserve"> PAGEREF _Toc138162707 \h </w:instrText>
      </w:r>
      <w:r>
        <w:rPr>
          <w:color w:val="auto"/>
          <w:highlight w:val="none"/>
        </w:rPr>
        <w:fldChar w:fldCharType="separate"/>
      </w:r>
      <w:r>
        <w:rPr>
          <w:color w:val="auto"/>
          <w:highlight w:val="none"/>
        </w:rPr>
        <w:t>10</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"_Toc138162708"</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5.招标文件澄清</w:t>
      </w:r>
      <w:r>
        <w:rPr>
          <w:color w:val="auto"/>
          <w:highlight w:val="none"/>
        </w:rPr>
        <w:tab/>
      </w:r>
      <w:r>
        <w:rPr>
          <w:color w:val="auto"/>
          <w:highlight w:val="none"/>
        </w:rPr>
        <w:fldChar w:fldCharType="begin"/>
      </w:r>
      <w:r>
        <w:rPr>
          <w:color w:val="auto"/>
          <w:highlight w:val="none"/>
        </w:rPr>
        <w:instrText xml:space="preserve"> PAGEREF _Toc138162708 \h </w:instrText>
      </w:r>
      <w:r>
        <w:rPr>
          <w:color w:val="auto"/>
          <w:highlight w:val="none"/>
        </w:rPr>
        <w:fldChar w:fldCharType="separate"/>
      </w:r>
      <w:r>
        <w:rPr>
          <w:color w:val="auto"/>
          <w:highlight w:val="none"/>
        </w:rPr>
        <w:t>11</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"_Toc138162709"</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6.投标文件的递交</w:t>
      </w:r>
      <w:r>
        <w:rPr>
          <w:color w:val="auto"/>
          <w:highlight w:val="none"/>
        </w:rPr>
        <w:tab/>
      </w:r>
      <w:r>
        <w:rPr>
          <w:color w:val="auto"/>
          <w:highlight w:val="none"/>
        </w:rPr>
        <w:fldChar w:fldCharType="begin"/>
      </w:r>
      <w:r>
        <w:rPr>
          <w:color w:val="auto"/>
          <w:highlight w:val="none"/>
        </w:rPr>
        <w:instrText xml:space="preserve"> PAGEREF _Toc138162709 \h </w:instrText>
      </w:r>
      <w:r>
        <w:rPr>
          <w:color w:val="auto"/>
          <w:highlight w:val="none"/>
        </w:rPr>
        <w:fldChar w:fldCharType="separate"/>
      </w:r>
      <w:r>
        <w:rPr>
          <w:color w:val="auto"/>
          <w:highlight w:val="none"/>
        </w:rPr>
        <w:t>11</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"_Toc138162710"</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7.发布公告的媒介</w:t>
      </w:r>
      <w:r>
        <w:rPr>
          <w:color w:val="auto"/>
          <w:highlight w:val="none"/>
        </w:rPr>
        <w:tab/>
      </w:r>
      <w:r>
        <w:rPr>
          <w:color w:val="auto"/>
          <w:highlight w:val="none"/>
        </w:rPr>
        <w:fldChar w:fldCharType="begin"/>
      </w:r>
      <w:r>
        <w:rPr>
          <w:color w:val="auto"/>
          <w:highlight w:val="none"/>
        </w:rPr>
        <w:instrText xml:space="preserve"> PAGEREF _Toc138162710 \h </w:instrText>
      </w:r>
      <w:r>
        <w:rPr>
          <w:color w:val="auto"/>
          <w:highlight w:val="none"/>
        </w:rPr>
        <w:fldChar w:fldCharType="separate"/>
      </w:r>
      <w:r>
        <w:rPr>
          <w:color w:val="auto"/>
          <w:highlight w:val="none"/>
        </w:rPr>
        <w:t>11</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"_Toc138162711"</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8.联系方式</w:t>
      </w:r>
      <w:r>
        <w:rPr>
          <w:color w:val="auto"/>
          <w:highlight w:val="none"/>
        </w:rPr>
        <w:tab/>
      </w:r>
      <w:r>
        <w:rPr>
          <w:color w:val="auto"/>
          <w:highlight w:val="none"/>
        </w:rPr>
        <w:fldChar w:fldCharType="begin"/>
      </w:r>
      <w:r>
        <w:rPr>
          <w:color w:val="auto"/>
          <w:highlight w:val="none"/>
        </w:rPr>
        <w:instrText xml:space="preserve"> PAGEREF _Toc138162711 \h </w:instrText>
      </w:r>
      <w:r>
        <w:rPr>
          <w:color w:val="auto"/>
          <w:highlight w:val="none"/>
        </w:rPr>
        <w:fldChar w:fldCharType="separate"/>
      </w:r>
      <w:r>
        <w:rPr>
          <w:color w:val="auto"/>
          <w:highlight w:val="none"/>
        </w:rPr>
        <w:t>11</w:t>
      </w:r>
      <w:r>
        <w:rPr>
          <w:color w:val="auto"/>
          <w:highlight w:val="none"/>
        </w:rPr>
        <w:fldChar w:fldCharType="end"/>
      </w:r>
      <w:r>
        <w:rPr>
          <w:rStyle w:val="76"/>
          <w:color w:val="auto"/>
          <w:highlight w:val="none"/>
        </w:rPr>
        <w:fldChar w:fldCharType="end"/>
      </w:r>
    </w:p>
    <w:p>
      <w:pPr>
        <w:pStyle w:val="45"/>
        <w:tabs>
          <w:tab w:val="right" w:leader="dot" w:pos="9060"/>
        </w:tabs>
        <w:rPr>
          <w:rFonts w:ascii="等线" w:hAnsi="等线" w:eastAsia="等线"/>
          <w:bCs w:val="0"/>
          <w: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"_Toc138162712"</w:instrText>
      </w:r>
      <w:r>
        <w:rPr>
          <w:rStyle w:val="76"/>
          <w:color w:val="auto"/>
          <w:highlight w:val="none"/>
        </w:rPr>
        <w:instrText xml:space="preserve"> </w:instrText>
      </w:r>
      <w:r>
        <w:rPr>
          <w:rStyle w:val="76"/>
          <w:color w:val="auto"/>
          <w:highlight w:val="none"/>
        </w:rPr>
        <w:fldChar w:fldCharType="separate"/>
      </w:r>
      <w:r>
        <w:rPr>
          <w:rStyle w:val="76"/>
          <w:rFonts w:ascii="宋体" w:hAnsi="宋体" w:eastAsia="宋体"/>
          <w:b/>
          <w:color w:val="auto"/>
          <w:highlight w:val="none"/>
        </w:rPr>
        <w:t>第二章 投标人情况登记表</w:t>
      </w:r>
      <w:r>
        <w:rPr>
          <w:color w:val="auto"/>
          <w:highlight w:val="none"/>
        </w:rPr>
        <w:tab/>
      </w:r>
      <w:r>
        <w:rPr>
          <w:color w:val="auto"/>
          <w:highlight w:val="none"/>
        </w:rPr>
        <w:fldChar w:fldCharType="begin"/>
      </w:r>
      <w:r>
        <w:rPr>
          <w:color w:val="auto"/>
          <w:highlight w:val="none"/>
        </w:rPr>
        <w:instrText xml:space="preserve"> PAGEREF _Toc138162712 \h </w:instrText>
      </w:r>
      <w:r>
        <w:rPr>
          <w:color w:val="auto"/>
          <w:highlight w:val="none"/>
        </w:rPr>
        <w:fldChar w:fldCharType="separate"/>
      </w:r>
      <w:r>
        <w:rPr>
          <w:color w:val="auto"/>
          <w:highlight w:val="none"/>
        </w:rPr>
        <w:t>13</w:t>
      </w:r>
      <w:r>
        <w:rPr>
          <w:color w:val="auto"/>
          <w:highlight w:val="none"/>
        </w:rPr>
        <w:fldChar w:fldCharType="end"/>
      </w:r>
      <w:r>
        <w:rPr>
          <w:rStyle w:val="76"/>
          <w:color w:val="auto"/>
          <w:highlight w:val="none"/>
        </w:rPr>
        <w:fldChar w:fldCharType="end"/>
      </w:r>
    </w:p>
    <w:p>
      <w:pPr>
        <w:pStyle w:val="45"/>
        <w:tabs>
          <w:tab w:val="right" w:leader="dot" w:pos="9060"/>
        </w:tabs>
        <w:rPr>
          <w:rFonts w:ascii="等线" w:hAnsi="等线" w:eastAsia="等线"/>
          <w:bCs w:val="0"/>
          <w: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"_Toc138162713"</w:instrText>
      </w:r>
      <w:r>
        <w:rPr>
          <w:rStyle w:val="76"/>
          <w:color w:val="auto"/>
          <w:highlight w:val="none"/>
        </w:rPr>
        <w:instrText xml:space="preserve"> </w:instrText>
      </w:r>
      <w:r>
        <w:rPr>
          <w:rStyle w:val="76"/>
          <w:color w:val="auto"/>
          <w:highlight w:val="none"/>
        </w:rPr>
        <w:fldChar w:fldCharType="separate"/>
      </w:r>
      <w:r>
        <w:rPr>
          <w:rStyle w:val="76"/>
          <w:rFonts w:ascii="宋体" w:hAnsi="宋体" w:eastAsia="宋体"/>
          <w:b/>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_Toc138162713 \h </w:instrText>
      </w:r>
      <w:r>
        <w:rPr>
          <w:color w:val="auto"/>
          <w:highlight w:val="none"/>
        </w:rPr>
        <w:fldChar w:fldCharType="separate"/>
      </w:r>
      <w:r>
        <w:rPr>
          <w:color w:val="auto"/>
          <w:highlight w:val="none"/>
        </w:rPr>
        <w:t>14</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"_Toc138162714"</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_Toc138162714 \h </w:instrText>
      </w:r>
      <w:r>
        <w:rPr>
          <w:color w:val="auto"/>
          <w:highlight w:val="none"/>
        </w:rPr>
        <w:fldChar w:fldCharType="separate"/>
      </w:r>
      <w:r>
        <w:rPr>
          <w:color w:val="auto"/>
          <w:highlight w:val="none"/>
        </w:rPr>
        <w:t>14</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"_Toc138162715"</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_Toc138162715 \h </w:instrText>
      </w:r>
      <w:r>
        <w:rPr>
          <w:color w:val="auto"/>
          <w:highlight w:val="none"/>
        </w:rPr>
        <w:fldChar w:fldCharType="separate"/>
      </w:r>
      <w:r>
        <w:rPr>
          <w:color w:val="auto"/>
          <w:highlight w:val="none"/>
        </w:rPr>
        <w:t>22</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"_Toc138162716"</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_Toc138162716 \h </w:instrText>
      </w:r>
      <w:r>
        <w:rPr>
          <w:color w:val="auto"/>
          <w:highlight w:val="none"/>
        </w:rPr>
        <w:fldChar w:fldCharType="separate"/>
      </w:r>
      <w:r>
        <w:rPr>
          <w:color w:val="auto"/>
          <w:highlight w:val="none"/>
        </w:rPr>
        <w:t>24</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"_Toc138162717"</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_Toc138162717 \h </w:instrText>
      </w:r>
      <w:r>
        <w:rPr>
          <w:color w:val="auto"/>
          <w:highlight w:val="none"/>
        </w:rPr>
        <w:fldChar w:fldCharType="separate"/>
      </w:r>
      <w:r>
        <w:rPr>
          <w:color w:val="auto"/>
          <w:highlight w:val="none"/>
        </w:rPr>
        <w:t>25</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"_Toc138162718"</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_Toc138162718 \h </w:instrText>
      </w:r>
      <w:r>
        <w:rPr>
          <w:color w:val="auto"/>
          <w:highlight w:val="none"/>
        </w:rPr>
        <w:fldChar w:fldCharType="separate"/>
      </w:r>
      <w:r>
        <w:rPr>
          <w:color w:val="auto"/>
          <w:highlight w:val="none"/>
        </w:rPr>
        <w:t>27</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"_Toc138162719"</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_Toc138162719 \h </w:instrText>
      </w:r>
      <w:r>
        <w:rPr>
          <w:color w:val="auto"/>
          <w:highlight w:val="none"/>
        </w:rPr>
        <w:fldChar w:fldCharType="separate"/>
      </w:r>
      <w:r>
        <w:rPr>
          <w:color w:val="auto"/>
          <w:highlight w:val="none"/>
        </w:rPr>
        <w:t>28</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"_Toc138162720"</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6. 评标</w:t>
      </w:r>
      <w:r>
        <w:rPr>
          <w:color w:val="auto"/>
          <w:highlight w:val="none"/>
        </w:rPr>
        <w:tab/>
      </w:r>
      <w:r>
        <w:rPr>
          <w:color w:val="auto"/>
          <w:highlight w:val="none"/>
        </w:rPr>
        <w:fldChar w:fldCharType="begin"/>
      </w:r>
      <w:r>
        <w:rPr>
          <w:color w:val="auto"/>
          <w:highlight w:val="none"/>
        </w:rPr>
        <w:instrText xml:space="preserve"> PAGEREF _Toc138162720 \h </w:instrText>
      </w:r>
      <w:r>
        <w:rPr>
          <w:color w:val="auto"/>
          <w:highlight w:val="none"/>
        </w:rPr>
        <w:fldChar w:fldCharType="separate"/>
      </w:r>
      <w:r>
        <w:rPr>
          <w:color w:val="auto"/>
          <w:highlight w:val="none"/>
        </w:rPr>
        <w:t>28</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"_Toc138162721"</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7. 合同授予</w:t>
      </w:r>
      <w:r>
        <w:rPr>
          <w:color w:val="auto"/>
          <w:highlight w:val="none"/>
        </w:rPr>
        <w:tab/>
      </w:r>
      <w:r>
        <w:rPr>
          <w:color w:val="auto"/>
          <w:highlight w:val="none"/>
        </w:rPr>
        <w:fldChar w:fldCharType="begin"/>
      </w:r>
      <w:r>
        <w:rPr>
          <w:color w:val="auto"/>
          <w:highlight w:val="none"/>
        </w:rPr>
        <w:instrText xml:space="preserve"> PAGEREF _Toc138162721 \h </w:instrText>
      </w:r>
      <w:r>
        <w:rPr>
          <w:color w:val="auto"/>
          <w:highlight w:val="none"/>
        </w:rPr>
        <w:fldChar w:fldCharType="separate"/>
      </w:r>
      <w:r>
        <w:rPr>
          <w:color w:val="auto"/>
          <w:highlight w:val="none"/>
        </w:rPr>
        <w:t>29</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"_Toc138162722"</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8. 纪律和监督</w:t>
      </w:r>
      <w:r>
        <w:rPr>
          <w:color w:val="auto"/>
          <w:highlight w:val="none"/>
        </w:rPr>
        <w:tab/>
      </w:r>
      <w:r>
        <w:rPr>
          <w:color w:val="auto"/>
          <w:highlight w:val="none"/>
        </w:rPr>
        <w:fldChar w:fldCharType="begin"/>
      </w:r>
      <w:r>
        <w:rPr>
          <w:color w:val="auto"/>
          <w:highlight w:val="none"/>
        </w:rPr>
        <w:instrText xml:space="preserve"> PAGEREF _Toc138162722 \h </w:instrText>
      </w:r>
      <w:r>
        <w:rPr>
          <w:color w:val="auto"/>
          <w:highlight w:val="none"/>
        </w:rPr>
        <w:fldChar w:fldCharType="separate"/>
      </w:r>
      <w:r>
        <w:rPr>
          <w:color w:val="auto"/>
          <w:highlight w:val="none"/>
        </w:rPr>
        <w:t>30</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"_Toc138162723"</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9. 需要补充的其他内容</w:t>
      </w:r>
      <w:r>
        <w:rPr>
          <w:color w:val="auto"/>
          <w:highlight w:val="none"/>
        </w:rPr>
        <w:tab/>
      </w:r>
      <w:r>
        <w:rPr>
          <w:color w:val="auto"/>
          <w:highlight w:val="none"/>
        </w:rPr>
        <w:fldChar w:fldCharType="begin"/>
      </w:r>
      <w:r>
        <w:rPr>
          <w:color w:val="auto"/>
          <w:highlight w:val="none"/>
        </w:rPr>
        <w:instrText xml:space="preserve"> PAGEREF _Toc138162723 \h </w:instrText>
      </w:r>
      <w:r>
        <w:rPr>
          <w:color w:val="auto"/>
          <w:highlight w:val="none"/>
        </w:rPr>
        <w:fldChar w:fldCharType="separate"/>
      </w:r>
      <w:r>
        <w:rPr>
          <w:color w:val="auto"/>
          <w:highlight w:val="none"/>
        </w:rPr>
        <w:t>30</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"_Toc138162724"</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10. 电子招标投标</w:t>
      </w:r>
      <w:r>
        <w:rPr>
          <w:color w:val="auto"/>
          <w:highlight w:val="none"/>
        </w:rPr>
        <w:tab/>
      </w:r>
      <w:r>
        <w:rPr>
          <w:color w:val="auto"/>
          <w:highlight w:val="none"/>
        </w:rPr>
        <w:fldChar w:fldCharType="begin"/>
      </w:r>
      <w:r>
        <w:rPr>
          <w:color w:val="auto"/>
          <w:highlight w:val="none"/>
        </w:rPr>
        <w:instrText xml:space="preserve"> PAGEREF _Toc138162724 \h </w:instrText>
      </w:r>
      <w:r>
        <w:rPr>
          <w:color w:val="auto"/>
          <w:highlight w:val="none"/>
        </w:rPr>
        <w:fldChar w:fldCharType="separate"/>
      </w:r>
      <w:r>
        <w:rPr>
          <w:color w:val="auto"/>
          <w:highlight w:val="none"/>
        </w:rPr>
        <w:t>30</w:t>
      </w:r>
      <w:r>
        <w:rPr>
          <w:color w:val="auto"/>
          <w:highlight w:val="none"/>
        </w:rPr>
        <w:fldChar w:fldCharType="end"/>
      </w:r>
      <w:r>
        <w:rPr>
          <w:rStyle w:val="76"/>
          <w:color w:val="auto"/>
          <w:highlight w:val="none"/>
        </w:rPr>
        <w:fldChar w:fldCharType="end"/>
      </w:r>
    </w:p>
    <w:p>
      <w:pPr>
        <w:pStyle w:val="45"/>
        <w:tabs>
          <w:tab w:val="right" w:leader="dot" w:pos="9060"/>
        </w:tabs>
        <w:rPr>
          <w:rFonts w:ascii="等线" w:hAnsi="等线" w:eastAsia="等线"/>
          <w:bCs w:val="0"/>
          <w: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"_Toc138162725"</w:instrText>
      </w:r>
      <w:r>
        <w:rPr>
          <w:rStyle w:val="76"/>
          <w:color w:val="auto"/>
          <w:highlight w:val="none"/>
        </w:rPr>
        <w:instrText xml:space="preserve"> </w:instrText>
      </w:r>
      <w:r>
        <w:rPr>
          <w:rStyle w:val="76"/>
          <w:color w:val="auto"/>
          <w:highlight w:val="none"/>
        </w:rPr>
        <w:fldChar w:fldCharType="separate"/>
      </w:r>
      <w:r>
        <w:rPr>
          <w:rStyle w:val="76"/>
          <w:rFonts w:ascii="宋体" w:hAnsi="宋体" w:eastAsia="宋体"/>
          <w:b/>
          <w:color w:val="auto"/>
          <w:highlight w:val="none"/>
        </w:rPr>
        <w:t>第四章 评标办法（综合评估法）</w:t>
      </w:r>
      <w:r>
        <w:rPr>
          <w:color w:val="auto"/>
          <w:highlight w:val="none"/>
        </w:rPr>
        <w:tab/>
      </w:r>
      <w:r>
        <w:rPr>
          <w:color w:val="auto"/>
          <w:highlight w:val="none"/>
        </w:rPr>
        <w:fldChar w:fldCharType="begin"/>
      </w:r>
      <w:r>
        <w:rPr>
          <w:color w:val="auto"/>
          <w:highlight w:val="none"/>
        </w:rPr>
        <w:instrText xml:space="preserve"> PAGEREF _Toc138162725 \h </w:instrText>
      </w:r>
      <w:r>
        <w:rPr>
          <w:color w:val="auto"/>
          <w:highlight w:val="none"/>
        </w:rPr>
        <w:fldChar w:fldCharType="separate"/>
      </w:r>
      <w:r>
        <w:rPr>
          <w:color w:val="auto"/>
          <w:highlight w:val="none"/>
        </w:rPr>
        <w:t>31</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"_Toc138162726"</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_Toc138162726 \h </w:instrText>
      </w:r>
      <w:r>
        <w:rPr>
          <w:color w:val="auto"/>
          <w:highlight w:val="none"/>
        </w:rPr>
        <w:fldChar w:fldCharType="separate"/>
      </w:r>
      <w:r>
        <w:rPr>
          <w:color w:val="auto"/>
          <w:highlight w:val="none"/>
        </w:rPr>
        <w:t>31</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"_Toc138162727"</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1. 评标方法</w:t>
      </w:r>
      <w:r>
        <w:rPr>
          <w:color w:val="auto"/>
          <w:highlight w:val="none"/>
        </w:rPr>
        <w:tab/>
      </w:r>
      <w:r>
        <w:rPr>
          <w:color w:val="auto"/>
          <w:highlight w:val="none"/>
        </w:rPr>
        <w:fldChar w:fldCharType="begin"/>
      </w:r>
      <w:r>
        <w:rPr>
          <w:color w:val="auto"/>
          <w:highlight w:val="none"/>
        </w:rPr>
        <w:instrText xml:space="preserve"> PAGEREF _Toc138162727 \h </w:instrText>
      </w:r>
      <w:r>
        <w:rPr>
          <w:color w:val="auto"/>
          <w:highlight w:val="none"/>
        </w:rPr>
        <w:fldChar w:fldCharType="separate"/>
      </w:r>
      <w:r>
        <w:rPr>
          <w:color w:val="auto"/>
          <w:highlight w:val="none"/>
        </w:rPr>
        <w:t>35</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"_Toc138162728"</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_Toc138162728 \h </w:instrText>
      </w:r>
      <w:r>
        <w:rPr>
          <w:color w:val="auto"/>
          <w:highlight w:val="none"/>
        </w:rPr>
        <w:fldChar w:fldCharType="separate"/>
      </w:r>
      <w:r>
        <w:rPr>
          <w:color w:val="auto"/>
          <w:highlight w:val="none"/>
        </w:rPr>
        <w:t>35</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"_Toc138162729"</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_Toc138162729 \h </w:instrText>
      </w:r>
      <w:r>
        <w:rPr>
          <w:color w:val="auto"/>
          <w:highlight w:val="none"/>
        </w:rPr>
        <w:fldChar w:fldCharType="separate"/>
      </w:r>
      <w:r>
        <w:rPr>
          <w:color w:val="auto"/>
          <w:highlight w:val="none"/>
        </w:rPr>
        <w:t>35</w:t>
      </w:r>
      <w:r>
        <w:rPr>
          <w:color w:val="auto"/>
          <w:highlight w:val="none"/>
        </w:rPr>
        <w:fldChar w:fldCharType="end"/>
      </w:r>
      <w:r>
        <w:rPr>
          <w:rStyle w:val="76"/>
          <w:color w:val="auto"/>
          <w:highlight w:val="none"/>
        </w:rPr>
        <w:fldChar w:fldCharType="end"/>
      </w:r>
    </w:p>
    <w:p>
      <w:pPr>
        <w:pStyle w:val="45"/>
        <w:tabs>
          <w:tab w:val="right" w:leader="dot" w:pos="9060"/>
        </w:tabs>
        <w:rPr>
          <w:rFonts w:ascii="等线" w:hAnsi="等线" w:eastAsia="等线"/>
          <w:bCs w:val="0"/>
          <w: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"_Toc138162730"</w:instrText>
      </w:r>
      <w:r>
        <w:rPr>
          <w:rStyle w:val="76"/>
          <w:color w:val="auto"/>
          <w:highlight w:val="none"/>
        </w:rPr>
        <w:instrText xml:space="preserve"> </w:instrText>
      </w:r>
      <w:r>
        <w:rPr>
          <w:rStyle w:val="76"/>
          <w:color w:val="auto"/>
          <w:highlight w:val="none"/>
        </w:rPr>
        <w:fldChar w:fldCharType="separate"/>
      </w:r>
      <w:r>
        <w:rPr>
          <w:rStyle w:val="76"/>
          <w:rFonts w:ascii="宋体" w:hAnsi="宋体" w:eastAsia="宋体"/>
          <w:b/>
          <w:color w:val="auto"/>
          <w:highlight w:val="none"/>
        </w:rPr>
        <w:t>第五章 合同条款及格式</w:t>
      </w:r>
      <w:r>
        <w:rPr>
          <w:color w:val="auto"/>
          <w:highlight w:val="none"/>
        </w:rPr>
        <w:tab/>
      </w:r>
      <w:r>
        <w:rPr>
          <w:color w:val="auto"/>
          <w:highlight w:val="none"/>
        </w:rPr>
        <w:fldChar w:fldCharType="begin"/>
      </w:r>
      <w:r>
        <w:rPr>
          <w:color w:val="auto"/>
          <w:highlight w:val="none"/>
        </w:rPr>
        <w:instrText xml:space="preserve"> PAGEREF _Toc138162730 \h </w:instrText>
      </w:r>
      <w:r>
        <w:rPr>
          <w:color w:val="auto"/>
          <w:highlight w:val="none"/>
        </w:rPr>
        <w:fldChar w:fldCharType="separate"/>
      </w:r>
      <w:r>
        <w:rPr>
          <w:color w:val="auto"/>
          <w:highlight w:val="none"/>
        </w:rPr>
        <w:t>38</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"_Toc138162731"</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第一节  通用合同条款</w:t>
      </w:r>
      <w:r>
        <w:rPr>
          <w:color w:val="auto"/>
          <w:highlight w:val="none"/>
        </w:rPr>
        <w:tab/>
      </w:r>
      <w:r>
        <w:rPr>
          <w:color w:val="auto"/>
          <w:highlight w:val="none"/>
        </w:rPr>
        <w:fldChar w:fldCharType="begin"/>
      </w:r>
      <w:r>
        <w:rPr>
          <w:color w:val="auto"/>
          <w:highlight w:val="none"/>
        </w:rPr>
        <w:instrText xml:space="preserve"> PAGEREF _Toc138162731 \h </w:instrText>
      </w:r>
      <w:r>
        <w:rPr>
          <w:color w:val="auto"/>
          <w:highlight w:val="none"/>
        </w:rPr>
        <w:fldChar w:fldCharType="separate"/>
      </w:r>
      <w:r>
        <w:rPr>
          <w:color w:val="auto"/>
          <w:highlight w:val="none"/>
        </w:rPr>
        <w:t>38</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"_Toc138162732"</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1. 一般约定</w:t>
      </w:r>
      <w:r>
        <w:rPr>
          <w:color w:val="auto"/>
          <w:highlight w:val="none"/>
        </w:rPr>
        <w:tab/>
      </w:r>
      <w:r>
        <w:rPr>
          <w:color w:val="auto"/>
          <w:highlight w:val="none"/>
        </w:rPr>
        <w:fldChar w:fldCharType="begin"/>
      </w:r>
      <w:r>
        <w:rPr>
          <w:color w:val="auto"/>
          <w:highlight w:val="none"/>
        </w:rPr>
        <w:instrText xml:space="preserve"> PAGEREF _Toc138162732 \h </w:instrText>
      </w:r>
      <w:r>
        <w:rPr>
          <w:color w:val="auto"/>
          <w:highlight w:val="none"/>
        </w:rPr>
        <w:fldChar w:fldCharType="separate"/>
      </w:r>
      <w:r>
        <w:rPr>
          <w:color w:val="auto"/>
          <w:highlight w:val="none"/>
        </w:rPr>
        <w:t>38</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"_Toc138162733"</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2．发包人义务</w:t>
      </w:r>
      <w:r>
        <w:rPr>
          <w:color w:val="auto"/>
          <w:highlight w:val="none"/>
        </w:rPr>
        <w:tab/>
      </w:r>
      <w:r>
        <w:rPr>
          <w:color w:val="auto"/>
          <w:highlight w:val="none"/>
        </w:rPr>
        <w:fldChar w:fldCharType="begin"/>
      </w:r>
      <w:r>
        <w:rPr>
          <w:color w:val="auto"/>
          <w:highlight w:val="none"/>
        </w:rPr>
        <w:instrText xml:space="preserve"> PAGEREF _Toc138162733 \h </w:instrText>
      </w:r>
      <w:r>
        <w:rPr>
          <w:color w:val="auto"/>
          <w:highlight w:val="none"/>
        </w:rPr>
        <w:fldChar w:fldCharType="separate"/>
      </w:r>
      <w:r>
        <w:rPr>
          <w:color w:val="auto"/>
          <w:highlight w:val="none"/>
        </w:rPr>
        <w:t>43</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"_Toc138162734"</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3. 监理人</w:t>
      </w:r>
      <w:r>
        <w:rPr>
          <w:color w:val="auto"/>
          <w:highlight w:val="none"/>
        </w:rPr>
        <w:tab/>
      </w:r>
      <w:r>
        <w:rPr>
          <w:color w:val="auto"/>
          <w:highlight w:val="none"/>
        </w:rPr>
        <w:fldChar w:fldCharType="begin"/>
      </w:r>
      <w:r>
        <w:rPr>
          <w:color w:val="auto"/>
          <w:highlight w:val="none"/>
        </w:rPr>
        <w:instrText xml:space="preserve"> PAGEREF _Toc138162734 \h </w:instrText>
      </w:r>
      <w:r>
        <w:rPr>
          <w:color w:val="auto"/>
          <w:highlight w:val="none"/>
        </w:rPr>
        <w:fldChar w:fldCharType="separate"/>
      </w:r>
      <w:r>
        <w:rPr>
          <w:color w:val="auto"/>
          <w:highlight w:val="none"/>
        </w:rPr>
        <w:t>43</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"_Toc138162735"</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4. 承包人</w:t>
      </w:r>
      <w:r>
        <w:rPr>
          <w:color w:val="auto"/>
          <w:highlight w:val="none"/>
        </w:rPr>
        <w:tab/>
      </w:r>
      <w:r>
        <w:rPr>
          <w:color w:val="auto"/>
          <w:highlight w:val="none"/>
        </w:rPr>
        <w:fldChar w:fldCharType="begin"/>
      </w:r>
      <w:r>
        <w:rPr>
          <w:color w:val="auto"/>
          <w:highlight w:val="none"/>
        </w:rPr>
        <w:instrText xml:space="preserve"> PAGEREF _Toc138162735 \h </w:instrText>
      </w:r>
      <w:r>
        <w:rPr>
          <w:color w:val="auto"/>
          <w:highlight w:val="none"/>
        </w:rPr>
        <w:fldChar w:fldCharType="separate"/>
      </w:r>
      <w:r>
        <w:rPr>
          <w:color w:val="auto"/>
          <w:highlight w:val="none"/>
        </w:rPr>
        <w:t>44</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"_Toc138162736"</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5. 设计</w:t>
      </w:r>
      <w:r>
        <w:rPr>
          <w:color w:val="auto"/>
          <w:highlight w:val="none"/>
        </w:rPr>
        <w:tab/>
      </w:r>
      <w:r>
        <w:rPr>
          <w:color w:val="auto"/>
          <w:highlight w:val="none"/>
        </w:rPr>
        <w:fldChar w:fldCharType="begin"/>
      </w:r>
      <w:r>
        <w:rPr>
          <w:color w:val="auto"/>
          <w:highlight w:val="none"/>
        </w:rPr>
        <w:instrText xml:space="preserve"> PAGEREF _Toc138162736 \h </w:instrText>
      </w:r>
      <w:r>
        <w:rPr>
          <w:color w:val="auto"/>
          <w:highlight w:val="none"/>
        </w:rPr>
        <w:fldChar w:fldCharType="separate"/>
      </w:r>
      <w:r>
        <w:rPr>
          <w:color w:val="auto"/>
          <w:highlight w:val="none"/>
        </w:rPr>
        <w:t>48</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"_Toc138162737"</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6. 材料和工程设备</w:t>
      </w:r>
      <w:r>
        <w:rPr>
          <w:color w:val="auto"/>
          <w:highlight w:val="none"/>
        </w:rPr>
        <w:tab/>
      </w:r>
      <w:r>
        <w:rPr>
          <w:color w:val="auto"/>
          <w:highlight w:val="none"/>
        </w:rPr>
        <w:fldChar w:fldCharType="begin"/>
      </w:r>
      <w:r>
        <w:rPr>
          <w:color w:val="auto"/>
          <w:highlight w:val="none"/>
        </w:rPr>
        <w:instrText xml:space="preserve"> PAGEREF _Toc138162737 \h </w:instrText>
      </w:r>
      <w:r>
        <w:rPr>
          <w:color w:val="auto"/>
          <w:highlight w:val="none"/>
        </w:rPr>
        <w:fldChar w:fldCharType="separate"/>
      </w:r>
      <w:r>
        <w:rPr>
          <w:color w:val="auto"/>
          <w:highlight w:val="none"/>
        </w:rPr>
        <w:t>50</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"_Toc138162738"</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7. 施工设备和临时设施</w:t>
      </w:r>
      <w:r>
        <w:rPr>
          <w:color w:val="auto"/>
          <w:highlight w:val="none"/>
        </w:rPr>
        <w:tab/>
      </w:r>
      <w:r>
        <w:rPr>
          <w:color w:val="auto"/>
          <w:highlight w:val="none"/>
        </w:rPr>
        <w:fldChar w:fldCharType="begin"/>
      </w:r>
      <w:r>
        <w:rPr>
          <w:color w:val="auto"/>
          <w:highlight w:val="none"/>
        </w:rPr>
        <w:instrText xml:space="preserve"> PAGEREF _Toc138162738 \h </w:instrText>
      </w:r>
      <w:r>
        <w:rPr>
          <w:color w:val="auto"/>
          <w:highlight w:val="none"/>
        </w:rPr>
        <w:fldChar w:fldCharType="separate"/>
      </w:r>
      <w:r>
        <w:rPr>
          <w:color w:val="auto"/>
          <w:highlight w:val="none"/>
        </w:rPr>
        <w:t>51</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"_Toc138162739"</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8. 交通运输</w:t>
      </w:r>
      <w:r>
        <w:rPr>
          <w:color w:val="auto"/>
          <w:highlight w:val="none"/>
        </w:rPr>
        <w:tab/>
      </w:r>
      <w:r>
        <w:rPr>
          <w:color w:val="auto"/>
          <w:highlight w:val="none"/>
        </w:rPr>
        <w:fldChar w:fldCharType="begin"/>
      </w:r>
      <w:r>
        <w:rPr>
          <w:color w:val="auto"/>
          <w:highlight w:val="none"/>
        </w:rPr>
        <w:instrText xml:space="preserve"> PAGEREF _Toc138162739 \h </w:instrText>
      </w:r>
      <w:r>
        <w:rPr>
          <w:color w:val="auto"/>
          <w:highlight w:val="none"/>
        </w:rPr>
        <w:fldChar w:fldCharType="separate"/>
      </w:r>
      <w:r>
        <w:rPr>
          <w:color w:val="auto"/>
          <w:highlight w:val="none"/>
        </w:rPr>
        <w:t>52</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"_Toc138162740"</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9. 测量放线</w:t>
      </w:r>
      <w:r>
        <w:rPr>
          <w:color w:val="auto"/>
          <w:highlight w:val="none"/>
        </w:rPr>
        <w:tab/>
      </w:r>
      <w:r>
        <w:rPr>
          <w:color w:val="auto"/>
          <w:highlight w:val="none"/>
        </w:rPr>
        <w:fldChar w:fldCharType="begin"/>
      </w:r>
      <w:r>
        <w:rPr>
          <w:color w:val="auto"/>
          <w:highlight w:val="none"/>
        </w:rPr>
        <w:instrText xml:space="preserve"> PAGEREF _Toc138162740 \h </w:instrText>
      </w:r>
      <w:r>
        <w:rPr>
          <w:color w:val="auto"/>
          <w:highlight w:val="none"/>
        </w:rPr>
        <w:fldChar w:fldCharType="separate"/>
      </w:r>
      <w:r>
        <w:rPr>
          <w:color w:val="auto"/>
          <w:highlight w:val="none"/>
        </w:rPr>
        <w:t>53</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"_Toc138162741"</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10. 安全、治安保卫和环境保护</w:t>
      </w:r>
      <w:r>
        <w:rPr>
          <w:color w:val="auto"/>
          <w:highlight w:val="none"/>
        </w:rPr>
        <w:tab/>
      </w:r>
      <w:r>
        <w:rPr>
          <w:color w:val="auto"/>
          <w:highlight w:val="none"/>
        </w:rPr>
        <w:fldChar w:fldCharType="begin"/>
      </w:r>
      <w:r>
        <w:rPr>
          <w:color w:val="auto"/>
          <w:highlight w:val="none"/>
        </w:rPr>
        <w:instrText xml:space="preserve"> PAGEREF _Toc138162741 \h </w:instrText>
      </w:r>
      <w:r>
        <w:rPr>
          <w:color w:val="auto"/>
          <w:highlight w:val="none"/>
        </w:rPr>
        <w:fldChar w:fldCharType="separate"/>
      </w:r>
      <w:r>
        <w:rPr>
          <w:color w:val="auto"/>
          <w:highlight w:val="none"/>
        </w:rPr>
        <w:t>53</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"_Toc138162742"</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11. 开始工作和竣工</w:t>
      </w:r>
      <w:r>
        <w:rPr>
          <w:color w:val="auto"/>
          <w:highlight w:val="none"/>
        </w:rPr>
        <w:tab/>
      </w:r>
      <w:r>
        <w:rPr>
          <w:color w:val="auto"/>
          <w:highlight w:val="none"/>
        </w:rPr>
        <w:fldChar w:fldCharType="begin"/>
      </w:r>
      <w:r>
        <w:rPr>
          <w:color w:val="auto"/>
          <w:highlight w:val="none"/>
        </w:rPr>
        <w:instrText xml:space="preserve"> PAGEREF _Toc138162742 \h </w:instrText>
      </w:r>
      <w:r>
        <w:rPr>
          <w:color w:val="auto"/>
          <w:highlight w:val="none"/>
        </w:rPr>
        <w:fldChar w:fldCharType="separate"/>
      </w:r>
      <w:r>
        <w:rPr>
          <w:color w:val="auto"/>
          <w:highlight w:val="none"/>
        </w:rPr>
        <w:t>55</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"_Toc138162743"</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12. 暂停工作</w:t>
      </w:r>
      <w:r>
        <w:rPr>
          <w:color w:val="auto"/>
          <w:highlight w:val="none"/>
        </w:rPr>
        <w:tab/>
      </w:r>
      <w:r>
        <w:rPr>
          <w:color w:val="auto"/>
          <w:highlight w:val="none"/>
        </w:rPr>
        <w:fldChar w:fldCharType="begin"/>
      </w:r>
      <w:r>
        <w:rPr>
          <w:color w:val="auto"/>
          <w:highlight w:val="none"/>
        </w:rPr>
        <w:instrText xml:space="preserve"> PAGEREF _Toc138162743 \h </w:instrText>
      </w:r>
      <w:r>
        <w:rPr>
          <w:color w:val="auto"/>
          <w:highlight w:val="none"/>
        </w:rPr>
        <w:fldChar w:fldCharType="separate"/>
      </w:r>
      <w:r>
        <w:rPr>
          <w:color w:val="auto"/>
          <w:highlight w:val="none"/>
        </w:rPr>
        <w:t>56</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"_Toc138162744"</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13. 工程质量</w:t>
      </w:r>
      <w:r>
        <w:rPr>
          <w:color w:val="auto"/>
          <w:highlight w:val="none"/>
        </w:rPr>
        <w:tab/>
      </w:r>
      <w:r>
        <w:rPr>
          <w:color w:val="auto"/>
          <w:highlight w:val="none"/>
        </w:rPr>
        <w:fldChar w:fldCharType="begin"/>
      </w:r>
      <w:r>
        <w:rPr>
          <w:color w:val="auto"/>
          <w:highlight w:val="none"/>
        </w:rPr>
        <w:instrText xml:space="preserve"> PAGEREF _Toc138162744 \h </w:instrText>
      </w:r>
      <w:r>
        <w:rPr>
          <w:color w:val="auto"/>
          <w:highlight w:val="none"/>
        </w:rPr>
        <w:fldChar w:fldCharType="separate"/>
      </w:r>
      <w:r>
        <w:rPr>
          <w:color w:val="auto"/>
          <w:highlight w:val="none"/>
        </w:rPr>
        <w:t>58</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"_Toc138162745"</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14. 试验和检验</w:t>
      </w:r>
      <w:r>
        <w:rPr>
          <w:color w:val="auto"/>
          <w:highlight w:val="none"/>
        </w:rPr>
        <w:tab/>
      </w:r>
      <w:r>
        <w:rPr>
          <w:color w:val="auto"/>
          <w:highlight w:val="none"/>
        </w:rPr>
        <w:fldChar w:fldCharType="begin"/>
      </w:r>
      <w:r>
        <w:rPr>
          <w:color w:val="auto"/>
          <w:highlight w:val="none"/>
        </w:rPr>
        <w:instrText xml:space="preserve"> PAGEREF _Toc138162745 \h </w:instrText>
      </w:r>
      <w:r>
        <w:rPr>
          <w:color w:val="auto"/>
          <w:highlight w:val="none"/>
        </w:rPr>
        <w:fldChar w:fldCharType="separate"/>
      </w:r>
      <w:r>
        <w:rPr>
          <w:color w:val="auto"/>
          <w:highlight w:val="none"/>
        </w:rPr>
        <w:t>59</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"_Toc138162746"</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15. 变更</w:t>
      </w:r>
      <w:r>
        <w:rPr>
          <w:color w:val="auto"/>
          <w:highlight w:val="none"/>
        </w:rPr>
        <w:tab/>
      </w:r>
      <w:r>
        <w:rPr>
          <w:color w:val="auto"/>
          <w:highlight w:val="none"/>
        </w:rPr>
        <w:fldChar w:fldCharType="begin"/>
      </w:r>
      <w:r>
        <w:rPr>
          <w:color w:val="auto"/>
          <w:highlight w:val="none"/>
        </w:rPr>
        <w:instrText xml:space="preserve"> PAGEREF _Toc138162746 \h </w:instrText>
      </w:r>
      <w:r>
        <w:rPr>
          <w:color w:val="auto"/>
          <w:highlight w:val="none"/>
        </w:rPr>
        <w:fldChar w:fldCharType="separate"/>
      </w:r>
      <w:r>
        <w:rPr>
          <w:color w:val="auto"/>
          <w:highlight w:val="none"/>
        </w:rPr>
        <w:t>59</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"_Toc138162747"</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16. 价格调整</w:t>
      </w:r>
      <w:r>
        <w:rPr>
          <w:color w:val="auto"/>
          <w:highlight w:val="none"/>
        </w:rPr>
        <w:tab/>
      </w:r>
      <w:r>
        <w:rPr>
          <w:color w:val="auto"/>
          <w:highlight w:val="none"/>
        </w:rPr>
        <w:fldChar w:fldCharType="begin"/>
      </w:r>
      <w:r>
        <w:rPr>
          <w:color w:val="auto"/>
          <w:highlight w:val="none"/>
        </w:rPr>
        <w:instrText xml:space="preserve"> PAGEREF _Toc138162747 \h </w:instrText>
      </w:r>
      <w:r>
        <w:rPr>
          <w:color w:val="auto"/>
          <w:highlight w:val="none"/>
        </w:rPr>
        <w:fldChar w:fldCharType="separate"/>
      </w:r>
      <w:r>
        <w:rPr>
          <w:color w:val="auto"/>
          <w:highlight w:val="none"/>
        </w:rPr>
        <w:t>61</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"_Toc138162748"</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17. 合同价格与支付</w:t>
      </w:r>
      <w:r>
        <w:rPr>
          <w:color w:val="auto"/>
          <w:highlight w:val="none"/>
        </w:rPr>
        <w:tab/>
      </w:r>
      <w:r>
        <w:rPr>
          <w:color w:val="auto"/>
          <w:highlight w:val="none"/>
        </w:rPr>
        <w:fldChar w:fldCharType="begin"/>
      </w:r>
      <w:r>
        <w:rPr>
          <w:color w:val="auto"/>
          <w:highlight w:val="none"/>
        </w:rPr>
        <w:instrText xml:space="preserve"> PAGEREF _Toc138162748 \h </w:instrText>
      </w:r>
      <w:r>
        <w:rPr>
          <w:color w:val="auto"/>
          <w:highlight w:val="none"/>
        </w:rPr>
        <w:fldChar w:fldCharType="separate"/>
      </w:r>
      <w:r>
        <w:rPr>
          <w:color w:val="auto"/>
          <w:highlight w:val="none"/>
        </w:rPr>
        <w:t>63</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"_Toc138162749"</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18. 竣工试验和竣工验收</w:t>
      </w:r>
      <w:r>
        <w:rPr>
          <w:color w:val="auto"/>
          <w:highlight w:val="none"/>
        </w:rPr>
        <w:tab/>
      </w:r>
      <w:r>
        <w:rPr>
          <w:color w:val="auto"/>
          <w:highlight w:val="none"/>
        </w:rPr>
        <w:fldChar w:fldCharType="begin"/>
      </w:r>
      <w:r>
        <w:rPr>
          <w:color w:val="auto"/>
          <w:highlight w:val="none"/>
        </w:rPr>
        <w:instrText xml:space="preserve"> PAGEREF _Toc138162749 \h </w:instrText>
      </w:r>
      <w:r>
        <w:rPr>
          <w:color w:val="auto"/>
          <w:highlight w:val="none"/>
        </w:rPr>
        <w:fldChar w:fldCharType="separate"/>
      </w:r>
      <w:r>
        <w:rPr>
          <w:color w:val="auto"/>
          <w:highlight w:val="none"/>
        </w:rPr>
        <w:t>66</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"_Toc138162750"</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19. 缺陷责任与保修责任</w:t>
      </w:r>
      <w:r>
        <w:rPr>
          <w:color w:val="auto"/>
          <w:highlight w:val="none"/>
        </w:rPr>
        <w:tab/>
      </w:r>
      <w:r>
        <w:rPr>
          <w:color w:val="auto"/>
          <w:highlight w:val="none"/>
        </w:rPr>
        <w:fldChar w:fldCharType="begin"/>
      </w:r>
      <w:r>
        <w:rPr>
          <w:color w:val="auto"/>
          <w:highlight w:val="none"/>
        </w:rPr>
        <w:instrText xml:space="preserve"> PAGEREF _Toc138162750 \h </w:instrText>
      </w:r>
      <w:r>
        <w:rPr>
          <w:color w:val="auto"/>
          <w:highlight w:val="none"/>
        </w:rPr>
        <w:fldChar w:fldCharType="separate"/>
      </w:r>
      <w:r>
        <w:rPr>
          <w:color w:val="auto"/>
          <w:highlight w:val="none"/>
        </w:rPr>
        <w:t>69</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"_Toc138162751"</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20. 保险</w:t>
      </w:r>
      <w:r>
        <w:rPr>
          <w:color w:val="auto"/>
          <w:highlight w:val="none"/>
        </w:rPr>
        <w:tab/>
      </w:r>
      <w:r>
        <w:rPr>
          <w:color w:val="auto"/>
          <w:highlight w:val="none"/>
        </w:rPr>
        <w:fldChar w:fldCharType="begin"/>
      </w:r>
      <w:r>
        <w:rPr>
          <w:color w:val="auto"/>
          <w:highlight w:val="none"/>
        </w:rPr>
        <w:instrText xml:space="preserve"> PAGEREF _Toc138162751 \h </w:instrText>
      </w:r>
      <w:r>
        <w:rPr>
          <w:color w:val="auto"/>
          <w:highlight w:val="none"/>
        </w:rPr>
        <w:fldChar w:fldCharType="separate"/>
      </w:r>
      <w:r>
        <w:rPr>
          <w:color w:val="auto"/>
          <w:highlight w:val="none"/>
        </w:rPr>
        <w:t>70</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"_Toc138162752"</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21. 不可抗力</w:t>
      </w:r>
      <w:r>
        <w:rPr>
          <w:color w:val="auto"/>
          <w:highlight w:val="none"/>
        </w:rPr>
        <w:tab/>
      </w:r>
      <w:r>
        <w:rPr>
          <w:color w:val="auto"/>
          <w:highlight w:val="none"/>
        </w:rPr>
        <w:fldChar w:fldCharType="begin"/>
      </w:r>
      <w:r>
        <w:rPr>
          <w:color w:val="auto"/>
          <w:highlight w:val="none"/>
        </w:rPr>
        <w:instrText xml:space="preserve"> PAGEREF _Toc138162752 \h </w:instrText>
      </w:r>
      <w:r>
        <w:rPr>
          <w:color w:val="auto"/>
          <w:highlight w:val="none"/>
        </w:rPr>
        <w:fldChar w:fldCharType="separate"/>
      </w:r>
      <w:r>
        <w:rPr>
          <w:color w:val="auto"/>
          <w:highlight w:val="none"/>
        </w:rPr>
        <w:t>71</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"_Toc138162753"</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22. 违约</w:t>
      </w:r>
      <w:r>
        <w:rPr>
          <w:color w:val="auto"/>
          <w:highlight w:val="none"/>
        </w:rPr>
        <w:tab/>
      </w:r>
      <w:r>
        <w:rPr>
          <w:color w:val="auto"/>
          <w:highlight w:val="none"/>
        </w:rPr>
        <w:fldChar w:fldCharType="begin"/>
      </w:r>
      <w:r>
        <w:rPr>
          <w:color w:val="auto"/>
          <w:highlight w:val="none"/>
        </w:rPr>
        <w:instrText xml:space="preserve"> PAGEREF _Toc138162753 \h </w:instrText>
      </w:r>
      <w:r>
        <w:rPr>
          <w:color w:val="auto"/>
          <w:highlight w:val="none"/>
        </w:rPr>
        <w:fldChar w:fldCharType="separate"/>
      </w:r>
      <w:r>
        <w:rPr>
          <w:color w:val="auto"/>
          <w:highlight w:val="none"/>
        </w:rPr>
        <w:t>72</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"_Toc138162754"</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23. 索赔</w:t>
      </w:r>
      <w:r>
        <w:rPr>
          <w:color w:val="auto"/>
          <w:highlight w:val="none"/>
        </w:rPr>
        <w:tab/>
      </w:r>
      <w:r>
        <w:rPr>
          <w:color w:val="auto"/>
          <w:highlight w:val="none"/>
        </w:rPr>
        <w:fldChar w:fldCharType="begin"/>
      </w:r>
      <w:r>
        <w:rPr>
          <w:color w:val="auto"/>
          <w:highlight w:val="none"/>
        </w:rPr>
        <w:instrText xml:space="preserve"> PAGEREF _Toc138162754 \h </w:instrText>
      </w:r>
      <w:r>
        <w:rPr>
          <w:color w:val="auto"/>
          <w:highlight w:val="none"/>
        </w:rPr>
        <w:fldChar w:fldCharType="separate"/>
      </w:r>
      <w:r>
        <w:rPr>
          <w:color w:val="auto"/>
          <w:highlight w:val="none"/>
        </w:rPr>
        <w:t>75</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"_Toc138162755"</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24. 争议的解决</w:t>
      </w:r>
      <w:r>
        <w:rPr>
          <w:color w:val="auto"/>
          <w:highlight w:val="none"/>
        </w:rPr>
        <w:tab/>
      </w:r>
      <w:r>
        <w:rPr>
          <w:color w:val="auto"/>
          <w:highlight w:val="none"/>
        </w:rPr>
        <w:fldChar w:fldCharType="begin"/>
      </w:r>
      <w:r>
        <w:rPr>
          <w:color w:val="auto"/>
          <w:highlight w:val="none"/>
        </w:rPr>
        <w:instrText xml:space="preserve"> PAGEREF _Toc138162755 \h </w:instrText>
      </w:r>
      <w:r>
        <w:rPr>
          <w:color w:val="auto"/>
          <w:highlight w:val="none"/>
        </w:rPr>
        <w:fldChar w:fldCharType="separate"/>
      </w:r>
      <w:r>
        <w:rPr>
          <w:color w:val="auto"/>
          <w:highlight w:val="none"/>
        </w:rPr>
        <w:t>76</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"_Toc138162756"</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第二节 专用合同条款</w:t>
      </w:r>
      <w:r>
        <w:rPr>
          <w:color w:val="auto"/>
          <w:highlight w:val="none"/>
        </w:rPr>
        <w:tab/>
      </w:r>
      <w:r>
        <w:rPr>
          <w:color w:val="auto"/>
          <w:highlight w:val="none"/>
        </w:rPr>
        <w:fldChar w:fldCharType="begin"/>
      </w:r>
      <w:r>
        <w:rPr>
          <w:color w:val="auto"/>
          <w:highlight w:val="none"/>
        </w:rPr>
        <w:instrText xml:space="preserve"> PAGEREF _Toc138162756 \h </w:instrText>
      </w:r>
      <w:r>
        <w:rPr>
          <w:color w:val="auto"/>
          <w:highlight w:val="none"/>
        </w:rPr>
        <w:fldChar w:fldCharType="separate"/>
      </w:r>
      <w:r>
        <w:rPr>
          <w:color w:val="auto"/>
          <w:highlight w:val="none"/>
        </w:rPr>
        <w:t>77</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"_Toc138162757"</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1. 一般约定</w:t>
      </w:r>
      <w:r>
        <w:rPr>
          <w:color w:val="auto"/>
          <w:highlight w:val="none"/>
        </w:rPr>
        <w:tab/>
      </w:r>
      <w:r>
        <w:rPr>
          <w:color w:val="auto"/>
          <w:highlight w:val="none"/>
        </w:rPr>
        <w:fldChar w:fldCharType="begin"/>
      </w:r>
      <w:r>
        <w:rPr>
          <w:color w:val="auto"/>
          <w:highlight w:val="none"/>
        </w:rPr>
        <w:instrText xml:space="preserve"> PAGEREF _Toc138162757 \h </w:instrText>
      </w:r>
      <w:r>
        <w:rPr>
          <w:color w:val="auto"/>
          <w:highlight w:val="none"/>
        </w:rPr>
        <w:fldChar w:fldCharType="separate"/>
      </w:r>
      <w:r>
        <w:rPr>
          <w:color w:val="auto"/>
          <w:highlight w:val="none"/>
        </w:rPr>
        <w:t>77</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"_Toc138162758"</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2．发包人义务</w:t>
      </w:r>
      <w:r>
        <w:rPr>
          <w:color w:val="auto"/>
          <w:highlight w:val="none"/>
        </w:rPr>
        <w:tab/>
      </w:r>
      <w:r>
        <w:rPr>
          <w:color w:val="auto"/>
          <w:highlight w:val="none"/>
        </w:rPr>
        <w:fldChar w:fldCharType="begin"/>
      </w:r>
      <w:r>
        <w:rPr>
          <w:color w:val="auto"/>
          <w:highlight w:val="none"/>
        </w:rPr>
        <w:instrText xml:space="preserve"> PAGEREF _Toc138162758 \h </w:instrText>
      </w:r>
      <w:r>
        <w:rPr>
          <w:color w:val="auto"/>
          <w:highlight w:val="none"/>
        </w:rPr>
        <w:fldChar w:fldCharType="separate"/>
      </w:r>
      <w:r>
        <w:rPr>
          <w:color w:val="auto"/>
          <w:highlight w:val="none"/>
        </w:rPr>
        <w:t>81</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"_Toc138162759"</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3. 监理人</w:t>
      </w:r>
      <w:r>
        <w:rPr>
          <w:color w:val="auto"/>
          <w:highlight w:val="none"/>
        </w:rPr>
        <w:tab/>
      </w:r>
      <w:r>
        <w:rPr>
          <w:color w:val="auto"/>
          <w:highlight w:val="none"/>
        </w:rPr>
        <w:fldChar w:fldCharType="begin"/>
      </w:r>
      <w:r>
        <w:rPr>
          <w:color w:val="auto"/>
          <w:highlight w:val="none"/>
        </w:rPr>
        <w:instrText xml:space="preserve"> PAGEREF _Toc138162759 \h </w:instrText>
      </w:r>
      <w:r>
        <w:rPr>
          <w:color w:val="auto"/>
          <w:highlight w:val="none"/>
        </w:rPr>
        <w:fldChar w:fldCharType="separate"/>
      </w:r>
      <w:r>
        <w:rPr>
          <w:color w:val="auto"/>
          <w:highlight w:val="none"/>
        </w:rPr>
        <w:t>83</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"_Toc138162760"</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4. 承包人</w:t>
      </w:r>
      <w:r>
        <w:rPr>
          <w:color w:val="auto"/>
          <w:highlight w:val="none"/>
        </w:rPr>
        <w:tab/>
      </w:r>
      <w:r>
        <w:rPr>
          <w:color w:val="auto"/>
          <w:highlight w:val="none"/>
        </w:rPr>
        <w:fldChar w:fldCharType="begin"/>
      </w:r>
      <w:r>
        <w:rPr>
          <w:color w:val="auto"/>
          <w:highlight w:val="none"/>
        </w:rPr>
        <w:instrText xml:space="preserve"> PAGEREF _Toc138162760 \h </w:instrText>
      </w:r>
      <w:r>
        <w:rPr>
          <w:color w:val="auto"/>
          <w:highlight w:val="none"/>
        </w:rPr>
        <w:fldChar w:fldCharType="separate"/>
      </w:r>
      <w:r>
        <w:rPr>
          <w:color w:val="auto"/>
          <w:highlight w:val="none"/>
        </w:rPr>
        <w:t>87</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"_Toc138162761"</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5 设计</w:t>
      </w:r>
      <w:r>
        <w:rPr>
          <w:color w:val="auto"/>
          <w:highlight w:val="none"/>
        </w:rPr>
        <w:tab/>
      </w:r>
      <w:r>
        <w:rPr>
          <w:color w:val="auto"/>
          <w:highlight w:val="none"/>
        </w:rPr>
        <w:fldChar w:fldCharType="begin"/>
      </w:r>
      <w:r>
        <w:rPr>
          <w:color w:val="auto"/>
          <w:highlight w:val="none"/>
        </w:rPr>
        <w:instrText xml:space="preserve"> PAGEREF _Toc138162761 \h </w:instrText>
      </w:r>
      <w:r>
        <w:rPr>
          <w:color w:val="auto"/>
          <w:highlight w:val="none"/>
        </w:rPr>
        <w:fldChar w:fldCharType="separate"/>
      </w:r>
      <w:r>
        <w:rPr>
          <w:color w:val="auto"/>
          <w:highlight w:val="none"/>
        </w:rPr>
        <w:t>98</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"_Toc138162762"</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6. 材料和工程设备</w:t>
      </w:r>
      <w:r>
        <w:rPr>
          <w:color w:val="auto"/>
          <w:highlight w:val="none"/>
        </w:rPr>
        <w:tab/>
      </w:r>
      <w:r>
        <w:rPr>
          <w:color w:val="auto"/>
          <w:highlight w:val="none"/>
        </w:rPr>
        <w:fldChar w:fldCharType="begin"/>
      </w:r>
      <w:r>
        <w:rPr>
          <w:color w:val="auto"/>
          <w:highlight w:val="none"/>
        </w:rPr>
        <w:instrText xml:space="preserve"> PAGEREF _Toc138162762 \h </w:instrText>
      </w:r>
      <w:r>
        <w:rPr>
          <w:color w:val="auto"/>
          <w:highlight w:val="none"/>
        </w:rPr>
        <w:fldChar w:fldCharType="separate"/>
      </w:r>
      <w:r>
        <w:rPr>
          <w:color w:val="auto"/>
          <w:highlight w:val="none"/>
        </w:rPr>
        <w:t>99</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"_Toc138162763"</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7. 施工设备和临时设施</w:t>
      </w:r>
      <w:r>
        <w:rPr>
          <w:color w:val="auto"/>
          <w:highlight w:val="none"/>
        </w:rPr>
        <w:tab/>
      </w:r>
      <w:r>
        <w:rPr>
          <w:color w:val="auto"/>
          <w:highlight w:val="none"/>
        </w:rPr>
        <w:fldChar w:fldCharType="begin"/>
      </w:r>
      <w:r>
        <w:rPr>
          <w:color w:val="auto"/>
          <w:highlight w:val="none"/>
        </w:rPr>
        <w:instrText xml:space="preserve"> PAGEREF _Toc138162763 \h </w:instrText>
      </w:r>
      <w:r>
        <w:rPr>
          <w:color w:val="auto"/>
          <w:highlight w:val="none"/>
        </w:rPr>
        <w:fldChar w:fldCharType="separate"/>
      </w:r>
      <w:r>
        <w:rPr>
          <w:color w:val="auto"/>
          <w:highlight w:val="none"/>
        </w:rPr>
        <w:t>103</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"_Toc138162764"</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9. 测量放线</w:t>
      </w:r>
      <w:r>
        <w:rPr>
          <w:color w:val="auto"/>
          <w:highlight w:val="none"/>
        </w:rPr>
        <w:tab/>
      </w:r>
      <w:r>
        <w:rPr>
          <w:color w:val="auto"/>
          <w:highlight w:val="none"/>
        </w:rPr>
        <w:fldChar w:fldCharType="begin"/>
      </w:r>
      <w:r>
        <w:rPr>
          <w:color w:val="auto"/>
          <w:highlight w:val="none"/>
        </w:rPr>
        <w:instrText xml:space="preserve"> PAGEREF _Toc138162764 \h </w:instrText>
      </w:r>
      <w:r>
        <w:rPr>
          <w:color w:val="auto"/>
          <w:highlight w:val="none"/>
        </w:rPr>
        <w:fldChar w:fldCharType="separate"/>
      </w:r>
      <w:r>
        <w:rPr>
          <w:color w:val="auto"/>
          <w:highlight w:val="none"/>
        </w:rPr>
        <w:t>104</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"_Toc138162765"</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10. 安全、治安保卫和环境保护</w:t>
      </w:r>
      <w:r>
        <w:rPr>
          <w:color w:val="auto"/>
          <w:highlight w:val="none"/>
        </w:rPr>
        <w:tab/>
      </w:r>
      <w:r>
        <w:rPr>
          <w:color w:val="auto"/>
          <w:highlight w:val="none"/>
        </w:rPr>
        <w:fldChar w:fldCharType="begin"/>
      </w:r>
      <w:r>
        <w:rPr>
          <w:color w:val="auto"/>
          <w:highlight w:val="none"/>
        </w:rPr>
        <w:instrText xml:space="preserve"> PAGEREF _Toc138162765 \h </w:instrText>
      </w:r>
      <w:r>
        <w:rPr>
          <w:color w:val="auto"/>
          <w:highlight w:val="none"/>
        </w:rPr>
        <w:fldChar w:fldCharType="separate"/>
      </w:r>
      <w:r>
        <w:rPr>
          <w:color w:val="auto"/>
          <w:highlight w:val="none"/>
        </w:rPr>
        <w:t>105</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"_Toc138162766"</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11. 开始工作和竣工</w:t>
      </w:r>
      <w:r>
        <w:rPr>
          <w:color w:val="auto"/>
          <w:highlight w:val="none"/>
        </w:rPr>
        <w:tab/>
      </w:r>
      <w:r>
        <w:rPr>
          <w:color w:val="auto"/>
          <w:highlight w:val="none"/>
        </w:rPr>
        <w:fldChar w:fldCharType="begin"/>
      </w:r>
      <w:r>
        <w:rPr>
          <w:color w:val="auto"/>
          <w:highlight w:val="none"/>
        </w:rPr>
        <w:instrText xml:space="preserve"> PAGEREF _Toc138162766 \h </w:instrText>
      </w:r>
      <w:r>
        <w:rPr>
          <w:color w:val="auto"/>
          <w:highlight w:val="none"/>
        </w:rPr>
        <w:fldChar w:fldCharType="separate"/>
      </w:r>
      <w:r>
        <w:rPr>
          <w:color w:val="auto"/>
          <w:highlight w:val="none"/>
        </w:rPr>
        <w:t>109</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"_Toc138162767"</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12. 暂停工作</w:t>
      </w:r>
      <w:r>
        <w:rPr>
          <w:color w:val="auto"/>
          <w:highlight w:val="none"/>
        </w:rPr>
        <w:tab/>
      </w:r>
      <w:r>
        <w:rPr>
          <w:color w:val="auto"/>
          <w:highlight w:val="none"/>
        </w:rPr>
        <w:fldChar w:fldCharType="begin"/>
      </w:r>
      <w:r>
        <w:rPr>
          <w:color w:val="auto"/>
          <w:highlight w:val="none"/>
        </w:rPr>
        <w:instrText xml:space="preserve"> PAGEREF _Toc138162767 \h </w:instrText>
      </w:r>
      <w:r>
        <w:rPr>
          <w:color w:val="auto"/>
          <w:highlight w:val="none"/>
        </w:rPr>
        <w:fldChar w:fldCharType="separate"/>
      </w:r>
      <w:r>
        <w:rPr>
          <w:color w:val="auto"/>
          <w:highlight w:val="none"/>
        </w:rPr>
        <w:t>110</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"_Toc138162768"</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13. 工程质量</w:t>
      </w:r>
      <w:r>
        <w:rPr>
          <w:color w:val="auto"/>
          <w:highlight w:val="none"/>
        </w:rPr>
        <w:tab/>
      </w:r>
      <w:r>
        <w:rPr>
          <w:color w:val="auto"/>
          <w:highlight w:val="none"/>
        </w:rPr>
        <w:fldChar w:fldCharType="begin"/>
      </w:r>
      <w:r>
        <w:rPr>
          <w:color w:val="auto"/>
          <w:highlight w:val="none"/>
        </w:rPr>
        <w:instrText xml:space="preserve"> PAGEREF _Toc138162768 \h </w:instrText>
      </w:r>
      <w:r>
        <w:rPr>
          <w:color w:val="auto"/>
          <w:highlight w:val="none"/>
        </w:rPr>
        <w:fldChar w:fldCharType="separate"/>
      </w:r>
      <w:r>
        <w:rPr>
          <w:color w:val="auto"/>
          <w:highlight w:val="none"/>
        </w:rPr>
        <w:t>111</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"_Toc138162769"</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14. 试验和检验</w:t>
      </w:r>
      <w:r>
        <w:rPr>
          <w:color w:val="auto"/>
          <w:highlight w:val="none"/>
        </w:rPr>
        <w:tab/>
      </w:r>
      <w:r>
        <w:rPr>
          <w:color w:val="auto"/>
          <w:highlight w:val="none"/>
        </w:rPr>
        <w:fldChar w:fldCharType="begin"/>
      </w:r>
      <w:r>
        <w:rPr>
          <w:color w:val="auto"/>
          <w:highlight w:val="none"/>
        </w:rPr>
        <w:instrText xml:space="preserve"> PAGEREF _Toc138162769 \h </w:instrText>
      </w:r>
      <w:r>
        <w:rPr>
          <w:color w:val="auto"/>
          <w:highlight w:val="none"/>
        </w:rPr>
        <w:fldChar w:fldCharType="separate"/>
      </w:r>
      <w:r>
        <w:rPr>
          <w:color w:val="auto"/>
          <w:highlight w:val="none"/>
        </w:rPr>
        <w:t>111</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"_Toc138162770"</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15. 变更</w:t>
      </w:r>
      <w:r>
        <w:rPr>
          <w:color w:val="auto"/>
          <w:highlight w:val="none"/>
        </w:rPr>
        <w:tab/>
      </w:r>
      <w:r>
        <w:rPr>
          <w:color w:val="auto"/>
          <w:highlight w:val="none"/>
        </w:rPr>
        <w:fldChar w:fldCharType="begin"/>
      </w:r>
      <w:r>
        <w:rPr>
          <w:color w:val="auto"/>
          <w:highlight w:val="none"/>
        </w:rPr>
        <w:instrText xml:space="preserve"> PAGEREF _Toc138162770 \h </w:instrText>
      </w:r>
      <w:r>
        <w:rPr>
          <w:color w:val="auto"/>
          <w:highlight w:val="none"/>
        </w:rPr>
        <w:fldChar w:fldCharType="separate"/>
      </w:r>
      <w:r>
        <w:rPr>
          <w:color w:val="auto"/>
          <w:highlight w:val="none"/>
        </w:rPr>
        <w:t>114</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"_Toc138162771"</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16. 价格调整</w:t>
      </w:r>
      <w:r>
        <w:rPr>
          <w:color w:val="auto"/>
          <w:highlight w:val="none"/>
        </w:rPr>
        <w:tab/>
      </w:r>
      <w:r>
        <w:rPr>
          <w:color w:val="auto"/>
          <w:highlight w:val="none"/>
        </w:rPr>
        <w:fldChar w:fldCharType="begin"/>
      </w:r>
      <w:r>
        <w:rPr>
          <w:color w:val="auto"/>
          <w:highlight w:val="none"/>
        </w:rPr>
        <w:instrText xml:space="preserve"> PAGEREF _Toc138162771 \h </w:instrText>
      </w:r>
      <w:r>
        <w:rPr>
          <w:color w:val="auto"/>
          <w:highlight w:val="none"/>
        </w:rPr>
        <w:fldChar w:fldCharType="separate"/>
      </w:r>
      <w:r>
        <w:rPr>
          <w:color w:val="auto"/>
          <w:highlight w:val="none"/>
        </w:rPr>
        <w:t>115</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"_Toc138162772"</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17. 合同价格与支付</w:t>
      </w:r>
      <w:r>
        <w:rPr>
          <w:color w:val="auto"/>
          <w:highlight w:val="none"/>
        </w:rPr>
        <w:tab/>
      </w:r>
      <w:r>
        <w:rPr>
          <w:color w:val="auto"/>
          <w:highlight w:val="none"/>
        </w:rPr>
        <w:fldChar w:fldCharType="begin"/>
      </w:r>
      <w:r>
        <w:rPr>
          <w:color w:val="auto"/>
          <w:highlight w:val="none"/>
        </w:rPr>
        <w:instrText xml:space="preserve"> PAGEREF _Toc138162772 \h </w:instrText>
      </w:r>
      <w:r>
        <w:rPr>
          <w:color w:val="auto"/>
          <w:highlight w:val="none"/>
        </w:rPr>
        <w:fldChar w:fldCharType="separate"/>
      </w:r>
      <w:r>
        <w:rPr>
          <w:color w:val="auto"/>
          <w:highlight w:val="none"/>
        </w:rPr>
        <w:t>115</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"_Toc138162773"</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8. 竣工试验和竣工验收</w:t>
      </w:r>
      <w:r>
        <w:rPr>
          <w:color w:val="auto"/>
          <w:highlight w:val="none"/>
        </w:rPr>
        <w:tab/>
      </w:r>
      <w:r>
        <w:rPr>
          <w:color w:val="auto"/>
          <w:highlight w:val="none"/>
        </w:rPr>
        <w:fldChar w:fldCharType="begin"/>
      </w:r>
      <w:r>
        <w:rPr>
          <w:color w:val="auto"/>
          <w:highlight w:val="none"/>
        </w:rPr>
        <w:instrText xml:space="preserve"> PAGEREF _Toc138162773 \h </w:instrText>
      </w:r>
      <w:r>
        <w:rPr>
          <w:color w:val="auto"/>
          <w:highlight w:val="none"/>
        </w:rPr>
        <w:fldChar w:fldCharType="separate"/>
      </w:r>
      <w:r>
        <w:rPr>
          <w:color w:val="auto"/>
          <w:highlight w:val="none"/>
        </w:rPr>
        <w:t>122</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"_Toc138162774"</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19. 缺陷责任与保修责任</w:t>
      </w:r>
      <w:r>
        <w:rPr>
          <w:color w:val="auto"/>
          <w:highlight w:val="none"/>
        </w:rPr>
        <w:tab/>
      </w:r>
      <w:r>
        <w:rPr>
          <w:color w:val="auto"/>
          <w:highlight w:val="none"/>
        </w:rPr>
        <w:fldChar w:fldCharType="begin"/>
      </w:r>
      <w:r>
        <w:rPr>
          <w:color w:val="auto"/>
          <w:highlight w:val="none"/>
        </w:rPr>
        <w:instrText xml:space="preserve"> PAGEREF _Toc138162774 \h </w:instrText>
      </w:r>
      <w:r>
        <w:rPr>
          <w:color w:val="auto"/>
          <w:highlight w:val="none"/>
        </w:rPr>
        <w:fldChar w:fldCharType="separate"/>
      </w:r>
      <w:r>
        <w:rPr>
          <w:color w:val="auto"/>
          <w:highlight w:val="none"/>
        </w:rPr>
        <w:t>128</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"_Toc138162775"</w:instrText>
      </w:r>
      <w:r>
        <w:rPr>
          <w:rStyle w:val="76"/>
          <w:color w:val="auto"/>
          <w:highlight w:val="none"/>
        </w:rPr>
        <w:instrText xml:space="preserve"> </w:instrText>
      </w:r>
      <w:r>
        <w:rPr>
          <w:rStyle w:val="76"/>
          <w:color w:val="auto"/>
          <w:highlight w:val="none"/>
        </w:rPr>
        <w:fldChar w:fldCharType="separate"/>
      </w:r>
      <w:r>
        <w:rPr>
          <w:rStyle w:val="76"/>
          <w:rFonts w:eastAsia="Cambria Math"/>
          <w:color w:val="auto"/>
          <w:highlight w:val="none"/>
        </w:rPr>
        <w:t xml:space="preserve">25 </w:t>
      </w:r>
      <w:r>
        <w:rPr>
          <w:rStyle w:val="76"/>
          <w:rFonts w:hint="eastAsia" w:ascii="宋体" w:hAnsi="宋体" w:cs="宋体"/>
          <w:color w:val="auto"/>
          <w:highlight w:val="none"/>
        </w:rPr>
        <w:t>补充条款</w:t>
      </w:r>
      <w:r>
        <w:rPr>
          <w:color w:val="auto"/>
          <w:highlight w:val="none"/>
        </w:rPr>
        <w:tab/>
      </w:r>
      <w:r>
        <w:rPr>
          <w:color w:val="auto"/>
          <w:highlight w:val="none"/>
        </w:rPr>
        <w:fldChar w:fldCharType="begin"/>
      </w:r>
      <w:r>
        <w:rPr>
          <w:color w:val="auto"/>
          <w:highlight w:val="none"/>
        </w:rPr>
        <w:instrText xml:space="preserve"> PAGEREF _Toc138162775 \h </w:instrText>
      </w:r>
      <w:r>
        <w:rPr>
          <w:color w:val="auto"/>
          <w:highlight w:val="none"/>
        </w:rPr>
        <w:fldChar w:fldCharType="separate"/>
      </w:r>
      <w:r>
        <w:rPr>
          <w:color w:val="auto"/>
          <w:highlight w:val="none"/>
        </w:rPr>
        <w:t>131</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"_Toc138162776"</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第三节 合同附件格式</w:t>
      </w:r>
      <w:r>
        <w:rPr>
          <w:color w:val="auto"/>
          <w:highlight w:val="none"/>
        </w:rPr>
        <w:tab/>
      </w:r>
      <w:r>
        <w:rPr>
          <w:color w:val="auto"/>
          <w:highlight w:val="none"/>
        </w:rPr>
        <w:fldChar w:fldCharType="begin"/>
      </w:r>
      <w:r>
        <w:rPr>
          <w:color w:val="auto"/>
          <w:highlight w:val="none"/>
        </w:rPr>
        <w:instrText xml:space="preserve"> PAGEREF _Toc138162776 \h </w:instrText>
      </w:r>
      <w:r>
        <w:rPr>
          <w:color w:val="auto"/>
          <w:highlight w:val="none"/>
        </w:rPr>
        <w:fldChar w:fldCharType="separate"/>
      </w:r>
      <w:r>
        <w:rPr>
          <w:color w:val="auto"/>
          <w:highlight w:val="none"/>
        </w:rPr>
        <w:t>133</w:t>
      </w:r>
      <w:r>
        <w:rPr>
          <w:color w:val="auto"/>
          <w:highlight w:val="none"/>
        </w:rPr>
        <w:fldChar w:fldCharType="end"/>
      </w:r>
      <w:r>
        <w:rPr>
          <w:rStyle w:val="76"/>
          <w:color w:val="auto"/>
          <w:highlight w:val="none"/>
        </w:rPr>
        <w:fldChar w:fldCharType="end"/>
      </w:r>
    </w:p>
    <w:p>
      <w:pPr>
        <w:pStyle w:val="45"/>
        <w:tabs>
          <w:tab w:val="right" w:leader="dot" w:pos="9060"/>
        </w:tabs>
        <w:rPr>
          <w:rFonts w:ascii="等线" w:hAnsi="等线" w:eastAsia="等线"/>
          <w:bCs w:val="0"/>
          <w: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"_Toc138162777"</w:instrText>
      </w:r>
      <w:r>
        <w:rPr>
          <w:rStyle w:val="76"/>
          <w:color w:val="auto"/>
          <w:highlight w:val="none"/>
        </w:rPr>
        <w:instrText xml:space="preserve"> </w:instrText>
      </w:r>
      <w:r>
        <w:rPr>
          <w:rStyle w:val="76"/>
          <w:color w:val="auto"/>
          <w:highlight w:val="none"/>
        </w:rPr>
        <w:fldChar w:fldCharType="separate"/>
      </w:r>
      <w:r>
        <w:rPr>
          <w:rStyle w:val="76"/>
          <w:rFonts w:ascii="宋体" w:hAnsi="宋体" w:eastAsia="宋体"/>
          <w:b/>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_Toc138162777 \h </w:instrText>
      </w:r>
      <w:r>
        <w:rPr>
          <w:color w:val="auto"/>
          <w:highlight w:val="none"/>
        </w:rPr>
        <w:fldChar w:fldCharType="separate"/>
      </w:r>
      <w:r>
        <w:rPr>
          <w:color w:val="auto"/>
          <w:highlight w:val="none"/>
        </w:rPr>
        <w:t>139</w:t>
      </w:r>
      <w:r>
        <w:rPr>
          <w:color w:val="auto"/>
          <w:highlight w:val="none"/>
        </w:rPr>
        <w:fldChar w:fldCharType="end"/>
      </w:r>
      <w:r>
        <w:rPr>
          <w:rStyle w:val="76"/>
          <w:color w:val="auto"/>
          <w:highlight w:val="none"/>
        </w:rPr>
        <w:fldChar w:fldCharType="end"/>
      </w:r>
    </w:p>
    <w:p>
      <w:pPr>
        <w:pStyle w:val="45"/>
        <w:tabs>
          <w:tab w:val="right" w:leader="dot" w:pos="9060"/>
        </w:tabs>
        <w:rPr>
          <w:rFonts w:ascii="等线" w:hAnsi="等线" w:eastAsia="等线"/>
          <w:bCs w:val="0"/>
          <w: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"_Toc138162778"</w:instrText>
      </w:r>
      <w:r>
        <w:rPr>
          <w:rStyle w:val="76"/>
          <w:color w:val="auto"/>
          <w:highlight w:val="none"/>
        </w:rPr>
        <w:instrText xml:space="preserve"> </w:instrText>
      </w:r>
      <w:r>
        <w:rPr>
          <w:rStyle w:val="76"/>
          <w:color w:val="auto"/>
          <w:highlight w:val="none"/>
        </w:rPr>
        <w:fldChar w:fldCharType="separate"/>
      </w:r>
      <w:r>
        <w:rPr>
          <w:rStyle w:val="76"/>
          <w:rFonts w:ascii="宋体" w:hAnsi="宋体" w:eastAsia="宋体"/>
          <w:b/>
          <w:color w:val="auto"/>
          <w:highlight w:val="none"/>
        </w:rPr>
        <w:t>第六章  发包人要求</w:t>
      </w:r>
      <w:r>
        <w:rPr>
          <w:color w:val="auto"/>
          <w:highlight w:val="none"/>
        </w:rPr>
        <w:tab/>
      </w:r>
      <w:r>
        <w:rPr>
          <w:color w:val="auto"/>
          <w:highlight w:val="none"/>
        </w:rPr>
        <w:fldChar w:fldCharType="begin"/>
      </w:r>
      <w:r>
        <w:rPr>
          <w:color w:val="auto"/>
          <w:highlight w:val="none"/>
        </w:rPr>
        <w:instrText xml:space="preserve"> PAGEREF _Toc138162778 \h </w:instrText>
      </w:r>
      <w:r>
        <w:rPr>
          <w:color w:val="auto"/>
          <w:highlight w:val="none"/>
        </w:rPr>
        <w:fldChar w:fldCharType="separate"/>
      </w:r>
      <w:r>
        <w:rPr>
          <w:color w:val="auto"/>
          <w:highlight w:val="none"/>
        </w:rPr>
        <w:t>140</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"_Toc138162779"</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一、功能要求</w:t>
      </w:r>
      <w:r>
        <w:rPr>
          <w:color w:val="auto"/>
          <w:highlight w:val="none"/>
        </w:rPr>
        <w:tab/>
      </w:r>
      <w:r>
        <w:rPr>
          <w:color w:val="auto"/>
          <w:highlight w:val="none"/>
        </w:rPr>
        <w:fldChar w:fldCharType="begin"/>
      </w:r>
      <w:r>
        <w:rPr>
          <w:color w:val="auto"/>
          <w:highlight w:val="none"/>
        </w:rPr>
        <w:instrText xml:space="preserve"> PAGEREF _Toc138162779 \h </w:instrText>
      </w:r>
      <w:r>
        <w:rPr>
          <w:color w:val="auto"/>
          <w:highlight w:val="none"/>
        </w:rPr>
        <w:fldChar w:fldCharType="separate"/>
      </w:r>
      <w:r>
        <w:rPr>
          <w:color w:val="auto"/>
          <w:highlight w:val="none"/>
        </w:rPr>
        <w:t>140</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"_Toc138162780"</w:instrText>
      </w:r>
      <w:r>
        <w:rPr>
          <w:rStyle w:val="76"/>
          <w:color w:val="auto"/>
          <w:highlight w:val="none"/>
        </w:rPr>
        <w:instrText xml:space="preserve"> </w:instrText>
      </w:r>
      <w:r>
        <w:rPr>
          <w:rStyle w:val="76"/>
          <w:color w:val="auto"/>
          <w:highlight w:val="none"/>
        </w:rPr>
        <w:fldChar w:fldCharType="separate"/>
      </w:r>
      <w:r>
        <w:rPr>
          <w:rStyle w:val="76"/>
          <w:rFonts w:cs="宋体"/>
          <w:color w:val="auto"/>
          <w:highlight w:val="none"/>
        </w:rPr>
        <w:t>详见附件一性能保证表</w:t>
      </w:r>
      <w:r>
        <w:rPr>
          <w:color w:val="auto"/>
          <w:highlight w:val="none"/>
        </w:rPr>
        <w:tab/>
      </w:r>
      <w:r>
        <w:rPr>
          <w:color w:val="auto"/>
          <w:highlight w:val="none"/>
        </w:rPr>
        <w:fldChar w:fldCharType="begin"/>
      </w:r>
      <w:r>
        <w:rPr>
          <w:color w:val="auto"/>
          <w:highlight w:val="none"/>
        </w:rPr>
        <w:instrText xml:space="preserve"> PAGEREF _Toc138162780 \h </w:instrText>
      </w:r>
      <w:r>
        <w:rPr>
          <w:color w:val="auto"/>
          <w:highlight w:val="none"/>
        </w:rPr>
        <w:fldChar w:fldCharType="separate"/>
      </w:r>
      <w:r>
        <w:rPr>
          <w:color w:val="auto"/>
          <w:highlight w:val="none"/>
        </w:rPr>
        <w:t>144</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"_Toc138162781"</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二、工程范围</w:t>
      </w:r>
      <w:r>
        <w:rPr>
          <w:color w:val="auto"/>
          <w:highlight w:val="none"/>
        </w:rPr>
        <w:tab/>
      </w:r>
      <w:r>
        <w:rPr>
          <w:color w:val="auto"/>
          <w:highlight w:val="none"/>
        </w:rPr>
        <w:fldChar w:fldCharType="begin"/>
      </w:r>
      <w:r>
        <w:rPr>
          <w:color w:val="auto"/>
          <w:highlight w:val="none"/>
        </w:rPr>
        <w:instrText xml:space="preserve"> PAGEREF _Toc138162781 \h </w:instrText>
      </w:r>
      <w:r>
        <w:rPr>
          <w:color w:val="auto"/>
          <w:highlight w:val="none"/>
        </w:rPr>
        <w:fldChar w:fldCharType="separate"/>
      </w:r>
      <w:r>
        <w:rPr>
          <w:color w:val="auto"/>
          <w:highlight w:val="none"/>
        </w:rPr>
        <w:t>144</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"_Toc138162782"</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三、工艺安排或要求（如有）</w:t>
      </w:r>
      <w:r>
        <w:rPr>
          <w:color w:val="auto"/>
          <w:highlight w:val="none"/>
        </w:rPr>
        <w:tab/>
      </w:r>
      <w:r>
        <w:rPr>
          <w:color w:val="auto"/>
          <w:highlight w:val="none"/>
        </w:rPr>
        <w:fldChar w:fldCharType="begin"/>
      </w:r>
      <w:r>
        <w:rPr>
          <w:color w:val="auto"/>
          <w:highlight w:val="none"/>
        </w:rPr>
        <w:instrText xml:space="preserve"> PAGEREF _Toc138162782 \h </w:instrText>
      </w:r>
      <w:r>
        <w:rPr>
          <w:color w:val="auto"/>
          <w:highlight w:val="none"/>
        </w:rPr>
        <w:fldChar w:fldCharType="separate"/>
      </w:r>
      <w:r>
        <w:rPr>
          <w:color w:val="auto"/>
          <w:highlight w:val="none"/>
        </w:rPr>
        <w:t>150</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"_Toc138162783"</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四、时间要求</w:t>
      </w:r>
      <w:r>
        <w:rPr>
          <w:color w:val="auto"/>
          <w:highlight w:val="none"/>
        </w:rPr>
        <w:tab/>
      </w:r>
      <w:r>
        <w:rPr>
          <w:color w:val="auto"/>
          <w:highlight w:val="none"/>
        </w:rPr>
        <w:fldChar w:fldCharType="begin"/>
      </w:r>
      <w:r>
        <w:rPr>
          <w:color w:val="auto"/>
          <w:highlight w:val="none"/>
        </w:rPr>
        <w:instrText xml:space="preserve"> PAGEREF _Toc138162783 \h </w:instrText>
      </w:r>
      <w:r>
        <w:rPr>
          <w:color w:val="auto"/>
          <w:highlight w:val="none"/>
        </w:rPr>
        <w:fldChar w:fldCharType="separate"/>
      </w:r>
      <w:r>
        <w:rPr>
          <w:color w:val="auto"/>
          <w:highlight w:val="none"/>
        </w:rPr>
        <w:t>150</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"_Toc138162784"</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五、技术要求</w:t>
      </w:r>
      <w:r>
        <w:rPr>
          <w:color w:val="auto"/>
          <w:highlight w:val="none"/>
        </w:rPr>
        <w:tab/>
      </w:r>
      <w:r>
        <w:rPr>
          <w:color w:val="auto"/>
          <w:highlight w:val="none"/>
        </w:rPr>
        <w:fldChar w:fldCharType="begin"/>
      </w:r>
      <w:r>
        <w:rPr>
          <w:color w:val="auto"/>
          <w:highlight w:val="none"/>
        </w:rPr>
        <w:instrText xml:space="preserve"> PAGEREF _Toc138162784 \h </w:instrText>
      </w:r>
      <w:r>
        <w:rPr>
          <w:color w:val="auto"/>
          <w:highlight w:val="none"/>
        </w:rPr>
        <w:fldChar w:fldCharType="separate"/>
      </w:r>
      <w:r>
        <w:rPr>
          <w:color w:val="auto"/>
          <w:highlight w:val="none"/>
        </w:rPr>
        <w:t>152</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"_Toc138162785"</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六、竣工试验</w:t>
      </w:r>
      <w:r>
        <w:rPr>
          <w:color w:val="auto"/>
          <w:highlight w:val="none"/>
        </w:rPr>
        <w:tab/>
      </w:r>
      <w:r>
        <w:rPr>
          <w:color w:val="auto"/>
          <w:highlight w:val="none"/>
        </w:rPr>
        <w:fldChar w:fldCharType="begin"/>
      </w:r>
      <w:r>
        <w:rPr>
          <w:color w:val="auto"/>
          <w:highlight w:val="none"/>
        </w:rPr>
        <w:instrText xml:space="preserve"> PAGEREF _Toc138162785 \h </w:instrText>
      </w:r>
      <w:r>
        <w:rPr>
          <w:color w:val="auto"/>
          <w:highlight w:val="none"/>
        </w:rPr>
        <w:fldChar w:fldCharType="separate"/>
      </w:r>
      <w:r>
        <w:rPr>
          <w:color w:val="auto"/>
          <w:highlight w:val="none"/>
        </w:rPr>
        <w:t>153</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"_Toc138162786"</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七、竣工验收</w:t>
      </w:r>
      <w:r>
        <w:rPr>
          <w:color w:val="auto"/>
          <w:highlight w:val="none"/>
        </w:rPr>
        <w:tab/>
      </w:r>
      <w:r>
        <w:rPr>
          <w:color w:val="auto"/>
          <w:highlight w:val="none"/>
        </w:rPr>
        <w:fldChar w:fldCharType="begin"/>
      </w:r>
      <w:r>
        <w:rPr>
          <w:color w:val="auto"/>
          <w:highlight w:val="none"/>
        </w:rPr>
        <w:instrText xml:space="preserve"> PAGEREF _Toc138162786 \h </w:instrText>
      </w:r>
      <w:r>
        <w:rPr>
          <w:color w:val="auto"/>
          <w:highlight w:val="none"/>
        </w:rPr>
        <w:fldChar w:fldCharType="separate"/>
      </w:r>
      <w:r>
        <w:rPr>
          <w:color w:val="auto"/>
          <w:highlight w:val="none"/>
        </w:rPr>
        <w:t>153</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"_Toc138162787"</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八、竣工后试验（如有）</w:t>
      </w:r>
      <w:r>
        <w:rPr>
          <w:color w:val="auto"/>
          <w:highlight w:val="none"/>
        </w:rPr>
        <w:tab/>
      </w:r>
      <w:r>
        <w:rPr>
          <w:color w:val="auto"/>
          <w:highlight w:val="none"/>
        </w:rPr>
        <w:fldChar w:fldCharType="begin"/>
      </w:r>
      <w:r>
        <w:rPr>
          <w:color w:val="auto"/>
          <w:highlight w:val="none"/>
        </w:rPr>
        <w:instrText xml:space="preserve"> PAGEREF _Toc138162787 \h </w:instrText>
      </w:r>
      <w:r>
        <w:rPr>
          <w:color w:val="auto"/>
          <w:highlight w:val="none"/>
        </w:rPr>
        <w:fldChar w:fldCharType="separate"/>
      </w:r>
      <w:r>
        <w:rPr>
          <w:color w:val="auto"/>
          <w:highlight w:val="none"/>
        </w:rPr>
        <w:t>153</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"_Toc138162788"</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九、文件要求</w:t>
      </w:r>
      <w:r>
        <w:rPr>
          <w:color w:val="auto"/>
          <w:highlight w:val="none"/>
        </w:rPr>
        <w:tab/>
      </w:r>
      <w:r>
        <w:rPr>
          <w:color w:val="auto"/>
          <w:highlight w:val="none"/>
        </w:rPr>
        <w:fldChar w:fldCharType="begin"/>
      </w:r>
      <w:r>
        <w:rPr>
          <w:color w:val="auto"/>
          <w:highlight w:val="none"/>
        </w:rPr>
        <w:instrText xml:space="preserve"> PAGEREF _Toc138162788 \h </w:instrText>
      </w:r>
      <w:r>
        <w:rPr>
          <w:color w:val="auto"/>
          <w:highlight w:val="none"/>
        </w:rPr>
        <w:fldChar w:fldCharType="separate"/>
      </w:r>
      <w:r>
        <w:rPr>
          <w:color w:val="auto"/>
          <w:highlight w:val="none"/>
        </w:rPr>
        <w:t>153</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"_Toc138162789"</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十、工程项目管理规定</w:t>
      </w:r>
      <w:r>
        <w:rPr>
          <w:color w:val="auto"/>
          <w:highlight w:val="none"/>
        </w:rPr>
        <w:tab/>
      </w:r>
      <w:r>
        <w:rPr>
          <w:color w:val="auto"/>
          <w:highlight w:val="none"/>
        </w:rPr>
        <w:fldChar w:fldCharType="begin"/>
      </w:r>
      <w:r>
        <w:rPr>
          <w:color w:val="auto"/>
          <w:highlight w:val="none"/>
        </w:rPr>
        <w:instrText xml:space="preserve"> PAGEREF _Toc138162789 \h </w:instrText>
      </w:r>
      <w:r>
        <w:rPr>
          <w:color w:val="auto"/>
          <w:highlight w:val="none"/>
        </w:rPr>
        <w:fldChar w:fldCharType="separate"/>
      </w:r>
      <w:r>
        <w:rPr>
          <w:color w:val="auto"/>
          <w:highlight w:val="none"/>
        </w:rPr>
        <w:t>153</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"_Toc138162790"</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十一、其他要求</w:t>
      </w:r>
      <w:r>
        <w:rPr>
          <w:color w:val="auto"/>
          <w:highlight w:val="none"/>
        </w:rPr>
        <w:tab/>
      </w:r>
      <w:r>
        <w:rPr>
          <w:color w:val="auto"/>
          <w:highlight w:val="none"/>
        </w:rPr>
        <w:fldChar w:fldCharType="begin"/>
      </w:r>
      <w:r>
        <w:rPr>
          <w:color w:val="auto"/>
          <w:highlight w:val="none"/>
        </w:rPr>
        <w:instrText xml:space="preserve"> PAGEREF _Toc138162790 \h </w:instrText>
      </w:r>
      <w:r>
        <w:rPr>
          <w:color w:val="auto"/>
          <w:highlight w:val="none"/>
        </w:rPr>
        <w:fldChar w:fldCharType="separate"/>
      </w:r>
      <w:r>
        <w:rPr>
          <w:color w:val="auto"/>
          <w:highlight w:val="none"/>
        </w:rPr>
        <w:t>153</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"_Toc138162791"</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十二、发包人要求附件清单</w:t>
      </w:r>
      <w:r>
        <w:rPr>
          <w:color w:val="auto"/>
          <w:highlight w:val="none"/>
        </w:rPr>
        <w:tab/>
      </w:r>
      <w:r>
        <w:rPr>
          <w:color w:val="auto"/>
          <w:highlight w:val="none"/>
        </w:rPr>
        <w:fldChar w:fldCharType="begin"/>
      </w:r>
      <w:r>
        <w:rPr>
          <w:color w:val="auto"/>
          <w:highlight w:val="none"/>
        </w:rPr>
        <w:instrText xml:space="preserve"> PAGEREF _Toc138162791 \h </w:instrText>
      </w:r>
      <w:r>
        <w:rPr>
          <w:color w:val="auto"/>
          <w:highlight w:val="none"/>
        </w:rPr>
        <w:fldChar w:fldCharType="separate"/>
      </w:r>
      <w:r>
        <w:rPr>
          <w:color w:val="auto"/>
          <w:highlight w:val="none"/>
        </w:rPr>
        <w:t>153</w:t>
      </w:r>
      <w:r>
        <w:rPr>
          <w:color w:val="auto"/>
          <w:highlight w:val="none"/>
        </w:rPr>
        <w:fldChar w:fldCharType="end"/>
      </w:r>
      <w:r>
        <w:rPr>
          <w:rStyle w:val="76"/>
          <w:color w:val="auto"/>
          <w:highlight w:val="none"/>
        </w:rPr>
        <w:fldChar w:fldCharType="end"/>
      </w:r>
    </w:p>
    <w:p>
      <w:pPr>
        <w:pStyle w:val="45"/>
        <w:tabs>
          <w:tab w:val="right" w:leader="dot" w:pos="9060"/>
        </w:tabs>
        <w:rPr>
          <w:rFonts w:ascii="等线" w:hAnsi="等线" w:eastAsia="等线"/>
          <w:bCs w:val="0"/>
          <w: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"_Toc138162792"</w:instrText>
      </w:r>
      <w:r>
        <w:rPr>
          <w:rStyle w:val="76"/>
          <w:color w:val="auto"/>
          <w:highlight w:val="none"/>
        </w:rPr>
        <w:instrText xml:space="preserve"> </w:instrText>
      </w:r>
      <w:r>
        <w:rPr>
          <w:rStyle w:val="76"/>
          <w:color w:val="auto"/>
          <w:highlight w:val="none"/>
        </w:rPr>
        <w:fldChar w:fldCharType="separate"/>
      </w:r>
      <w:r>
        <w:rPr>
          <w:rStyle w:val="76"/>
          <w:rFonts w:ascii="宋体" w:hAnsi="宋体" w:eastAsia="宋体"/>
          <w:b/>
          <w:color w:val="auto"/>
          <w:highlight w:val="none"/>
        </w:rPr>
        <w:t>第七章  发包人提供的资料</w:t>
      </w:r>
      <w:r>
        <w:rPr>
          <w:color w:val="auto"/>
          <w:highlight w:val="none"/>
        </w:rPr>
        <w:tab/>
      </w:r>
      <w:r>
        <w:rPr>
          <w:color w:val="auto"/>
          <w:highlight w:val="none"/>
        </w:rPr>
        <w:fldChar w:fldCharType="begin"/>
      </w:r>
      <w:r>
        <w:rPr>
          <w:color w:val="auto"/>
          <w:highlight w:val="none"/>
        </w:rPr>
        <w:instrText xml:space="preserve"> PAGEREF _Toc138162792 \h </w:instrText>
      </w:r>
      <w:r>
        <w:rPr>
          <w:color w:val="auto"/>
          <w:highlight w:val="none"/>
        </w:rPr>
        <w:fldChar w:fldCharType="separate"/>
      </w:r>
      <w:r>
        <w:rPr>
          <w:color w:val="auto"/>
          <w:highlight w:val="none"/>
        </w:rPr>
        <w:t>201</w:t>
      </w:r>
      <w:r>
        <w:rPr>
          <w:color w:val="auto"/>
          <w:highlight w:val="none"/>
        </w:rPr>
        <w:fldChar w:fldCharType="end"/>
      </w:r>
      <w:r>
        <w:rPr>
          <w:rStyle w:val="76"/>
          <w:color w:val="auto"/>
          <w:highlight w:val="none"/>
        </w:rPr>
        <w:fldChar w:fldCharType="end"/>
      </w:r>
    </w:p>
    <w:p>
      <w:pPr>
        <w:pStyle w:val="45"/>
        <w:tabs>
          <w:tab w:val="right" w:leader="dot" w:pos="9060"/>
        </w:tabs>
        <w:rPr>
          <w:rFonts w:ascii="等线" w:hAnsi="等线" w:eastAsia="等线"/>
          <w:bCs w:val="0"/>
          <w: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"_Toc138162793"</w:instrText>
      </w:r>
      <w:r>
        <w:rPr>
          <w:rStyle w:val="76"/>
          <w:color w:val="auto"/>
          <w:highlight w:val="none"/>
        </w:rPr>
        <w:instrText xml:space="preserve"> </w:instrText>
      </w:r>
      <w:r>
        <w:rPr>
          <w:rStyle w:val="76"/>
          <w:color w:val="auto"/>
          <w:highlight w:val="none"/>
        </w:rPr>
        <w:fldChar w:fldCharType="separate"/>
      </w:r>
      <w:r>
        <w:rPr>
          <w:rStyle w:val="76"/>
          <w:rFonts w:ascii="宋体" w:hAnsi="宋体" w:eastAsia="宋体"/>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_Toc138162793 \h </w:instrText>
      </w:r>
      <w:r>
        <w:rPr>
          <w:color w:val="auto"/>
          <w:highlight w:val="none"/>
        </w:rPr>
        <w:fldChar w:fldCharType="separate"/>
      </w:r>
      <w:r>
        <w:rPr>
          <w:color w:val="auto"/>
          <w:highlight w:val="none"/>
        </w:rPr>
        <w:t>202</w:t>
      </w:r>
      <w:r>
        <w:rPr>
          <w:color w:val="auto"/>
          <w:highlight w:val="none"/>
        </w:rPr>
        <w:fldChar w:fldCharType="end"/>
      </w:r>
      <w:r>
        <w:rPr>
          <w:rStyle w:val="76"/>
          <w:color w:val="auto"/>
          <w:highlight w:val="none"/>
        </w:rPr>
        <w:fldChar w:fldCharType="end"/>
      </w:r>
    </w:p>
    <w:p>
      <w:pPr>
        <w:pStyle w:val="45"/>
        <w:tabs>
          <w:tab w:val="right" w:leader="dot" w:pos="9060"/>
        </w:tabs>
        <w:rPr>
          <w:rFonts w:ascii="等线" w:hAnsi="等线" w:eastAsia="等线"/>
          <w:bCs w:val="0"/>
          <w: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"_Toc138162794"</w:instrText>
      </w:r>
      <w:r>
        <w:rPr>
          <w:rStyle w:val="76"/>
          <w:color w:val="auto"/>
          <w:highlight w:val="none"/>
        </w:rPr>
        <w:instrText xml:space="preserve"> </w:instrText>
      </w:r>
      <w:r>
        <w:rPr>
          <w:rStyle w:val="76"/>
          <w:color w:val="auto"/>
          <w:highlight w:val="none"/>
        </w:rPr>
        <w:fldChar w:fldCharType="separate"/>
      </w:r>
      <w:r>
        <w:rPr>
          <w:rStyle w:val="76"/>
          <w:rFonts w:ascii="宋体" w:hAnsi="宋体" w:eastAsia="宋体"/>
          <w:b/>
          <w:color w:val="auto"/>
          <w:highlight w:val="none"/>
        </w:rPr>
        <w:t>第八章  投标文件格式</w:t>
      </w:r>
      <w:r>
        <w:rPr>
          <w:color w:val="auto"/>
          <w:highlight w:val="none"/>
        </w:rPr>
        <w:tab/>
      </w:r>
      <w:r>
        <w:rPr>
          <w:color w:val="auto"/>
          <w:highlight w:val="none"/>
        </w:rPr>
        <w:fldChar w:fldCharType="begin"/>
      </w:r>
      <w:r>
        <w:rPr>
          <w:color w:val="auto"/>
          <w:highlight w:val="none"/>
        </w:rPr>
        <w:instrText xml:space="preserve"> PAGEREF _Toc138162794 \h </w:instrText>
      </w:r>
      <w:r>
        <w:rPr>
          <w:color w:val="auto"/>
          <w:highlight w:val="none"/>
        </w:rPr>
        <w:fldChar w:fldCharType="separate"/>
      </w:r>
      <w:r>
        <w:rPr>
          <w:color w:val="auto"/>
          <w:highlight w:val="none"/>
        </w:rPr>
        <w:t>203</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"_Toc138162795"</w:instrText>
      </w:r>
      <w:r>
        <w:rPr>
          <w:rStyle w:val="76"/>
          <w:color w:val="auto"/>
          <w:highlight w:val="none"/>
        </w:rPr>
        <w:instrText xml:space="preserve"> </w:instrText>
      </w:r>
      <w:r>
        <w:rPr>
          <w:rStyle w:val="76"/>
          <w:color w:val="auto"/>
          <w:highlight w:val="none"/>
        </w:rPr>
        <w:fldChar w:fldCharType="separate"/>
      </w:r>
      <w:r>
        <w:rPr>
          <w:rStyle w:val="76"/>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_Toc138162795 \h </w:instrText>
      </w:r>
      <w:r>
        <w:rPr>
          <w:color w:val="auto"/>
          <w:highlight w:val="none"/>
        </w:rPr>
        <w:fldChar w:fldCharType="separate"/>
      </w:r>
      <w:r>
        <w:rPr>
          <w:color w:val="auto"/>
          <w:highlight w:val="none"/>
        </w:rPr>
        <w:t>205</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"_Toc138162796"</w:instrText>
      </w:r>
      <w:r>
        <w:rPr>
          <w:rStyle w:val="76"/>
          <w:color w:val="auto"/>
          <w:highlight w:val="none"/>
        </w:rPr>
        <w:instrText xml:space="preserve"> </w:instrText>
      </w:r>
      <w:r>
        <w:rPr>
          <w:rStyle w:val="76"/>
          <w:color w:val="auto"/>
          <w:highlight w:val="none"/>
        </w:rPr>
        <w:fldChar w:fldCharType="separate"/>
      </w:r>
      <w:r>
        <w:rPr>
          <w:rStyle w:val="76"/>
          <w:b/>
          <w:color w:val="auto"/>
          <w:highlight w:val="none"/>
        </w:rPr>
        <w:t>一、投标函及投标函附录</w:t>
      </w:r>
      <w:r>
        <w:rPr>
          <w:color w:val="auto"/>
          <w:highlight w:val="none"/>
        </w:rPr>
        <w:tab/>
      </w:r>
      <w:r>
        <w:rPr>
          <w:color w:val="auto"/>
          <w:highlight w:val="none"/>
        </w:rPr>
        <w:fldChar w:fldCharType="begin"/>
      </w:r>
      <w:r>
        <w:rPr>
          <w:color w:val="auto"/>
          <w:highlight w:val="none"/>
        </w:rPr>
        <w:instrText xml:space="preserve"> PAGEREF _Toc138162796 \h </w:instrText>
      </w:r>
      <w:r>
        <w:rPr>
          <w:color w:val="auto"/>
          <w:highlight w:val="none"/>
        </w:rPr>
        <w:fldChar w:fldCharType="separate"/>
      </w:r>
      <w:r>
        <w:rPr>
          <w:color w:val="auto"/>
          <w:highlight w:val="none"/>
        </w:rPr>
        <w:t>206</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"_Toc138162797"</w:instrText>
      </w:r>
      <w:r>
        <w:rPr>
          <w:rStyle w:val="76"/>
          <w:color w:val="auto"/>
          <w:highlight w:val="none"/>
        </w:rPr>
        <w:instrText xml:space="preserve"> </w:instrText>
      </w:r>
      <w:r>
        <w:rPr>
          <w:rStyle w:val="76"/>
          <w:color w:val="auto"/>
          <w:highlight w:val="none"/>
        </w:rPr>
        <w:fldChar w:fldCharType="separate"/>
      </w:r>
      <w:r>
        <w:rPr>
          <w:rStyle w:val="76"/>
          <w:b/>
          <w:color w:val="auto"/>
          <w:highlight w:val="none"/>
        </w:rPr>
        <w:t>二、法定代表人身份证明</w:t>
      </w:r>
      <w:r>
        <w:rPr>
          <w:color w:val="auto"/>
          <w:highlight w:val="none"/>
        </w:rPr>
        <w:tab/>
      </w:r>
      <w:r>
        <w:rPr>
          <w:color w:val="auto"/>
          <w:highlight w:val="none"/>
        </w:rPr>
        <w:fldChar w:fldCharType="begin"/>
      </w:r>
      <w:r>
        <w:rPr>
          <w:color w:val="auto"/>
          <w:highlight w:val="none"/>
        </w:rPr>
        <w:instrText xml:space="preserve"> PAGEREF _Toc138162797 \h </w:instrText>
      </w:r>
      <w:r>
        <w:rPr>
          <w:color w:val="auto"/>
          <w:highlight w:val="none"/>
        </w:rPr>
        <w:fldChar w:fldCharType="separate"/>
      </w:r>
      <w:r>
        <w:rPr>
          <w:color w:val="auto"/>
          <w:highlight w:val="none"/>
        </w:rPr>
        <w:t>208</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"_Toc138162798"</w:instrText>
      </w:r>
      <w:r>
        <w:rPr>
          <w:rStyle w:val="76"/>
          <w:color w:val="auto"/>
          <w:highlight w:val="none"/>
        </w:rPr>
        <w:instrText xml:space="preserve"> </w:instrText>
      </w:r>
      <w:r>
        <w:rPr>
          <w:rStyle w:val="76"/>
          <w:color w:val="auto"/>
          <w:highlight w:val="none"/>
        </w:rPr>
        <w:fldChar w:fldCharType="separate"/>
      </w:r>
      <w:r>
        <w:rPr>
          <w:rStyle w:val="76"/>
          <w:b/>
          <w:color w:val="auto"/>
          <w:highlight w:val="none"/>
        </w:rPr>
        <w:t>二、授权委托书</w:t>
      </w:r>
      <w:r>
        <w:rPr>
          <w:color w:val="auto"/>
          <w:highlight w:val="none"/>
        </w:rPr>
        <w:tab/>
      </w:r>
      <w:r>
        <w:rPr>
          <w:color w:val="auto"/>
          <w:highlight w:val="none"/>
        </w:rPr>
        <w:fldChar w:fldCharType="begin"/>
      </w:r>
      <w:r>
        <w:rPr>
          <w:color w:val="auto"/>
          <w:highlight w:val="none"/>
        </w:rPr>
        <w:instrText xml:space="preserve"> PAGEREF _Toc138162798 \h </w:instrText>
      </w:r>
      <w:r>
        <w:rPr>
          <w:color w:val="auto"/>
          <w:highlight w:val="none"/>
        </w:rPr>
        <w:fldChar w:fldCharType="separate"/>
      </w:r>
      <w:r>
        <w:rPr>
          <w:color w:val="auto"/>
          <w:highlight w:val="none"/>
        </w:rPr>
        <w:t>209</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"_Toc138162799"</w:instrText>
      </w:r>
      <w:r>
        <w:rPr>
          <w:rStyle w:val="76"/>
          <w:color w:val="auto"/>
          <w:highlight w:val="none"/>
        </w:rPr>
        <w:instrText xml:space="preserve"> </w:instrText>
      </w:r>
      <w:r>
        <w:rPr>
          <w:rStyle w:val="76"/>
          <w:color w:val="auto"/>
          <w:highlight w:val="none"/>
        </w:rPr>
        <w:fldChar w:fldCharType="separate"/>
      </w:r>
      <w:r>
        <w:rPr>
          <w:rStyle w:val="76"/>
          <w:b/>
          <w:color w:val="auto"/>
          <w:highlight w:val="none"/>
        </w:rPr>
        <w:t>三、联合体协议书</w:t>
      </w:r>
      <w:r>
        <w:rPr>
          <w:color w:val="auto"/>
          <w:highlight w:val="none"/>
        </w:rPr>
        <w:tab/>
      </w:r>
      <w:r>
        <w:rPr>
          <w:color w:val="auto"/>
          <w:highlight w:val="none"/>
        </w:rPr>
        <w:fldChar w:fldCharType="begin"/>
      </w:r>
      <w:r>
        <w:rPr>
          <w:color w:val="auto"/>
          <w:highlight w:val="none"/>
        </w:rPr>
        <w:instrText xml:space="preserve"> PAGEREF _Toc138162799 \h </w:instrText>
      </w:r>
      <w:r>
        <w:rPr>
          <w:color w:val="auto"/>
          <w:highlight w:val="none"/>
        </w:rPr>
        <w:fldChar w:fldCharType="separate"/>
      </w:r>
      <w:r>
        <w:rPr>
          <w:color w:val="auto"/>
          <w:highlight w:val="none"/>
        </w:rPr>
        <w:t>210</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"_Toc138162800"</w:instrText>
      </w:r>
      <w:r>
        <w:rPr>
          <w:rStyle w:val="76"/>
          <w:color w:val="auto"/>
          <w:highlight w:val="none"/>
        </w:rPr>
        <w:instrText xml:space="preserve"> </w:instrText>
      </w:r>
      <w:r>
        <w:rPr>
          <w:rStyle w:val="76"/>
          <w:color w:val="auto"/>
          <w:highlight w:val="none"/>
        </w:rPr>
        <w:fldChar w:fldCharType="separate"/>
      </w:r>
      <w:r>
        <w:rPr>
          <w:rStyle w:val="76"/>
          <w:b/>
          <w:color w:val="auto"/>
          <w:highlight w:val="none"/>
        </w:rPr>
        <w:t>四、投标保证金（保函格式）</w:t>
      </w:r>
      <w:r>
        <w:rPr>
          <w:color w:val="auto"/>
          <w:highlight w:val="none"/>
        </w:rPr>
        <w:tab/>
      </w:r>
      <w:r>
        <w:rPr>
          <w:color w:val="auto"/>
          <w:highlight w:val="none"/>
        </w:rPr>
        <w:fldChar w:fldCharType="begin"/>
      </w:r>
      <w:r>
        <w:rPr>
          <w:color w:val="auto"/>
          <w:highlight w:val="none"/>
        </w:rPr>
        <w:instrText xml:space="preserve"> PAGEREF _Toc138162800 \h </w:instrText>
      </w:r>
      <w:r>
        <w:rPr>
          <w:color w:val="auto"/>
          <w:highlight w:val="none"/>
        </w:rPr>
        <w:fldChar w:fldCharType="separate"/>
      </w:r>
      <w:r>
        <w:rPr>
          <w:color w:val="auto"/>
          <w:highlight w:val="none"/>
        </w:rPr>
        <w:t>211</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"_Toc138162801"</w:instrText>
      </w:r>
      <w:r>
        <w:rPr>
          <w:rStyle w:val="76"/>
          <w:color w:val="auto"/>
          <w:highlight w:val="none"/>
        </w:rPr>
        <w:instrText xml:space="preserve"> </w:instrText>
      </w:r>
      <w:r>
        <w:rPr>
          <w:rStyle w:val="76"/>
          <w:color w:val="auto"/>
          <w:highlight w:val="none"/>
        </w:rPr>
        <w:fldChar w:fldCharType="separate"/>
      </w:r>
      <w:r>
        <w:rPr>
          <w:rStyle w:val="76"/>
          <w:b/>
          <w:color w:val="auto"/>
          <w:highlight w:val="none"/>
        </w:rPr>
        <w:t>四、投标保证金（保证金格式）</w:t>
      </w:r>
      <w:r>
        <w:rPr>
          <w:color w:val="auto"/>
          <w:highlight w:val="none"/>
        </w:rPr>
        <w:tab/>
      </w:r>
      <w:r>
        <w:rPr>
          <w:color w:val="auto"/>
          <w:highlight w:val="none"/>
        </w:rPr>
        <w:fldChar w:fldCharType="begin"/>
      </w:r>
      <w:r>
        <w:rPr>
          <w:color w:val="auto"/>
          <w:highlight w:val="none"/>
        </w:rPr>
        <w:instrText xml:space="preserve"> PAGEREF _Toc138162801 \h </w:instrText>
      </w:r>
      <w:r>
        <w:rPr>
          <w:color w:val="auto"/>
          <w:highlight w:val="none"/>
        </w:rPr>
        <w:fldChar w:fldCharType="separate"/>
      </w:r>
      <w:r>
        <w:rPr>
          <w:color w:val="auto"/>
          <w:highlight w:val="none"/>
        </w:rPr>
        <w:t>212</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"_Toc138162802"</w:instrText>
      </w:r>
      <w:r>
        <w:rPr>
          <w:rStyle w:val="76"/>
          <w:color w:val="auto"/>
          <w:highlight w:val="none"/>
        </w:rPr>
        <w:instrText xml:space="preserve"> </w:instrText>
      </w:r>
      <w:r>
        <w:rPr>
          <w:rStyle w:val="76"/>
          <w:color w:val="auto"/>
          <w:highlight w:val="none"/>
        </w:rPr>
        <w:fldChar w:fldCharType="separate"/>
      </w:r>
      <w:r>
        <w:rPr>
          <w:rStyle w:val="76"/>
          <w:b/>
          <w:color w:val="auto"/>
          <w:highlight w:val="none"/>
        </w:rPr>
        <w:t>五、价格清单</w:t>
      </w:r>
      <w:r>
        <w:rPr>
          <w:color w:val="auto"/>
          <w:highlight w:val="none"/>
        </w:rPr>
        <w:tab/>
      </w:r>
      <w:r>
        <w:rPr>
          <w:color w:val="auto"/>
          <w:highlight w:val="none"/>
        </w:rPr>
        <w:fldChar w:fldCharType="begin"/>
      </w:r>
      <w:r>
        <w:rPr>
          <w:color w:val="auto"/>
          <w:highlight w:val="none"/>
        </w:rPr>
        <w:instrText xml:space="preserve"> PAGEREF _Toc138162802 \h </w:instrText>
      </w:r>
      <w:r>
        <w:rPr>
          <w:color w:val="auto"/>
          <w:highlight w:val="none"/>
        </w:rPr>
        <w:fldChar w:fldCharType="separate"/>
      </w:r>
      <w:r>
        <w:rPr>
          <w:color w:val="auto"/>
          <w:highlight w:val="none"/>
        </w:rPr>
        <w:t>213</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"_Toc138162803"</w:instrText>
      </w:r>
      <w:r>
        <w:rPr>
          <w:rStyle w:val="76"/>
          <w:color w:val="auto"/>
          <w:highlight w:val="none"/>
        </w:rPr>
        <w:instrText xml:space="preserve"> </w:instrText>
      </w:r>
      <w:r>
        <w:rPr>
          <w:rStyle w:val="76"/>
          <w:color w:val="auto"/>
          <w:highlight w:val="none"/>
        </w:rPr>
        <w:fldChar w:fldCharType="separate"/>
      </w:r>
      <w:r>
        <w:rPr>
          <w:rStyle w:val="76"/>
          <w:b/>
          <w:color w:val="auto"/>
          <w:highlight w:val="none"/>
        </w:rPr>
        <w:t>六、 承包人建议书</w:t>
      </w:r>
      <w:r>
        <w:rPr>
          <w:color w:val="auto"/>
          <w:highlight w:val="none"/>
        </w:rPr>
        <w:tab/>
      </w:r>
      <w:r>
        <w:rPr>
          <w:color w:val="auto"/>
          <w:highlight w:val="none"/>
        </w:rPr>
        <w:fldChar w:fldCharType="begin"/>
      </w:r>
      <w:r>
        <w:rPr>
          <w:color w:val="auto"/>
          <w:highlight w:val="none"/>
        </w:rPr>
        <w:instrText xml:space="preserve"> PAGEREF _Toc138162803 \h </w:instrText>
      </w:r>
      <w:r>
        <w:rPr>
          <w:color w:val="auto"/>
          <w:highlight w:val="none"/>
        </w:rPr>
        <w:fldChar w:fldCharType="separate"/>
      </w:r>
      <w:r>
        <w:rPr>
          <w:color w:val="auto"/>
          <w:highlight w:val="none"/>
        </w:rPr>
        <w:t>227</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"_Toc138162804"</w:instrText>
      </w:r>
      <w:r>
        <w:rPr>
          <w:rStyle w:val="76"/>
          <w:color w:val="auto"/>
          <w:highlight w:val="none"/>
        </w:rPr>
        <w:instrText xml:space="preserve"> </w:instrText>
      </w:r>
      <w:r>
        <w:rPr>
          <w:rStyle w:val="76"/>
          <w:color w:val="auto"/>
          <w:highlight w:val="none"/>
        </w:rPr>
        <w:fldChar w:fldCharType="separate"/>
      </w:r>
      <w:r>
        <w:rPr>
          <w:rStyle w:val="76"/>
          <w:b/>
          <w:color w:val="auto"/>
          <w:highlight w:val="none"/>
        </w:rPr>
        <w:t>七、承包人实施计划</w:t>
      </w:r>
      <w:r>
        <w:rPr>
          <w:color w:val="auto"/>
          <w:highlight w:val="none"/>
        </w:rPr>
        <w:tab/>
      </w:r>
      <w:r>
        <w:rPr>
          <w:color w:val="auto"/>
          <w:highlight w:val="none"/>
        </w:rPr>
        <w:fldChar w:fldCharType="begin"/>
      </w:r>
      <w:r>
        <w:rPr>
          <w:color w:val="auto"/>
          <w:highlight w:val="none"/>
        </w:rPr>
        <w:instrText xml:space="preserve"> PAGEREF _Toc138162804 \h </w:instrText>
      </w:r>
      <w:r>
        <w:rPr>
          <w:color w:val="auto"/>
          <w:highlight w:val="none"/>
        </w:rPr>
        <w:fldChar w:fldCharType="separate"/>
      </w:r>
      <w:r>
        <w:rPr>
          <w:color w:val="auto"/>
          <w:highlight w:val="none"/>
        </w:rPr>
        <w:t>228</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"_Toc138162805"</w:instrText>
      </w:r>
      <w:r>
        <w:rPr>
          <w:rStyle w:val="76"/>
          <w:color w:val="auto"/>
          <w:highlight w:val="none"/>
        </w:rPr>
        <w:instrText xml:space="preserve"> </w:instrText>
      </w:r>
      <w:r>
        <w:rPr>
          <w:rStyle w:val="76"/>
          <w:color w:val="auto"/>
          <w:highlight w:val="none"/>
        </w:rPr>
        <w:fldChar w:fldCharType="separate"/>
      </w:r>
      <w:r>
        <w:rPr>
          <w:rStyle w:val="76"/>
          <w:b/>
          <w:color w:val="auto"/>
          <w:highlight w:val="none"/>
        </w:rPr>
        <w:t>八、资格审查资料</w:t>
      </w:r>
      <w:r>
        <w:rPr>
          <w:color w:val="auto"/>
          <w:highlight w:val="none"/>
        </w:rPr>
        <w:tab/>
      </w:r>
      <w:r>
        <w:rPr>
          <w:color w:val="auto"/>
          <w:highlight w:val="none"/>
        </w:rPr>
        <w:fldChar w:fldCharType="begin"/>
      </w:r>
      <w:r>
        <w:rPr>
          <w:color w:val="auto"/>
          <w:highlight w:val="none"/>
        </w:rPr>
        <w:instrText xml:space="preserve"> PAGEREF _Toc138162805 \h </w:instrText>
      </w:r>
      <w:r>
        <w:rPr>
          <w:color w:val="auto"/>
          <w:highlight w:val="none"/>
        </w:rPr>
        <w:fldChar w:fldCharType="separate"/>
      </w:r>
      <w:r>
        <w:rPr>
          <w:color w:val="auto"/>
          <w:highlight w:val="none"/>
        </w:rPr>
        <w:t>230</w:t>
      </w:r>
      <w:r>
        <w:rPr>
          <w:color w:val="auto"/>
          <w:highlight w:val="none"/>
        </w:rPr>
        <w:fldChar w:fldCharType="end"/>
      </w:r>
      <w:r>
        <w:rPr>
          <w:rStyle w:val="76"/>
          <w:color w:val="auto"/>
          <w:highlight w:val="none"/>
        </w:rPr>
        <w:fldChar w:fldCharType="end"/>
      </w:r>
    </w:p>
    <w:p>
      <w:pPr>
        <w:pStyle w:val="56"/>
        <w:tabs>
          <w:tab w:val="right" w:leader="dot" w:pos="9060"/>
        </w:tabs>
        <w:ind w:firstLine="240"/>
        <w:rPr>
          <w:rFonts w:ascii="等线" w:hAnsi="等线" w:eastAsia="等线"/>
          <w:bCs w:val="0"/>
          <w:iCs w:val="0"/>
          <w:smallCaps w:val="0"/>
          <w:color w:val="auto"/>
          <w:kern w:val="2"/>
          <w:sz w:val="21"/>
          <w:szCs w:val="22"/>
          <w:highlight w:val="none"/>
          <w:lang w:val="en-US" w:eastAsia="zh-CN"/>
        </w:rPr>
      </w:pPr>
      <w:r>
        <w:rPr>
          <w:rStyle w:val="76"/>
          <w:color w:val="auto"/>
          <w:highlight w:val="none"/>
        </w:rPr>
        <w:fldChar w:fldCharType="begin"/>
      </w:r>
      <w:r>
        <w:rPr>
          <w:rStyle w:val="76"/>
          <w:color w:val="auto"/>
          <w:highlight w:val="none"/>
        </w:rPr>
        <w:instrText xml:space="preserve"> </w:instrText>
      </w:r>
      <w:r>
        <w:rPr>
          <w:color w:val="auto"/>
          <w:highlight w:val="none"/>
        </w:rPr>
        <w:instrText xml:space="preserve">HYPERLINK \l "_Toc138162806"</w:instrText>
      </w:r>
      <w:r>
        <w:rPr>
          <w:rStyle w:val="76"/>
          <w:color w:val="auto"/>
          <w:highlight w:val="none"/>
        </w:rPr>
        <w:instrText xml:space="preserve"> </w:instrText>
      </w:r>
      <w:r>
        <w:rPr>
          <w:rStyle w:val="76"/>
          <w:color w:val="auto"/>
          <w:highlight w:val="none"/>
        </w:rPr>
        <w:fldChar w:fldCharType="separate"/>
      </w:r>
      <w:r>
        <w:rPr>
          <w:rStyle w:val="76"/>
          <w:b/>
          <w:color w:val="auto"/>
          <w:highlight w:val="none"/>
        </w:rPr>
        <w:t>九、其他资料</w:t>
      </w:r>
      <w:r>
        <w:rPr>
          <w:color w:val="auto"/>
          <w:highlight w:val="none"/>
        </w:rPr>
        <w:tab/>
      </w:r>
      <w:r>
        <w:rPr>
          <w:color w:val="auto"/>
          <w:highlight w:val="none"/>
        </w:rPr>
        <w:fldChar w:fldCharType="begin"/>
      </w:r>
      <w:r>
        <w:rPr>
          <w:color w:val="auto"/>
          <w:highlight w:val="none"/>
        </w:rPr>
        <w:instrText xml:space="preserve"> PAGEREF _Toc138162806 \h </w:instrText>
      </w:r>
      <w:r>
        <w:rPr>
          <w:color w:val="auto"/>
          <w:highlight w:val="none"/>
        </w:rPr>
        <w:fldChar w:fldCharType="separate"/>
      </w:r>
      <w:r>
        <w:rPr>
          <w:color w:val="auto"/>
          <w:highlight w:val="none"/>
        </w:rPr>
        <w:t>239</w:t>
      </w:r>
      <w:r>
        <w:rPr>
          <w:color w:val="auto"/>
          <w:highlight w:val="none"/>
        </w:rPr>
        <w:fldChar w:fldCharType="end"/>
      </w:r>
      <w:r>
        <w:rPr>
          <w:rStyle w:val="76"/>
          <w:color w:val="auto"/>
          <w:highlight w:val="none"/>
        </w:rPr>
        <w:fldChar w:fldCharType="end"/>
      </w:r>
    </w:p>
    <w:p>
      <w:pPr>
        <w:pStyle w:val="56"/>
        <w:tabs>
          <w:tab w:val="right" w:leader="dot" w:pos="9061"/>
        </w:tabs>
        <w:adjustRightInd w:val="0"/>
        <w:snapToGrid w:val="0"/>
        <w:spacing w:line="240" w:lineRule="auto"/>
        <w:ind w:firstLine="240"/>
        <w:rPr>
          <w:rFonts w:hint="eastAsia" w:ascii="宋体" w:hAnsi="宋体"/>
          <w:iCs w:val="0"/>
          <w:caps/>
          <w:color w:val="auto"/>
          <w:sz w:val="21"/>
          <w:szCs w:val="21"/>
          <w:highlight w:val="none"/>
        </w:rPr>
      </w:pPr>
      <w:r>
        <w:rPr>
          <w:rFonts w:ascii="宋体" w:hAnsi="宋体"/>
          <w:bCs w:val="0"/>
          <w:iCs w:val="0"/>
          <w:color w:val="auto"/>
          <w:szCs w:val="21"/>
          <w:highlight w:val="none"/>
        </w:rPr>
        <w:fldChar w:fldCharType="end"/>
      </w:r>
    </w:p>
    <w:p>
      <w:pPr>
        <w:ind w:firstLine="420"/>
        <w:jc w:val="center"/>
        <w:rPr>
          <w:rFonts w:hint="eastAsia" w:hAnsi="宋体"/>
          <w:color w:val="auto"/>
          <w:highlight w:val="none"/>
        </w:rPr>
      </w:pPr>
      <w:r>
        <w:rPr>
          <w:rFonts w:hAnsi="宋体"/>
          <w:iCs/>
          <w:caps/>
          <w:color w:val="auto"/>
          <w:sz w:val="21"/>
          <w:szCs w:val="21"/>
          <w:highlight w:val="none"/>
        </w:rPr>
        <w:br w:type="page"/>
      </w:r>
      <w:bookmarkStart w:id="3" w:name="_Toc7504059"/>
      <w:bookmarkStart w:id="4" w:name="_Toc247527534"/>
      <w:bookmarkStart w:id="5" w:name="_Toc247513933"/>
      <w:bookmarkStart w:id="6" w:name="_Toc300834928"/>
    </w:p>
    <w:p>
      <w:pPr>
        <w:ind w:firstLine="480"/>
        <w:rPr>
          <w:rFonts w:hint="eastAsia" w:hAnsi="宋体"/>
          <w:color w:val="auto"/>
          <w:highlight w:val="none"/>
        </w:rPr>
      </w:pPr>
    </w:p>
    <w:p>
      <w:pPr>
        <w:ind w:firstLine="480"/>
        <w:rPr>
          <w:rFonts w:hint="eastAsia" w:hAnsi="宋体"/>
          <w:color w:val="auto"/>
          <w:highlight w:val="none"/>
        </w:rPr>
      </w:pPr>
    </w:p>
    <w:p>
      <w:pPr>
        <w:ind w:firstLine="480"/>
        <w:rPr>
          <w:rFonts w:hint="eastAsia" w:hAnsi="宋体"/>
          <w:color w:val="auto"/>
          <w:highlight w:val="none"/>
        </w:rPr>
      </w:pPr>
    </w:p>
    <w:p>
      <w:pPr>
        <w:ind w:firstLine="480"/>
        <w:rPr>
          <w:rFonts w:hint="eastAsia" w:hAnsi="宋体"/>
          <w:color w:val="auto"/>
          <w:highlight w:val="none"/>
        </w:rPr>
      </w:pPr>
    </w:p>
    <w:p>
      <w:pPr>
        <w:ind w:firstLine="480"/>
        <w:rPr>
          <w:rFonts w:hint="eastAsia" w:hAnsi="宋体"/>
          <w:color w:val="auto"/>
          <w:highlight w:val="none"/>
        </w:rPr>
      </w:pPr>
    </w:p>
    <w:p>
      <w:pPr>
        <w:ind w:firstLine="480"/>
        <w:rPr>
          <w:rFonts w:hint="eastAsia" w:hAnsi="宋体"/>
          <w:color w:val="auto"/>
          <w:highlight w:val="none"/>
        </w:rPr>
      </w:pPr>
    </w:p>
    <w:p>
      <w:pPr>
        <w:ind w:firstLine="480"/>
        <w:rPr>
          <w:rFonts w:hint="eastAsia" w:hAnsi="宋体"/>
          <w:color w:val="auto"/>
          <w:highlight w:val="none"/>
        </w:rPr>
      </w:pPr>
    </w:p>
    <w:p>
      <w:pPr>
        <w:ind w:firstLine="480"/>
        <w:rPr>
          <w:rFonts w:hint="eastAsia" w:hAnsi="宋体"/>
          <w:color w:val="auto"/>
          <w:highlight w:val="none"/>
        </w:rPr>
      </w:pPr>
    </w:p>
    <w:p>
      <w:pPr>
        <w:ind w:firstLine="480"/>
        <w:rPr>
          <w:rFonts w:hint="eastAsia" w:hAnsi="宋体"/>
          <w:color w:val="auto"/>
          <w:highlight w:val="none"/>
        </w:rPr>
      </w:pPr>
    </w:p>
    <w:p>
      <w:pPr>
        <w:ind w:firstLine="480"/>
        <w:rPr>
          <w:rFonts w:hint="eastAsia" w:hAnsi="宋体"/>
          <w:color w:val="auto"/>
          <w:highlight w:val="none"/>
        </w:rPr>
      </w:pPr>
    </w:p>
    <w:p>
      <w:pPr>
        <w:pStyle w:val="4"/>
        <w:adjustRightInd w:val="0"/>
        <w:snapToGrid w:val="0"/>
        <w:spacing w:before="0" w:after="0" w:line="360" w:lineRule="auto"/>
        <w:rPr>
          <w:rFonts w:ascii="宋体" w:hAnsi="宋体" w:eastAsia="宋体"/>
          <w:b/>
          <w:color w:val="auto"/>
          <w:sz w:val="32"/>
          <w:szCs w:val="32"/>
          <w:highlight w:val="none"/>
        </w:rPr>
      </w:pPr>
      <w:bookmarkStart w:id="7" w:name="_Toc10068441"/>
      <w:bookmarkStart w:id="8" w:name="_Toc22101"/>
      <w:bookmarkStart w:id="9" w:name="_Toc6310"/>
      <w:bookmarkStart w:id="10" w:name="_Toc18116"/>
      <w:bookmarkStart w:id="11" w:name="_Toc9396"/>
      <w:bookmarkStart w:id="12" w:name="_Toc138162702"/>
      <w:r>
        <w:rPr>
          <w:rFonts w:ascii="宋体" w:hAnsi="宋体" w:eastAsia="宋体"/>
          <w:b/>
          <w:color w:val="auto"/>
          <w:sz w:val="32"/>
          <w:szCs w:val="32"/>
          <w:highlight w:val="none"/>
        </w:rPr>
        <w:t>第一卷</w:t>
      </w:r>
      <w:bookmarkEnd w:id="3"/>
      <w:bookmarkEnd w:id="7"/>
      <w:bookmarkEnd w:id="8"/>
      <w:bookmarkEnd w:id="9"/>
      <w:bookmarkEnd w:id="10"/>
      <w:bookmarkEnd w:id="11"/>
      <w:bookmarkEnd w:id="12"/>
    </w:p>
    <w:p>
      <w:pPr>
        <w:ind w:firstLine="480"/>
        <w:rPr>
          <w:rFonts w:hAnsi="宋体"/>
          <w:color w:val="auto"/>
          <w:highlight w:val="none"/>
        </w:rPr>
      </w:pPr>
    </w:p>
    <w:p>
      <w:pPr>
        <w:pStyle w:val="4"/>
        <w:tabs>
          <w:tab w:val="left" w:pos="960"/>
          <w:tab w:val="center" w:pos="4535"/>
        </w:tabs>
        <w:spacing w:line="400" w:lineRule="exact"/>
        <w:rPr>
          <w:rFonts w:ascii="宋体" w:hAnsi="宋体"/>
          <w:color w:val="auto"/>
          <w:highlight w:val="none"/>
        </w:rPr>
      </w:pPr>
      <w:r>
        <w:rPr>
          <w:rFonts w:ascii="宋体" w:hAnsi="宋体" w:eastAsia="宋体"/>
          <w:color w:val="auto"/>
          <w:sz w:val="28"/>
          <w:szCs w:val="28"/>
          <w:highlight w:val="none"/>
        </w:rPr>
        <w:br w:type="page"/>
      </w:r>
      <w:bookmarkEnd w:id="4"/>
      <w:bookmarkEnd w:id="5"/>
      <w:bookmarkEnd w:id="6"/>
      <w:bookmarkStart w:id="13" w:name="_Toc138162703"/>
      <w:bookmarkStart w:id="14" w:name="_Toc135118884"/>
      <w:bookmarkStart w:id="15" w:name="_Toc7504060"/>
      <w:bookmarkStart w:id="16" w:name="_Toc498251314"/>
      <w:bookmarkStart w:id="17" w:name="_Toc8120"/>
      <w:bookmarkStart w:id="18" w:name="_Toc23842"/>
      <w:bookmarkStart w:id="19" w:name="_Toc28887"/>
      <w:bookmarkStart w:id="20" w:name="_Toc6450"/>
      <w:r>
        <w:rPr>
          <w:rFonts w:hint="eastAsia" w:ascii="宋体" w:hAnsi="宋体"/>
          <w:color w:val="auto"/>
          <w:highlight w:val="none"/>
        </w:rPr>
        <w:t>第一章 招标公告</w:t>
      </w:r>
      <w:bookmarkEnd w:id="13"/>
      <w:bookmarkEnd w:id="14"/>
    </w:p>
    <w:p>
      <w:pPr>
        <w:spacing w:line="360" w:lineRule="auto"/>
        <w:ind w:firstLine="560"/>
        <w:jc w:val="left"/>
        <w:rPr>
          <w:rFonts w:hAnsi="宋体"/>
          <w:color w:val="auto"/>
          <w:sz w:val="28"/>
          <w:szCs w:val="28"/>
          <w:highlight w:val="none"/>
        </w:rPr>
      </w:pPr>
      <w:r>
        <w:rPr>
          <w:rFonts w:hint="eastAsia" w:hAnsi="宋体"/>
          <w:color w:val="auto"/>
          <w:sz w:val="28"/>
          <w:szCs w:val="28"/>
          <w:highlight w:val="none"/>
        </w:rPr>
        <w:t>详见</w:t>
      </w:r>
      <w:r>
        <w:rPr>
          <w:rFonts w:hint="eastAsia" w:hAnsi="宋体"/>
          <w:b/>
          <w:bCs/>
          <w:color w:val="auto"/>
          <w:kern w:val="2"/>
          <w:sz w:val="28"/>
          <w:szCs w:val="28"/>
          <w:highlight w:val="none"/>
          <w:lang w:val="en-US" w:eastAsia="zh-CN"/>
        </w:rPr>
        <w:t>拓日新能</w:t>
      </w:r>
      <w:r>
        <w:rPr>
          <w:rFonts w:hint="eastAsia" w:hAnsi="宋体"/>
          <w:b/>
          <w:bCs/>
          <w:color w:val="auto"/>
          <w:kern w:val="2"/>
          <w:sz w:val="28"/>
          <w:szCs w:val="28"/>
          <w:highlight w:val="none"/>
          <w:lang w:eastAsia="zh-CN"/>
        </w:rPr>
        <w:t>澄城秦阳新能源100兆瓦农光互补</w:t>
      </w:r>
      <w:r>
        <w:rPr>
          <w:rFonts w:hint="eastAsia" w:hAnsi="宋体"/>
          <w:b/>
          <w:bCs/>
          <w:color w:val="auto"/>
          <w:kern w:val="2"/>
          <w:sz w:val="28"/>
          <w:szCs w:val="28"/>
          <w:highlight w:val="none"/>
          <w:lang w:val="en-US" w:eastAsia="zh-CN"/>
        </w:rPr>
        <w:t>项目</w:t>
      </w:r>
      <w:r>
        <w:rPr>
          <w:rFonts w:hint="eastAsia" w:hAnsi="宋体"/>
          <w:b/>
          <w:bCs/>
          <w:color w:val="auto"/>
          <w:kern w:val="2"/>
          <w:sz w:val="28"/>
          <w:szCs w:val="28"/>
          <w:highlight w:val="none"/>
          <w:lang w:eastAsia="zh-CN"/>
        </w:rPr>
        <w:t>110kV升压站及送出工程</w:t>
      </w:r>
      <w:r>
        <w:rPr>
          <w:rFonts w:hint="eastAsia" w:hAnsi="宋体"/>
          <w:b/>
          <w:bCs/>
          <w:color w:val="auto"/>
          <w:kern w:val="2"/>
          <w:sz w:val="28"/>
          <w:szCs w:val="28"/>
          <w:highlight w:val="none"/>
        </w:rPr>
        <w:t>PC总承包招标文件</w:t>
      </w:r>
      <w:r>
        <w:rPr>
          <w:rFonts w:hint="eastAsia" w:hAnsi="宋体"/>
          <w:color w:val="auto"/>
          <w:sz w:val="28"/>
          <w:szCs w:val="28"/>
          <w:highlight w:val="none"/>
        </w:rPr>
        <w:t>招标公告，编号</w:t>
      </w:r>
      <w:r>
        <w:rPr>
          <w:rFonts w:hint="eastAsia" w:ascii="宋体" w:hAnsi="宋体" w:eastAsia="宋体" w:cs="宋体"/>
          <w:snapToGrid/>
          <w:color w:val="auto"/>
          <w:kern w:val="0"/>
          <w:sz w:val="28"/>
          <w:szCs w:val="28"/>
          <w:highlight w:val="none"/>
          <w:shd w:val="clear" w:color="auto" w:fill="FFFFFF"/>
          <w:vertAlign w:val="baseline"/>
          <w:lang w:val="en-US" w:eastAsia="zh-CN" w:bidi="ar"/>
        </w:rPr>
        <w:t>TRZB2404-01</w:t>
      </w:r>
      <w:r>
        <w:rPr>
          <w:rFonts w:hint="eastAsia" w:hAnsi="宋体" w:cs="宋体"/>
          <w:snapToGrid/>
          <w:color w:val="auto"/>
          <w:kern w:val="0"/>
          <w:sz w:val="28"/>
          <w:szCs w:val="28"/>
          <w:highlight w:val="none"/>
          <w:shd w:val="clear" w:color="auto" w:fill="FFFFFF"/>
          <w:vertAlign w:val="baseline"/>
          <w:lang w:val="en-US" w:eastAsia="zh-CN" w:bidi="ar"/>
        </w:rPr>
        <w:t>。</w:t>
      </w:r>
    </w:p>
    <w:p>
      <w:pPr>
        <w:pStyle w:val="9"/>
        <w:ind w:firstLine="482"/>
        <w:rPr>
          <w:color w:val="auto"/>
          <w:highlight w:val="none"/>
        </w:rPr>
      </w:pPr>
    </w:p>
    <w:p>
      <w:pPr>
        <w:pStyle w:val="9"/>
        <w:ind w:firstLine="482"/>
        <w:rPr>
          <w:color w:val="auto"/>
          <w:highlight w:val="none"/>
        </w:rPr>
      </w:pPr>
      <w:r>
        <w:rPr>
          <w:color w:val="auto"/>
          <w:highlight w:val="none"/>
        </w:rPr>
        <w:br w:type="page"/>
      </w:r>
    </w:p>
    <w:p>
      <w:pPr>
        <w:pStyle w:val="4"/>
        <w:adjustRightInd w:val="0"/>
        <w:snapToGrid w:val="0"/>
        <w:spacing w:before="0" w:after="0" w:line="360" w:lineRule="auto"/>
        <w:rPr>
          <w:rFonts w:ascii="宋体" w:hAnsi="宋体" w:eastAsia="宋体"/>
          <w:b/>
          <w:color w:val="auto"/>
          <w:sz w:val="28"/>
          <w:szCs w:val="28"/>
          <w:highlight w:val="none"/>
        </w:rPr>
      </w:pPr>
      <w:bookmarkStart w:id="21" w:name="_Toc138162712"/>
      <w:r>
        <w:rPr>
          <w:rFonts w:hint="eastAsia" w:ascii="宋体" w:hAnsi="宋体" w:eastAsia="宋体"/>
          <w:b/>
          <w:color w:val="auto"/>
          <w:sz w:val="28"/>
          <w:szCs w:val="28"/>
          <w:highlight w:val="none"/>
        </w:rPr>
        <w:t xml:space="preserve">第二章 </w:t>
      </w:r>
      <w:bookmarkEnd w:id="15"/>
      <w:bookmarkEnd w:id="16"/>
      <w:r>
        <w:rPr>
          <w:rFonts w:hint="eastAsia" w:ascii="宋体" w:hAnsi="宋体" w:eastAsia="宋体"/>
          <w:b/>
          <w:color w:val="auto"/>
          <w:sz w:val="28"/>
          <w:szCs w:val="28"/>
          <w:highlight w:val="none"/>
        </w:rPr>
        <w:t>投标人情况登记表</w:t>
      </w:r>
      <w:bookmarkEnd w:id="17"/>
      <w:bookmarkEnd w:id="18"/>
      <w:bookmarkEnd w:id="19"/>
      <w:bookmarkEnd w:id="20"/>
      <w:bookmarkEnd w:id="21"/>
    </w:p>
    <w:p>
      <w:pPr>
        <w:pStyle w:val="45"/>
        <w:tabs>
          <w:tab w:val="left" w:pos="460"/>
          <w:tab w:val="left" w:pos="674"/>
          <w:tab w:val="right" w:leader="dot" w:pos="9345"/>
        </w:tabs>
        <w:spacing w:line="240" w:lineRule="auto"/>
        <w:rPr>
          <w:rFonts w:ascii="宋体" w:hAnsi="宋体" w:eastAsia="宋体"/>
          <w:bCs w:val="0"/>
          <w:color w:val="auto"/>
          <w:kern w:val="2"/>
          <w:sz w:val="21"/>
          <w:szCs w:val="21"/>
          <w:highlight w:val="none"/>
          <w:lang w:val="en-US" w:eastAsia="zh-CN"/>
        </w:rPr>
      </w:pPr>
      <w:r>
        <w:rPr>
          <w:rFonts w:hint="eastAsia" w:ascii="宋体" w:hAnsi="宋体" w:eastAsia="宋体"/>
          <w:bCs w:val="0"/>
          <w:color w:val="auto"/>
          <w:kern w:val="2"/>
          <w:sz w:val="21"/>
          <w:szCs w:val="21"/>
          <w:highlight w:val="none"/>
          <w:lang w:val="en-US" w:eastAsia="zh-CN"/>
        </w:rPr>
        <w:t>《投标人情况登记表》格式如下：</w:t>
      </w:r>
    </w:p>
    <w:tbl>
      <w:tblPr>
        <w:tblStyle w:val="6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1" w:type="dxa"/>
            <w:tcBorders>
              <w:top w:val="single" w:color="auto" w:sz="4" w:space="0"/>
              <w:left w:val="single" w:color="auto" w:sz="4" w:space="0"/>
              <w:bottom w:val="single" w:color="auto" w:sz="4" w:space="0"/>
              <w:right w:val="single" w:color="auto" w:sz="4" w:space="0"/>
            </w:tcBorders>
            <w:noWrap/>
            <w:vAlign w:val="top"/>
          </w:tcPr>
          <w:p>
            <w:pPr>
              <w:spacing w:line="360" w:lineRule="auto"/>
              <w:ind w:firstLine="420"/>
              <w:jc w:val="center"/>
              <w:rPr>
                <w:rFonts w:hAnsi="宋体"/>
                <w:color w:val="auto"/>
                <w:sz w:val="21"/>
                <w:szCs w:val="21"/>
                <w:highlight w:val="none"/>
              </w:rPr>
            </w:pPr>
            <w:r>
              <w:rPr>
                <w:rFonts w:hint="eastAsia" w:hAnsi="宋体"/>
                <w:color w:val="auto"/>
                <w:sz w:val="21"/>
                <w:szCs w:val="21"/>
                <w:highlight w:val="none"/>
              </w:rPr>
              <w:t>单位全称</w:t>
            </w:r>
          </w:p>
        </w:tc>
        <w:tc>
          <w:tcPr>
            <w:tcW w:w="4644" w:type="dxa"/>
            <w:tcBorders>
              <w:top w:val="single" w:color="auto" w:sz="4" w:space="0"/>
              <w:left w:val="single" w:color="auto" w:sz="4" w:space="0"/>
              <w:bottom w:val="single" w:color="auto" w:sz="4" w:space="0"/>
              <w:right w:val="single" w:color="auto" w:sz="4" w:space="0"/>
            </w:tcBorders>
            <w:noWrap/>
            <w:vAlign w:val="top"/>
          </w:tcPr>
          <w:p>
            <w:pPr>
              <w:spacing w:line="360" w:lineRule="auto"/>
              <w:ind w:firstLine="420"/>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1" w:type="dxa"/>
            <w:tcBorders>
              <w:top w:val="single" w:color="auto" w:sz="4" w:space="0"/>
              <w:left w:val="single" w:color="auto" w:sz="4" w:space="0"/>
              <w:bottom w:val="single" w:color="auto" w:sz="4" w:space="0"/>
              <w:right w:val="single" w:color="auto" w:sz="4" w:space="0"/>
            </w:tcBorders>
            <w:noWrap/>
            <w:vAlign w:val="top"/>
          </w:tcPr>
          <w:p>
            <w:pPr>
              <w:spacing w:line="360" w:lineRule="auto"/>
              <w:ind w:firstLine="420"/>
              <w:jc w:val="center"/>
              <w:rPr>
                <w:rFonts w:hAnsi="宋体"/>
                <w:color w:val="auto"/>
                <w:sz w:val="21"/>
                <w:szCs w:val="21"/>
                <w:highlight w:val="none"/>
              </w:rPr>
            </w:pPr>
            <w:r>
              <w:rPr>
                <w:rFonts w:hint="eastAsia" w:hAnsi="宋体"/>
                <w:color w:val="auto"/>
                <w:sz w:val="21"/>
                <w:szCs w:val="21"/>
                <w:highlight w:val="none"/>
              </w:rPr>
              <w:t>法定代表人</w:t>
            </w:r>
          </w:p>
        </w:tc>
        <w:tc>
          <w:tcPr>
            <w:tcW w:w="4644" w:type="dxa"/>
            <w:tcBorders>
              <w:top w:val="single" w:color="auto" w:sz="4" w:space="0"/>
              <w:left w:val="single" w:color="auto" w:sz="4" w:space="0"/>
              <w:bottom w:val="single" w:color="auto" w:sz="4" w:space="0"/>
              <w:right w:val="single" w:color="auto" w:sz="4" w:space="0"/>
            </w:tcBorders>
            <w:noWrap/>
            <w:vAlign w:val="top"/>
          </w:tcPr>
          <w:p>
            <w:pPr>
              <w:spacing w:line="360" w:lineRule="auto"/>
              <w:ind w:firstLine="420"/>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1" w:type="dxa"/>
            <w:tcBorders>
              <w:top w:val="single" w:color="auto" w:sz="4" w:space="0"/>
              <w:left w:val="single" w:color="auto" w:sz="4" w:space="0"/>
              <w:bottom w:val="single" w:color="auto" w:sz="4" w:space="0"/>
              <w:right w:val="single" w:color="auto" w:sz="4" w:space="0"/>
            </w:tcBorders>
            <w:noWrap/>
            <w:vAlign w:val="top"/>
          </w:tcPr>
          <w:p>
            <w:pPr>
              <w:spacing w:line="360" w:lineRule="auto"/>
              <w:ind w:firstLine="420"/>
              <w:jc w:val="center"/>
              <w:rPr>
                <w:rFonts w:hAnsi="宋体"/>
                <w:color w:val="auto"/>
                <w:sz w:val="21"/>
                <w:szCs w:val="21"/>
                <w:highlight w:val="none"/>
              </w:rPr>
            </w:pPr>
            <w:r>
              <w:rPr>
                <w:rFonts w:hint="eastAsia" w:hAnsi="宋体"/>
                <w:color w:val="auto"/>
                <w:sz w:val="21"/>
                <w:szCs w:val="21"/>
                <w:highlight w:val="none"/>
              </w:rPr>
              <w:t>通讯地址</w:t>
            </w:r>
          </w:p>
        </w:tc>
        <w:tc>
          <w:tcPr>
            <w:tcW w:w="4644" w:type="dxa"/>
            <w:tcBorders>
              <w:top w:val="single" w:color="auto" w:sz="4" w:space="0"/>
              <w:left w:val="single" w:color="auto" w:sz="4" w:space="0"/>
              <w:bottom w:val="single" w:color="auto" w:sz="4" w:space="0"/>
              <w:right w:val="single" w:color="auto" w:sz="4" w:space="0"/>
            </w:tcBorders>
            <w:noWrap/>
            <w:vAlign w:val="top"/>
          </w:tcPr>
          <w:p>
            <w:pPr>
              <w:spacing w:line="360" w:lineRule="auto"/>
              <w:ind w:firstLine="420"/>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1" w:type="dxa"/>
            <w:tcBorders>
              <w:top w:val="single" w:color="auto" w:sz="4" w:space="0"/>
              <w:left w:val="single" w:color="auto" w:sz="4" w:space="0"/>
              <w:bottom w:val="single" w:color="auto" w:sz="4" w:space="0"/>
              <w:right w:val="single" w:color="auto" w:sz="4" w:space="0"/>
            </w:tcBorders>
            <w:noWrap/>
            <w:vAlign w:val="top"/>
          </w:tcPr>
          <w:p>
            <w:pPr>
              <w:spacing w:line="360" w:lineRule="auto"/>
              <w:ind w:firstLine="420"/>
              <w:jc w:val="center"/>
              <w:rPr>
                <w:rFonts w:hAnsi="宋体"/>
                <w:color w:val="auto"/>
                <w:sz w:val="21"/>
                <w:szCs w:val="21"/>
                <w:highlight w:val="none"/>
              </w:rPr>
            </w:pPr>
            <w:r>
              <w:rPr>
                <w:rFonts w:hint="eastAsia" w:hAnsi="宋体"/>
                <w:color w:val="auto"/>
                <w:sz w:val="21"/>
                <w:szCs w:val="21"/>
                <w:highlight w:val="none"/>
              </w:rPr>
              <w:t>邮政编码</w:t>
            </w:r>
          </w:p>
        </w:tc>
        <w:tc>
          <w:tcPr>
            <w:tcW w:w="4644" w:type="dxa"/>
            <w:tcBorders>
              <w:top w:val="single" w:color="auto" w:sz="4" w:space="0"/>
              <w:left w:val="single" w:color="auto" w:sz="4" w:space="0"/>
              <w:bottom w:val="single" w:color="auto" w:sz="4" w:space="0"/>
              <w:right w:val="single" w:color="auto" w:sz="4" w:space="0"/>
            </w:tcBorders>
            <w:noWrap/>
            <w:vAlign w:val="top"/>
          </w:tcPr>
          <w:p>
            <w:pPr>
              <w:spacing w:line="360" w:lineRule="auto"/>
              <w:ind w:firstLine="420"/>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1" w:type="dxa"/>
            <w:tcBorders>
              <w:top w:val="single" w:color="auto" w:sz="4" w:space="0"/>
              <w:left w:val="single" w:color="auto" w:sz="4" w:space="0"/>
              <w:bottom w:val="single" w:color="auto" w:sz="4" w:space="0"/>
              <w:right w:val="single" w:color="auto" w:sz="4" w:space="0"/>
            </w:tcBorders>
            <w:noWrap/>
            <w:vAlign w:val="top"/>
          </w:tcPr>
          <w:p>
            <w:pPr>
              <w:spacing w:line="360" w:lineRule="auto"/>
              <w:ind w:firstLine="420"/>
              <w:jc w:val="center"/>
              <w:rPr>
                <w:rFonts w:hAnsi="宋体"/>
                <w:color w:val="auto"/>
                <w:sz w:val="21"/>
                <w:szCs w:val="21"/>
                <w:highlight w:val="none"/>
              </w:rPr>
            </w:pPr>
            <w:r>
              <w:rPr>
                <w:rFonts w:hint="eastAsia" w:hAnsi="宋体"/>
                <w:color w:val="auto"/>
                <w:sz w:val="21"/>
                <w:szCs w:val="21"/>
                <w:highlight w:val="none"/>
              </w:rPr>
              <w:t>开户银行</w:t>
            </w:r>
          </w:p>
        </w:tc>
        <w:tc>
          <w:tcPr>
            <w:tcW w:w="4644" w:type="dxa"/>
            <w:tcBorders>
              <w:top w:val="single" w:color="auto" w:sz="4" w:space="0"/>
              <w:left w:val="single" w:color="auto" w:sz="4" w:space="0"/>
              <w:bottom w:val="single" w:color="auto" w:sz="4" w:space="0"/>
              <w:right w:val="single" w:color="auto" w:sz="4" w:space="0"/>
            </w:tcBorders>
            <w:noWrap/>
            <w:vAlign w:val="top"/>
          </w:tcPr>
          <w:p>
            <w:pPr>
              <w:spacing w:line="360" w:lineRule="auto"/>
              <w:ind w:firstLine="420"/>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1" w:type="dxa"/>
            <w:tcBorders>
              <w:top w:val="single" w:color="auto" w:sz="4" w:space="0"/>
              <w:left w:val="single" w:color="auto" w:sz="4" w:space="0"/>
              <w:bottom w:val="single" w:color="auto" w:sz="4" w:space="0"/>
              <w:right w:val="single" w:color="auto" w:sz="4" w:space="0"/>
            </w:tcBorders>
            <w:noWrap/>
            <w:vAlign w:val="top"/>
          </w:tcPr>
          <w:p>
            <w:pPr>
              <w:spacing w:line="360" w:lineRule="auto"/>
              <w:ind w:firstLine="420"/>
              <w:jc w:val="center"/>
              <w:rPr>
                <w:rFonts w:hAnsi="宋体"/>
                <w:color w:val="auto"/>
                <w:sz w:val="21"/>
                <w:szCs w:val="21"/>
                <w:highlight w:val="none"/>
              </w:rPr>
            </w:pPr>
            <w:r>
              <w:rPr>
                <w:rFonts w:hint="eastAsia" w:hAnsi="宋体"/>
                <w:color w:val="auto"/>
                <w:sz w:val="21"/>
                <w:szCs w:val="21"/>
                <w:highlight w:val="none"/>
              </w:rPr>
              <w:t>账号</w:t>
            </w:r>
          </w:p>
        </w:tc>
        <w:tc>
          <w:tcPr>
            <w:tcW w:w="4644" w:type="dxa"/>
            <w:tcBorders>
              <w:top w:val="single" w:color="auto" w:sz="4" w:space="0"/>
              <w:left w:val="single" w:color="auto" w:sz="4" w:space="0"/>
              <w:bottom w:val="single" w:color="auto" w:sz="4" w:space="0"/>
              <w:right w:val="single" w:color="auto" w:sz="4" w:space="0"/>
            </w:tcBorders>
            <w:noWrap/>
            <w:vAlign w:val="top"/>
          </w:tcPr>
          <w:p>
            <w:pPr>
              <w:spacing w:line="360" w:lineRule="auto"/>
              <w:ind w:firstLine="420"/>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1" w:type="dxa"/>
            <w:tcBorders>
              <w:top w:val="single" w:color="auto" w:sz="4" w:space="0"/>
              <w:left w:val="single" w:color="auto" w:sz="4" w:space="0"/>
              <w:bottom w:val="single" w:color="auto" w:sz="4" w:space="0"/>
              <w:right w:val="single" w:color="auto" w:sz="4" w:space="0"/>
            </w:tcBorders>
            <w:noWrap/>
            <w:vAlign w:val="top"/>
          </w:tcPr>
          <w:p>
            <w:pPr>
              <w:spacing w:line="360" w:lineRule="auto"/>
              <w:ind w:firstLine="420"/>
              <w:jc w:val="center"/>
              <w:rPr>
                <w:rFonts w:hAnsi="宋体"/>
                <w:color w:val="auto"/>
                <w:sz w:val="21"/>
                <w:szCs w:val="21"/>
                <w:highlight w:val="none"/>
              </w:rPr>
            </w:pPr>
            <w:r>
              <w:rPr>
                <w:rFonts w:hint="eastAsia" w:hAnsi="宋体"/>
                <w:color w:val="auto"/>
                <w:sz w:val="21"/>
                <w:szCs w:val="21"/>
                <w:highlight w:val="none"/>
              </w:rPr>
              <w:t>本次投标联系人</w:t>
            </w:r>
          </w:p>
        </w:tc>
        <w:tc>
          <w:tcPr>
            <w:tcW w:w="4644" w:type="dxa"/>
            <w:tcBorders>
              <w:top w:val="single" w:color="auto" w:sz="4" w:space="0"/>
              <w:left w:val="single" w:color="auto" w:sz="4" w:space="0"/>
              <w:bottom w:val="single" w:color="auto" w:sz="4" w:space="0"/>
              <w:right w:val="single" w:color="auto" w:sz="4" w:space="0"/>
            </w:tcBorders>
            <w:noWrap/>
            <w:vAlign w:val="top"/>
          </w:tcPr>
          <w:p>
            <w:pPr>
              <w:spacing w:line="360" w:lineRule="auto"/>
              <w:ind w:firstLine="420"/>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1" w:type="dxa"/>
            <w:tcBorders>
              <w:top w:val="single" w:color="auto" w:sz="4" w:space="0"/>
              <w:left w:val="single" w:color="auto" w:sz="4" w:space="0"/>
              <w:bottom w:val="single" w:color="auto" w:sz="4" w:space="0"/>
              <w:right w:val="single" w:color="auto" w:sz="4" w:space="0"/>
            </w:tcBorders>
            <w:noWrap/>
            <w:vAlign w:val="top"/>
          </w:tcPr>
          <w:p>
            <w:pPr>
              <w:spacing w:line="360" w:lineRule="auto"/>
              <w:ind w:firstLine="420"/>
              <w:jc w:val="center"/>
              <w:rPr>
                <w:rFonts w:hAnsi="宋体"/>
                <w:color w:val="auto"/>
                <w:sz w:val="21"/>
                <w:szCs w:val="21"/>
                <w:highlight w:val="none"/>
              </w:rPr>
            </w:pPr>
            <w:r>
              <w:rPr>
                <w:rFonts w:hint="eastAsia" w:hAnsi="宋体"/>
                <w:color w:val="auto"/>
                <w:sz w:val="21"/>
                <w:szCs w:val="21"/>
                <w:highlight w:val="none"/>
              </w:rPr>
              <w:t>联系人所在部门</w:t>
            </w:r>
          </w:p>
        </w:tc>
        <w:tc>
          <w:tcPr>
            <w:tcW w:w="4644" w:type="dxa"/>
            <w:tcBorders>
              <w:top w:val="single" w:color="auto" w:sz="4" w:space="0"/>
              <w:left w:val="single" w:color="auto" w:sz="4" w:space="0"/>
              <w:bottom w:val="single" w:color="auto" w:sz="4" w:space="0"/>
              <w:right w:val="single" w:color="auto" w:sz="4" w:space="0"/>
            </w:tcBorders>
            <w:noWrap/>
            <w:vAlign w:val="top"/>
          </w:tcPr>
          <w:p>
            <w:pPr>
              <w:spacing w:line="360" w:lineRule="auto"/>
              <w:ind w:firstLine="420"/>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1" w:type="dxa"/>
            <w:tcBorders>
              <w:top w:val="single" w:color="auto" w:sz="4" w:space="0"/>
              <w:left w:val="single" w:color="auto" w:sz="4" w:space="0"/>
              <w:bottom w:val="single" w:color="auto" w:sz="4" w:space="0"/>
              <w:right w:val="single" w:color="auto" w:sz="4" w:space="0"/>
            </w:tcBorders>
            <w:noWrap/>
            <w:vAlign w:val="top"/>
          </w:tcPr>
          <w:p>
            <w:pPr>
              <w:spacing w:line="360" w:lineRule="auto"/>
              <w:ind w:firstLine="420"/>
              <w:jc w:val="center"/>
              <w:rPr>
                <w:rFonts w:hAnsi="宋体"/>
                <w:color w:val="auto"/>
                <w:sz w:val="21"/>
                <w:szCs w:val="21"/>
                <w:highlight w:val="none"/>
              </w:rPr>
            </w:pPr>
            <w:r>
              <w:rPr>
                <w:rFonts w:hint="eastAsia" w:hAnsi="宋体"/>
                <w:color w:val="auto"/>
                <w:sz w:val="21"/>
                <w:szCs w:val="21"/>
                <w:highlight w:val="none"/>
              </w:rPr>
              <w:t>电话</w:t>
            </w:r>
          </w:p>
        </w:tc>
        <w:tc>
          <w:tcPr>
            <w:tcW w:w="4644" w:type="dxa"/>
            <w:tcBorders>
              <w:top w:val="single" w:color="auto" w:sz="4" w:space="0"/>
              <w:left w:val="single" w:color="auto" w:sz="4" w:space="0"/>
              <w:bottom w:val="single" w:color="auto" w:sz="4" w:space="0"/>
              <w:right w:val="single" w:color="auto" w:sz="4" w:space="0"/>
            </w:tcBorders>
            <w:noWrap/>
            <w:vAlign w:val="top"/>
          </w:tcPr>
          <w:p>
            <w:pPr>
              <w:spacing w:line="360" w:lineRule="auto"/>
              <w:ind w:firstLine="420"/>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1" w:type="dxa"/>
            <w:tcBorders>
              <w:top w:val="single" w:color="auto" w:sz="4" w:space="0"/>
              <w:left w:val="single" w:color="auto" w:sz="4" w:space="0"/>
              <w:bottom w:val="single" w:color="auto" w:sz="4" w:space="0"/>
              <w:right w:val="single" w:color="auto" w:sz="4" w:space="0"/>
            </w:tcBorders>
            <w:noWrap/>
            <w:vAlign w:val="top"/>
          </w:tcPr>
          <w:p>
            <w:pPr>
              <w:spacing w:line="360" w:lineRule="auto"/>
              <w:ind w:firstLine="420"/>
              <w:jc w:val="center"/>
              <w:rPr>
                <w:rFonts w:hAnsi="宋体"/>
                <w:color w:val="auto"/>
                <w:sz w:val="21"/>
                <w:szCs w:val="21"/>
                <w:highlight w:val="none"/>
              </w:rPr>
            </w:pPr>
            <w:r>
              <w:rPr>
                <w:rFonts w:hint="eastAsia" w:hAnsi="宋体"/>
                <w:color w:val="auto"/>
                <w:sz w:val="21"/>
                <w:szCs w:val="21"/>
                <w:highlight w:val="none"/>
              </w:rPr>
              <w:t>移动电话</w:t>
            </w:r>
          </w:p>
        </w:tc>
        <w:tc>
          <w:tcPr>
            <w:tcW w:w="4644" w:type="dxa"/>
            <w:tcBorders>
              <w:top w:val="single" w:color="auto" w:sz="4" w:space="0"/>
              <w:left w:val="single" w:color="auto" w:sz="4" w:space="0"/>
              <w:bottom w:val="single" w:color="auto" w:sz="4" w:space="0"/>
              <w:right w:val="single" w:color="auto" w:sz="4" w:space="0"/>
            </w:tcBorders>
            <w:noWrap/>
            <w:vAlign w:val="top"/>
          </w:tcPr>
          <w:p>
            <w:pPr>
              <w:spacing w:line="360" w:lineRule="auto"/>
              <w:ind w:firstLine="420"/>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1" w:type="dxa"/>
            <w:tcBorders>
              <w:top w:val="single" w:color="auto" w:sz="4" w:space="0"/>
              <w:left w:val="single" w:color="auto" w:sz="4" w:space="0"/>
              <w:bottom w:val="single" w:color="auto" w:sz="4" w:space="0"/>
              <w:right w:val="single" w:color="auto" w:sz="4" w:space="0"/>
            </w:tcBorders>
            <w:noWrap/>
            <w:vAlign w:val="top"/>
          </w:tcPr>
          <w:p>
            <w:pPr>
              <w:spacing w:line="360" w:lineRule="auto"/>
              <w:ind w:firstLine="420"/>
              <w:jc w:val="center"/>
              <w:rPr>
                <w:rFonts w:hAnsi="宋体"/>
                <w:color w:val="auto"/>
                <w:sz w:val="21"/>
                <w:szCs w:val="21"/>
                <w:highlight w:val="none"/>
              </w:rPr>
            </w:pPr>
            <w:r>
              <w:rPr>
                <w:rFonts w:hint="eastAsia" w:hAnsi="宋体"/>
                <w:color w:val="auto"/>
                <w:sz w:val="21"/>
                <w:szCs w:val="21"/>
                <w:highlight w:val="none"/>
              </w:rPr>
              <w:t>传真</w:t>
            </w:r>
          </w:p>
        </w:tc>
        <w:tc>
          <w:tcPr>
            <w:tcW w:w="4644" w:type="dxa"/>
            <w:tcBorders>
              <w:top w:val="single" w:color="auto" w:sz="4" w:space="0"/>
              <w:left w:val="single" w:color="auto" w:sz="4" w:space="0"/>
              <w:bottom w:val="single" w:color="auto" w:sz="4" w:space="0"/>
              <w:right w:val="single" w:color="auto" w:sz="4" w:space="0"/>
            </w:tcBorders>
            <w:noWrap/>
            <w:vAlign w:val="top"/>
          </w:tcPr>
          <w:p>
            <w:pPr>
              <w:spacing w:line="360" w:lineRule="auto"/>
              <w:ind w:firstLine="420"/>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1" w:type="dxa"/>
            <w:tcBorders>
              <w:top w:val="single" w:color="auto" w:sz="4" w:space="0"/>
              <w:left w:val="single" w:color="auto" w:sz="4" w:space="0"/>
              <w:bottom w:val="single" w:color="auto" w:sz="4" w:space="0"/>
              <w:right w:val="single" w:color="auto" w:sz="4" w:space="0"/>
            </w:tcBorders>
            <w:noWrap/>
            <w:vAlign w:val="top"/>
          </w:tcPr>
          <w:p>
            <w:pPr>
              <w:spacing w:line="360" w:lineRule="auto"/>
              <w:ind w:firstLine="420"/>
              <w:jc w:val="center"/>
              <w:rPr>
                <w:rFonts w:hAnsi="宋体"/>
                <w:color w:val="auto"/>
                <w:sz w:val="21"/>
                <w:szCs w:val="21"/>
                <w:highlight w:val="none"/>
              </w:rPr>
            </w:pPr>
            <w:r>
              <w:rPr>
                <w:rFonts w:hint="eastAsia" w:hAnsi="宋体"/>
                <w:color w:val="auto"/>
                <w:sz w:val="21"/>
                <w:szCs w:val="21"/>
                <w:highlight w:val="none"/>
              </w:rPr>
              <w:t>电子邮件信箱</w:t>
            </w:r>
          </w:p>
        </w:tc>
        <w:tc>
          <w:tcPr>
            <w:tcW w:w="4644" w:type="dxa"/>
            <w:tcBorders>
              <w:top w:val="single" w:color="auto" w:sz="4" w:space="0"/>
              <w:left w:val="single" w:color="auto" w:sz="4" w:space="0"/>
              <w:bottom w:val="single" w:color="auto" w:sz="4" w:space="0"/>
              <w:right w:val="single" w:color="auto" w:sz="4" w:space="0"/>
            </w:tcBorders>
            <w:noWrap/>
            <w:vAlign w:val="top"/>
          </w:tcPr>
          <w:p>
            <w:pPr>
              <w:spacing w:line="360" w:lineRule="auto"/>
              <w:ind w:firstLine="420"/>
              <w:jc w:val="center"/>
              <w:rPr>
                <w:rFonts w:hAnsi="宋体"/>
                <w:color w:val="auto"/>
                <w:sz w:val="21"/>
                <w:szCs w:val="21"/>
                <w:highlight w:val="none"/>
              </w:rPr>
            </w:pPr>
          </w:p>
        </w:tc>
      </w:tr>
    </w:tbl>
    <w:p>
      <w:pPr>
        <w:spacing w:line="360" w:lineRule="auto"/>
        <w:ind w:firstLine="0" w:firstLineChars="0"/>
        <w:rPr>
          <w:color w:val="auto"/>
          <w:sz w:val="21"/>
          <w:szCs w:val="21"/>
          <w:highlight w:val="none"/>
        </w:rPr>
      </w:pPr>
      <w:r>
        <w:rPr>
          <w:rFonts w:hint="eastAsia"/>
          <w:color w:val="auto"/>
          <w:sz w:val="21"/>
          <w:szCs w:val="21"/>
          <w:highlight w:val="none"/>
        </w:rPr>
        <w:t>注：请认真填写帐号及邮寄地址，并与投标保证金密封在一起。</w:t>
      </w:r>
    </w:p>
    <w:p>
      <w:pPr>
        <w:spacing w:line="360" w:lineRule="auto"/>
        <w:ind w:right="840" w:firstLine="5250" w:firstLineChars="2500"/>
        <w:rPr>
          <w:color w:val="auto"/>
          <w:sz w:val="21"/>
          <w:szCs w:val="21"/>
          <w:highlight w:val="none"/>
        </w:rPr>
      </w:pPr>
      <w:r>
        <w:rPr>
          <w:rFonts w:hint="eastAsia"/>
          <w:color w:val="auto"/>
          <w:sz w:val="21"/>
          <w:szCs w:val="21"/>
          <w:highlight w:val="none"/>
        </w:rPr>
        <w:t>投标代表签字（盖章）：</w:t>
      </w:r>
    </w:p>
    <w:p>
      <w:pPr>
        <w:pStyle w:val="81"/>
        <w:ind w:left="240" w:leftChars="100" w:right="840" w:firstLine="6720" w:firstLineChars="3200"/>
        <w:rPr>
          <w:rFonts w:hint="eastAsia" w:eastAsia="宋体"/>
          <w:color w:val="auto"/>
          <w:sz w:val="21"/>
          <w:szCs w:val="21"/>
          <w:highlight w:val="none"/>
        </w:rPr>
      </w:pPr>
      <w:r>
        <w:rPr>
          <w:rFonts w:hint="eastAsia" w:eastAsia="宋体"/>
          <w:color w:val="auto"/>
          <w:sz w:val="21"/>
          <w:szCs w:val="21"/>
          <w:highlight w:val="none"/>
        </w:rPr>
        <w:t>日期：</w:t>
      </w:r>
    </w:p>
    <w:p>
      <w:pPr>
        <w:pStyle w:val="81"/>
        <w:ind w:left="420" w:hangingChars="175"/>
        <w:rPr>
          <w:rFonts w:hint="eastAsia"/>
          <w:color w:val="auto"/>
          <w:highlight w:val="none"/>
        </w:rPr>
      </w:pPr>
    </w:p>
    <w:p>
      <w:pPr>
        <w:ind w:firstLine="0" w:firstLineChars="0"/>
        <w:rPr>
          <w:rFonts w:hint="eastAsia"/>
          <w:color w:val="auto"/>
          <w:highlight w:val="none"/>
        </w:rPr>
      </w:pPr>
    </w:p>
    <w:p>
      <w:pPr>
        <w:pStyle w:val="81"/>
        <w:ind w:firstLine="480"/>
        <w:rPr>
          <w:rFonts w:hint="eastAsia"/>
          <w:color w:val="auto"/>
          <w:highlight w:val="none"/>
        </w:rPr>
      </w:pPr>
    </w:p>
    <w:p>
      <w:pPr>
        <w:pStyle w:val="83"/>
        <w:ind w:firstLine="420"/>
        <w:rPr>
          <w:rFonts w:hint="eastAsia"/>
          <w:color w:val="auto"/>
          <w:highlight w:val="none"/>
        </w:rPr>
      </w:pPr>
    </w:p>
    <w:p>
      <w:pPr>
        <w:pStyle w:val="84"/>
        <w:ind w:left="480" w:firstLine="480"/>
        <w:rPr>
          <w:rFonts w:hint="eastAsia"/>
          <w:color w:val="auto"/>
          <w:highlight w:val="none"/>
        </w:rPr>
      </w:pPr>
    </w:p>
    <w:p>
      <w:pPr>
        <w:pStyle w:val="84"/>
        <w:ind w:left="480" w:firstLine="480"/>
        <w:rPr>
          <w:rFonts w:hint="eastAsia"/>
          <w:color w:val="auto"/>
          <w:highlight w:val="none"/>
        </w:rPr>
      </w:pPr>
    </w:p>
    <w:p>
      <w:pPr>
        <w:pStyle w:val="84"/>
        <w:ind w:left="0" w:leftChars="0" w:firstLine="0" w:firstLineChars="0"/>
        <w:rPr>
          <w:rFonts w:hint="eastAsia"/>
          <w:color w:val="auto"/>
          <w:highlight w:val="none"/>
        </w:rPr>
      </w:pPr>
    </w:p>
    <w:p>
      <w:pPr>
        <w:pStyle w:val="84"/>
        <w:ind w:left="480" w:firstLine="480"/>
        <w:rPr>
          <w:rFonts w:hint="eastAsia"/>
          <w:color w:val="auto"/>
          <w:highlight w:val="none"/>
        </w:rPr>
      </w:pPr>
    </w:p>
    <w:p>
      <w:pPr>
        <w:pStyle w:val="4"/>
        <w:adjustRightInd w:val="0"/>
        <w:snapToGrid w:val="0"/>
        <w:spacing w:before="0" w:after="0" w:line="360" w:lineRule="auto"/>
        <w:rPr>
          <w:rFonts w:hint="eastAsia" w:ascii="宋体" w:hAnsi="宋体" w:eastAsia="宋体"/>
          <w:b/>
          <w:color w:val="auto"/>
          <w:sz w:val="28"/>
          <w:szCs w:val="28"/>
          <w:highlight w:val="none"/>
        </w:rPr>
      </w:pPr>
      <w:bookmarkStart w:id="22" w:name="_Toc29404"/>
      <w:bookmarkStart w:id="23" w:name="_Toc11304"/>
      <w:bookmarkStart w:id="24" w:name="_Toc152042303"/>
      <w:bookmarkStart w:id="25" w:name="_Toc144974495"/>
      <w:bookmarkStart w:id="26" w:name="_Toc300834947"/>
      <w:bookmarkStart w:id="27" w:name="_Toc24210"/>
      <w:bookmarkStart w:id="28" w:name="_Toc138162713"/>
      <w:bookmarkStart w:id="29" w:name="_Toc247527551"/>
      <w:bookmarkStart w:id="30" w:name="_Toc23594"/>
      <w:bookmarkStart w:id="31" w:name="_Toc247513950"/>
      <w:bookmarkStart w:id="32" w:name="_Toc10068451"/>
      <w:bookmarkStart w:id="33" w:name="_Toc152045527"/>
      <w:r>
        <w:rPr>
          <w:rFonts w:hint="eastAsia" w:ascii="宋体" w:hAnsi="宋体" w:eastAsia="宋体"/>
          <w:b/>
          <w:color w:val="auto"/>
          <w:sz w:val="28"/>
          <w:szCs w:val="28"/>
          <w:highlight w:val="none"/>
        </w:rPr>
        <w:t>第三章 投标人须知</w:t>
      </w:r>
      <w:bookmarkEnd w:id="22"/>
      <w:bookmarkEnd w:id="23"/>
      <w:bookmarkEnd w:id="24"/>
      <w:bookmarkEnd w:id="25"/>
      <w:bookmarkEnd w:id="26"/>
      <w:bookmarkEnd w:id="27"/>
      <w:bookmarkEnd w:id="28"/>
      <w:bookmarkEnd w:id="29"/>
      <w:bookmarkEnd w:id="30"/>
      <w:bookmarkEnd w:id="31"/>
      <w:bookmarkEnd w:id="32"/>
      <w:bookmarkEnd w:id="33"/>
    </w:p>
    <w:p>
      <w:pPr>
        <w:pStyle w:val="5"/>
        <w:rPr>
          <w:color w:val="auto"/>
          <w:sz w:val="21"/>
          <w:szCs w:val="21"/>
          <w:highlight w:val="none"/>
        </w:rPr>
      </w:pPr>
      <w:bookmarkStart w:id="34" w:name="_Toc30537"/>
      <w:bookmarkStart w:id="35" w:name="_Toc138162714"/>
      <w:bookmarkStart w:id="36" w:name="_Toc300834948"/>
      <w:bookmarkStart w:id="37" w:name="_Toc144974496"/>
      <w:bookmarkStart w:id="38" w:name="_Toc247513951"/>
      <w:bookmarkStart w:id="39" w:name="_Toc6477"/>
      <w:bookmarkStart w:id="40" w:name="_Toc10068452"/>
      <w:bookmarkStart w:id="41" w:name="_Toc22710"/>
      <w:bookmarkStart w:id="42" w:name="_Toc247527552"/>
      <w:bookmarkStart w:id="43" w:name="_Toc17426"/>
      <w:bookmarkStart w:id="44" w:name="_Toc152045528"/>
      <w:bookmarkStart w:id="45" w:name="_Toc152042304"/>
      <w:r>
        <w:rPr>
          <w:rFonts w:hint="eastAsia"/>
          <w:color w:val="auto"/>
          <w:sz w:val="21"/>
          <w:szCs w:val="21"/>
          <w:highlight w:val="none"/>
        </w:rPr>
        <w:t>投标人须知前附表</w:t>
      </w:r>
      <w:bookmarkEnd w:id="34"/>
      <w:bookmarkEnd w:id="35"/>
      <w:bookmarkEnd w:id="36"/>
      <w:bookmarkEnd w:id="37"/>
      <w:bookmarkEnd w:id="38"/>
      <w:bookmarkEnd w:id="39"/>
      <w:bookmarkEnd w:id="40"/>
      <w:bookmarkEnd w:id="41"/>
      <w:bookmarkEnd w:id="42"/>
      <w:bookmarkEnd w:id="43"/>
      <w:bookmarkEnd w:id="44"/>
      <w:bookmarkEnd w:id="45"/>
    </w:p>
    <w:tbl>
      <w:tblPr>
        <w:tblStyle w:val="67"/>
        <w:tblW w:w="9854" w:type="dxa"/>
        <w:tblInd w:w="-113" w:type="dxa"/>
        <w:tblLayout w:type="fixed"/>
        <w:tblCellMar>
          <w:top w:w="0" w:type="dxa"/>
          <w:left w:w="108" w:type="dxa"/>
          <w:bottom w:w="0" w:type="dxa"/>
          <w:right w:w="108" w:type="dxa"/>
        </w:tblCellMar>
      </w:tblPr>
      <w:tblGrid>
        <w:gridCol w:w="929"/>
        <w:gridCol w:w="1843"/>
        <w:gridCol w:w="7082"/>
      </w:tblGrid>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b/>
                <w:color w:val="auto"/>
                <w:sz w:val="21"/>
                <w:szCs w:val="21"/>
                <w:highlight w:val="none"/>
              </w:rPr>
            </w:pPr>
            <w:r>
              <w:rPr>
                <w:rFonts w:hAnsi="宋体"/>
                <w:b/>
                <w:color w:val="auto"/>
                <w:sz w:val="21"/>
                <w:szCs w:val="21"/>
                <w:highlight w:val="none"/>
              </w:rPr>
              <w:t>条款号</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b/>
                <w:color w:val="auto"/>
                <w:sz w:val="21"/>
                <w:szCs w:val="21"/>
                <w:highlight w:val="none"/>
              </w:rPr>
            </w:pPr>
            <w:r>
              <w:rPr>
                <w:rFonts w:hAnsi="宋体"/>
                <w:b/>
                <w:color w:val="auto"/>
                <w:sz w:val="21"/>
                <w:szCs w:val="21"/>
                <w:highlight w:val="none"/>
              </w:rPr>
              <w:t>条款名称</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2"/>
              <w:jc w:val="center"/>
              <w:rPr>
                <w:rFonts w:hAnsi="宋体"/>
                <w:b/>
                <w:color w:val="auto"/>
                <w:sz w:val="21"/>
                <w:szCs w:val="21"/>
                <w:highlight w:val="none"/>
              </w:rPr>
            </w:pPr>
            <w:r>
              <w:rPr>
                <w:rFonts w:hAnsi="宋体"/>
                <w:b/>
                <w:color w:val="auto"/>
                <w:sz w:val="21"/>
                <w:szCs w:val="21"/>
                <w:highlight w:val="none"/>
              </w:rPr>
              <w:t>编  列  内  容</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1.1.2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int="eastAsia" w:hAnsi="宋体"/>
                <w:color w:val="auto"/>
                <w:sz w:val="21"/>
                <w:szCs w:val="21"/>
                <w:highlight w:val="none"/>
              </w:rPr>
            </w:pPr>
            <w:r>
              <w:rPr>
                <w:rFonts w:hint="eastAsia" w:hAnsi="宋体"/>
                <w:color w:val="auto"/>
                <w:sz w:val="21"/>
                <w:szCs w:val="21"/>
                <w:highlight w:val="none"/>
              </w:rPr>
              <w:t>招标人</w:t>
            </w:r>
          </w:p>
          <w:p>
            <w:pPr>
              <w:tabs>
                <w:tab w:val="left" w:pos="360"/>
                <w:tab w:val="left" w:pos="1200"/>
              </w:tabs>
              <w:adjustRightInd w:val="0"/>
              <w:spacing w:line="240" w:lineRule="auto"/>
              <w:ind w:firstLine="0" w:firstLineChars="0"/>
              <w:jc w:val="center"/>
              <w:rPr>
                <w:rFonts w:hint="eastAsia" w:hAnsi="宋体"/>
                <w:color w:val="auto"/>
                <w:sz w:val="21"/>
                <w:szCs w:val="21"/>
                <w:highlight w:val="none"/>
              </w:rPr>
            </w:pPr>
            <w:r>
              <w:rPr>
                <w:rFonts w:hint="eastAsia" w:hAnsi="宋体"/>
                <w:color w:val="auto"/>
                <w:sz w:val="21"/>
                <w:szCs w:val="21"/>
                <w:highlight w:val="none"/>
              </w:rPr>
              <w:t>项目单位</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200"/>
              </w:tabs>
              <w:adjustRightInd w:val="0"/>
              <w:spacing w:line="240" w:lineRule="auto"/>
              <w:ind w:firstLine="0" w:firstLineChars="0"/>
              <w:jc w:val="left"/>
              <w:rPr>
                <w:rFonts w:hint="eastAsia" w:hAnsi="宋体"/>
                <w:color w:val="auto"/>
                <w:sz w:val="21"/>
                <w:szCs w:val="21"/>
                <w:highlight w:val="none"/>
              </w:rPr>
            </w:pPr>
            <w:r>
              <w:rPr>
                <w:rFonts w:hint="eastAsia" w:hAnsi="宋体"/>
                <w:color w:val="auto"/>
                <w:sz w:val="21"/>
                <w:szCs w:val="21"/>
                <w:highlight w:val="none"/>
                <w:lang w:val="en-US" w:eastAsia="zh-CN"/>
              </w:rPr>
              <w:t>建设单位：</w:t>
            </w:r>
            <w:r>
              <w:rPr>
                <w:rFonts w:hint="eastAsia" w:hAnsi="宋体"/>
                <w:color w:val="auto"/>
                <w:sz w:val="21"/>
                <w:szCs w:val="21"/>
                <w:highlight w:val="none"/>
              </w:rPr>
              <w:t>澄城秦阳新能源有限公司</w:t>
            </w:r>
          </w:p>
          <w:p>
            <w:pPr>
              <w:tabs>
                <w:tab w:val="left" w:pos="360"/>
                <w:tab w:val="left" w:pos="1200"/>
              </w:tabs>
              <w:adjustRightInd w:val="0"/>
              <w:spacing w:line="240" w:lineRule="auto"/>
              <w:ind w:firstLine="0" w:firstLineChars="0"/>
              <w:jc w:val="left"/>
              <w:rPr>
                <w:rFonts w:hint="eastAsia" w:hAnsi="宋体"/>
                <w:color w:val="auto"/>
                <w:sz w:val="21"/>
                <w:szCs w:val="21"/>
                <w:highlight w:val="none"/>
              </w:rPr>
            </w:pPr>
            <w:r>
              <w:rPr>
                <w:rFonts w:hint="eastAsia" w:ascii="宋体" w:hAnsi="宋体" w:eastAsia="宋体" w:cs="Times New Roman"/>
                <w:b w:val="0"/>
                <w:bCs w:val="0"/>
                <w:color w:val="auto"/>
                <w:sz w:val="21"/>
                <w:szCs w:val="21"/>
                <w:highlight w:val="none"/>
                <w:lang w:val="en-US" w:eastAsia="zh-CN"/>
              </w:rPr>
              <w:t>招标人：</w:t>
            </w:r>
            <w:r>
              <w:rPr>
                <w:rFonts w:hint="eastAsia" w:ascii="宋体" w:hAnsi="宋体" w:eastAsia="宋体" w:cs="Times New Roman"/>
                <w:b w:val="0"/>
                <w:bCs w:val="0"/>
                <w:color w:val="auto"/>
                <w:sz w:val="21"/>
                <w:szCs w:val="21"/>
                <w:highlight w:val="none"/>
              </w:rPr>
              <w:t>陕西拓日新能源科技有限公司</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1.1.3</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招标代理机构</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tabs>
                <w:tab w:val="left" w:pos="360"/>
                <w:tab w:val="left" w:pos="1200"/>
              </w:tabs>
              <w:adjustRightInd w:val="0"/>
              <w:spacing w:line="240" w:lineRule="auto"/>
              <w:ind w:firstLine="0" w:firstLineChars="0"/>
              <w:jc w:val="left"/>
              <w:rPr>
                <w:rFonts w:hAnsi="宋体"/>
                <w:color w:val="auto"/>
                <w:sz w:val="21"/>
                <w:szCs w:val="21"/>
                <w:highlight w:val="none"/>
              </w:rPr>
            </w:pPr>
            <w:r>
              <w:rPr>
                <w:rFonts w:hint="eastAsia" w:hAnsi="宋体"/>
                <w:color w:val="auto"/>
                <w:sz w:val="21"/>
                <w:szCs w:val="21"/>
                <w:highlight w:val="none"/>
              </w:rPr>
              <w:t>招标机构：</w:t>
            </w:r>
            <w:r>
              <w:rPr>
                <w:rFonts w:hint="eastAsia" w:ascii="宋体" w:hAnsi="宋体" w:eastAsia="宋体" w:cs="Times New Roman"/>
                <w:b w:val="0"/>
                <w:bCs w:val="0"/>
                <w:color w:val="auto"/>
                <w:sz w:val="21"/>
                <w:szCs w:val="21"/>
                <w:highlight w:val="none"/>
              </w:rPr>
              <w:t>陕西拓日新能源科技有限公司</w:t>
            </w:r>
          </w:p>
          <w:p>
            <w:pPr>
              <w:tabs>
                <w:tab w:val="left" w:pos="360"/>
                <w:tab w:val="left" w:pos="1200"/>
              </w:tabs>
              <w:adjustRightInd w:val="0"/>
              <w:spacing w:line="240" w:lineRule="auto"/>
              <w:ind w:firstLine="0" w:firstLineChars="0"/>
              <w:rPr>
                <w:rFonts w:hint="default" w:hAnsi="宋体" w:eastAsia="宋体"/>
                <w:color w:val="auto"/>
                <w:sz w:val="21"/>
                <w:szCs w:val="21"/>
                <w:highlight w:val="none"/>
                <w:lang w:val="en-US" w:eastAsia="zh-CN"/>
              </w:rPr>
            </w:pPr>
            <w:r>
              <w:rPr>
                <w:rFonts w:hint="eastAsia" w:hAnsi="宋体"/>
                <w:color w:val="auto"/>
                <w:sz w:val="21"/>
                <w:szCs w:val="21"/>
                <w:highlight w:val="none"/>
              </w:rPr>
              <w:t>联 系 人：</w:t>
            </w:r>
            <w:r>
              <w:rPr>
                <w:rFonts w:hint="eastAsia" w:hAnsi="宋体"/>
                <w:color w:val="auto"/>
                <w:sz w:val="21"/>
                <w:szCs w:val="21"/>
                <w:highlight w:val="none"/>
                <w:lang w:val="en-US" w:eastAsia="zh-CN"/>
              </w:rPr>
              <w:t>丘苑群</w:t>
            </w:r>
          </w:p>
          <w:p>
            <w:pPr>
              <w:tabs>
                <w:tab w:val="left" w:pos="360"/>
                <w:tab w:val="left" w:pos="1200"/>
              </w:tabs>
              <w:adjustRightInd w:val="0"/>
              <w:spacing w:line="240" w:lineRule="auto"/>
              <w:ind w:firstLine="0" w:firstLineChars="0"/>
              <w:rPr>
                <w:rFonts w:hint="default" w:hAnsi="宋体" w:eastAsia="宋体"/>
                <w:color w:val="auto"/>
                <w:sz w:val="21"/>
                <w:szCs w:val="21"/>
                <w:highlight w:val="none"/>
                <w:lang w:val="en-US" w:eastAsia="zh-CN"/>
              </w:rPr>
            </w:pPr>
            <w:r>
              <w:rPr>
                <w:rFonts w:hint="eastAsia" w:hAnsi="宋体"/>
                <w:color w:val="auto"/>
                <w:sz w:val="21"/>
                <w:szCs w:val="21"/>
                <w:highlight w:val="none"/>
              </w:rPr>
              <w:t>电    话：</w:t>
            </w:r>
            <w:r>
              <w:rPr>
                <w:rFonts w:hint="eastAsia" w:hAnsi="宋体"/>
                <w:color w:val="auto"/>
                <w:sz w:val="21"/>
                <w:szCs w:val="21"/>
                <w:highlight w:val="none"/>
                <w:lang w:val="en-US" w:eastAsia="zh-CN"/>
              </w:rPr>
              <w:t>0755-86617160</w:t>
            </w:r>
          </w:p>
          <w:p>
            <w:pPr>
              <w:tabs>
                <w:tab w:val="left" w:pos="360"/>
                <w:tab w:val="left" w:pos="1200"/>
              </w:tabs>
              <w:adjustRightInd w:val="0"/>
              <w:spacing w:line="240" w:lineRule="auto"/>
              <w:ind w:firstLine="0" w:firstLineChars="0"/>
              <w:rPr>
                <w:rFonts w:hAnsi="宋体"/>
                <w:color w:val="auto"/>
                <w:sz w:val="21"/>
                <w:szCs w:val="21"/>
                <w:highlight w:val="none"/>
              </w:rPr>
            </w:pPr>
            <w:r>
              <w:rPr>
                <w:rFonts w:hint="eastAsia" w:hAnsi="宋体"/>
                <w:color w:val="auto"/>
                <w:sz w:val="21"/>
                <w:szCs w:val="21"/>
                <w:highlight w:val="none"/>
              </w:rPr>
              <w:t>电子邮件：zb@topraysolar.com</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1.1.4</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项目名称</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hAnsi="宋体"/>
                <w:color w:val="auto"/>
                <w:sz w:val="21"/>
                <w:szCs w:val="21"/>
                <w:highlight w:val="none"/>
              </w:rPr>
            </w:pPr>
            <w:r>
              <w:rPr>
                <w:rFonts w:hint="eastAsia" w:hAnsi="宋体"/>
                <w:color w:val="auto"/>
                <w:sz w:val="21"/>
                <w:szCs w:val="21"/>
                <w:highlight w:val="none"/>
                <w:lang w:val="en-US" w:eastAsia="zh-CN"/>
              </w:rPr>
              <w:t>拓日新能</w:t>
            </w:r>
            <w:r>
              <w:rPr>
                <w:rFonts w:hint="eastAsia" w:hAnsi="宋体"/>
                <w:color w:val="auto"/>
                <w:sz w:val="21"/>
                <w:szCs w:val="21"/>
                <w:highlight w:val="none"/>
                <w:lang w:eastAsia="zh-CN"/>
              </w:rPr>
              <w:t>澄城秦阳新能源100兆瓦农光互补项目110kV升压站及送出工程</w:t>
            </w:r>
            <w:r>
              <w:rPr>
                <w:rFonts w:hint="eastAsia" w:hAnsi="宋体"/>
                <w:color w:val="auto"/>
                <w:sz w:val="21"/>
                <w:szCs w:val="21"/>
                <w:highlight w:val="none"/>
              </w:rPr>
              <w:t>PC总承包</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1.1.5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建设地点</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spacing w:line="240" w:lineRule="auto"/>
              <w:ind w:firstLine="0" w:firstLineChars="0"/>
              <w:rPr>
                <w:rFonts w:hAnsi="宋体"/>
                <w:color w:val="auto"/>
                <w:sz w:val="21"/>
                <w:szCs w:val="21"/>
                <w:highlight w:val="none"/>
              </w:rPr>
            </w:pPr>
            <w:r>
              <w:rPr>
                <w:rFonts w:ascii="宋体" w:hAnsi="宋体"/>
                <w:color w:val="auto"/>
                <w:sz w:val="21"/>
                <w:szCs w:val="21"/>
                <w:highlight w:val="none"/>
              </w:rPr>
              <w:t>陕西省渭南市澄城县</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1.2.1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资金来源及比例</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int="eastAsia" w:hAnsi="宋体"/>
                <w:color w:val="auto"/>
                <w:sz w:val="21"/>
                <w:szCs w:val="21"/>
                <w:highlight w:val="none"/>
              </w:rPr>
            </w:pPr>
            <w:r>
              <w:rPr>
                <w:rFonts w:hint="eastAsia" w:hAnsi="宋体"/>
                <w:color w:val="auto"/>
                <w:sz w:val="21"/>
                <w:szCs w:val="21"/>
                <w:highlight w:val="none"/>
              </w:rPr>
              <w:t>/</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int="eastAsia" w:hAnsi="宋体"/>
                <w:color w:val="auto"/>
                <w:sz w:val="21"/>
                <w:szCs w:val="21"/>
                <w:highlight w:val="none"/>
              </w:rPr>
            </w:pPr>
            <w:r>
              <w:rPr>
                <w:rFonts w:hAnsi="宋体"/>
                <w:color w:val="auto"/>
                <w:sz w:val="21"/>
                <w:szCs w:val="21"/>
                <w:highlight w:val="none"/>
              </w:rPr>
              <w:t>1.2.</w:t>
            </w:r>
            <w:r>
              <w:rPr>
                <w:rFonts w:hint="eastAsia" w:hAnsi="宋体"/>
                <w:color w:val="auto"/>
                <w:sz w:val="21"/>
                <w:szCs w:val="21"/>
                <w:highlight w:val="none"/>
              </w:rPr>
              <w:t>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资金落实情况</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int="eastAsia" w:hAnsi="宋体-18030"/>
                <w:color w:val="auto"/>
                <w:sz w:val="21"/>
                <w:szCs w:val="21"/>
                <w:highlight w:val="none"/>
              </w:rPr>
              <w:t>已落实</w:t>
            </w:r>
          </w:p>
        </w:tc>
      </w:tr>
      <w:tr>
        <w:tblPrEx>
          <w:tblCellMar>
            <w:top w:w="0" w:type="dxa"/>
            <w:left w:w="108" w:type="dxa"/>
            <w:bottom w:w="0" w:type="dxa"/>
            <w:right w:w="108" w:type="dxa"/>
          </w:tblCellMar>
        </w:tblPrEx>
        <w:trPr>
          <w:trHeight w:val="922"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3</w:t>
            </w:r>
            <w:r>
              <w:rPr>
                <w:rFonts w:hAnsi="宋体"/>
                <w:color w:val="auto"/>
                <w:sz w:val="21"/>
                <w:szCs w:val="21"/>
                <w:highlight w:val="none"/>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招标范围</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420" w:firstLineChars="0"/>
              <w:rPr>
                <w:rFonts w:hint="eastAsia" w:hAnsi="宋体" w:cs="宋体"/>
                <w:color w:val="auto"/>
                <w:sz w:val="21"/>
                <w:szCs w:val="21"/>
                <w:highlight w:val="none"/>
              </w:rPr>
            </w:pPr>
            <w:r>
              <w:rPr>
                <w:rFonts w:hint="eastAsia" w:hAnsi="宋体" w:cs="宋体"/>
                <w:color w:val="auto"/>
                <w:sz w:val="21"/>
                <w:szCs w:val="21"/>
                <w:highlight w:val="none"/>
                <w:lang w:val="en-US" w:eastAsia="zh-CN"/>
              </w:rPr>
              <w:t>拓日新能</w:t>
            </w:r>
            <w:r>
              <w:rPr>
                <w:rFonts w:hint="eastAsia" w:hAnsi="宋体" w:cs="宋体"/>
                <w:color w:val="auto"/>
                <w:sz w:val="21"/>
                <w:szCs w:val="21"/>
                <w:highlight w:val="none"/>
                <w:lang w:eastAsia="zh-CN"/>
              </w:rPr>
              <w:t>澄城秦阳新能源100兆瓦农光互补项目110kV升压站及送出工程</w:t>
            </w:r>
            <w:r>
              <w:rPr>
                <w:rFonts w:hint="eastAsia" w:hAnsi="宋体" w:cs="宋体"/>
                <w:color w:val="auto"/>
                <w:sz w:val="21"/>
                <w:szCs w:val="21"/>
                <w:highlight w:val="none"/>
                <w:lang w:eastAsia="zh-Hans"/>
              </w:rPr>
              <w:t>（以下简称</w:t>
            </w:r>
            <w:r>
              <w:rPr>
                <w:rFonts w:ascii="Cambria Math" w:hAnsi="Cambria Math" w:eastAsia="Cambria Math" w:cs="Cambria Math"/>
                <w:color w:val="auto"/>
                <w:sz w:val="21"/>
                <w:szCs w:val="21"/>
                <w:highlight w:val="none"/>
                <w:lang w:eastAsia="zh-Hans"/>
              </w:rPr>
              <w:t>“</w:t>
            </w:r>
            <w:r>
              <w:rPr>
                <w:rFonts w:hint="eastAsia" w:hAnsi="宋体" w:cs="宋体"/>
                <w:color w:val="auto"/>
                <w:sz w:val="21"/>
                <w:szCs w:val="21"/>
                <w:highlight w:val="none"/>
                <w:lang w:eastAsia="zh-Hans"/>
              </w:rPr>
              <w:t>本项目</w:t>
            </w:r>
            <w:r>
              <w:rPr>
                <w:rFonts w:ascii="Cambria Math" w:hAnsi="Cambria Math" w:eastAsia="Cambria Math" w:cs="Cambria Math"/>
                <w:color w:val="auto"/>
                <w:sz w:val="21"/>
                <w:szCs w:val="21"/>
                <w:highlight w:val="none"/>
                <w:lang w:eastAsia="zh-Hans"/>
              </w:rPr>
              <w:t>”</w:t>
            </w:r>
            <w:r>
              <w:rPr>
                <w:rFonts w:hint="eastAsia" w:hAnsi="宋体" w:cs="宋体"/>
                <w:color w:val="auto"/>
                <w:sz w:val="21"/>
                <w:szCs w:val="21"/>
                <w:highlight w:val="none"/>
                <w:lang w:eastAsia="zh-Hans"/>
              </w:rPr>
              <w:t>）</w:t>
            </w:r>
            <w:r>
              <w:rPr>
                <w:rFonts w:hint="eastAsia" w:hAnsi="宋体" w:cs="宋体"/>
                <w:color w:val="auto"/>
                <w:sz w:val="21"/>
                <w:szCs w:val="21"/>
                <w:highlight w:val="none"/>
              </w:rPr>
              <w:t>PC总承包范围</w:t>
            </w:r>
            <w:r>
              <w:rPr>
                <w:rFonts w:hint="eastAsia" w:hAnsi="宋体" w:cs="宋体"/>
                <w:color w:val="auto"/>
                <w:sz w:val="21"/>
                <w:szCs w:val="21"/>
                <w:highlight w:val="none"/>
                <w:lang w:val="en-US" w:eastAsia="zh-CN"/>
              </w:rPr>
              <w:t>为110kV升压站及送出工程设备与材料采购、建筑工程及安装工程施工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调试及试验</w:t>
            </w:r>
            <w:r>
              <w:rPr>
                <w:rFonts w:hint="eastAsia" w:hAnsi="宋体" w:cs="宋体"/>
                <w:color w:val="auto"/>
                <w:sz w:val="21"/>
                <w:szCs w:val="21"/>
                <w:highlight w:val="none"/>
                <w:lang w:val="en-US" w:eastAsia="zh-CN"/>
              </w:rPr>
              <w:t>、试运行、达标投产验收、工程移交生产验收、竣工验收和保修期服务，为满足发包人要求或为实现合同管理目标要求的合同中虽未提及但是为了工程的安全和稳定、工程的顺利完成和有效运行所需的所有工作。</w:t>
            </w:r>
            <w:r>
              <w:rPr>
                <w:rFonts w:hint="eastAsia" w:hAnsi="宋体" w:cs="宋体"/>
                <w:color w:val="auto"/>
                <w:sz w:val="21"/>
                <w:szCs w:val="21"/>
                <w:highlight w:val="none"/>
              </w:rPr>
              <w:t>包括但不限于：</w:t>
            </w:r>
          </w:p>
          <w:p>
            <w:pPr>
              <w:widowControl/>
              <w:adjustRightInd w:val="0"/>
              <w:snapToGrid w:val="0"/>
              <w:spacing w:line="240" w:lineRule="auto"/>
              <w:ind w:firstLine="420" w:firstLineChars="0"/>
              <w:jc w:val="left"/>
              <w:rPr>
                <w:rFonts w:hint="eastAsia" w:hAnsi="宋体" w:cs="宋体"/>
                <w:color w:val="auto"/>
                <w:sz w:val="21"/>
                <w:szCs w:val="21"/>
                <w:highlight w:val="none"/>
                <w:lang w:bidi="ar"/>
              </w:rPr>
            </w:pPr>
            <w:r>
              <w:rPr>
                <w:rFonts w:hint="eastAsia" w:hAnsi="宋体" w:cs="宋体"/>
                <w:color w:val="auto"/>
                <w:sz w:val="21"/>
                <w:szCs w:val="21"/>
                <w:highlight w:val="none"/>
                <w:lang w:val="en-US" w:eastAsia="zh-CN"/>
              </w:rPr>
              <w:t>1</w:t>
            </w:r>
            <w:r>
              <w:rPr>
                <w:rFonts w:hint="eastAsia" w:hAnsi="宋体" w:cs="宋体"/>
                <w:color w:val="auto"/>
                <w:sz w:val="21"/>
                <w:szCs w:val="21"/>
                <w:highlight w:val="none"/>
              </w:rPr>
              <w:t>.设备</w:t>
            </w:r>
            <w:r>
              <w:rPr>
                <w:rFonts w:hint="eastAsia" w:hAnsi="宋体" w:cs="宋体"/>
                <w:color w:val="auto"/>
                <w:sz w:val="21"/>
                <w:szCs w:val="21"/>
                <w:highlight w:val="none"/>
                <w:lang w:val="en-US" w:eastAsia="zh-CN"/>
              </w:rPr>
              <w:t>与</w:t>
            </w:r>
            <w:r>
              <w:rPr>
                <w:rFonts w:hint="eastAsia" w:hAnsi="宋体" w:cs="宋体"/>
                <w:color w:val="auto"/>
                <w:sz w:val="21"/>
                <w:szCs w:val="21"/>
                <w:highlight w:val="none"/>
                <w:lang w:eastAsia="zh-Hans"/>
              </w:rPr>
              <w:t>材料采购方面</w:t>
            </w:r>
            <w:r>
              <w:rPr>
                <w:rFonts w:hint="eastAsia" w:hAnsi="宋体" w:cs="宋体"/>
                <w:color w:val="auto"/>
                <w:sz w:val="21"/>
                <w:szCs w:val="21"/>
                <w:highlight w:val="none"/>
              </w:rPr>
              <w:t>：</w:t>
            </w:r>
            <w:r>
              <w:rPr>
                <w:rFonts w:hint="eastAsia" w:hAnsi="宋体" w:cs="宋体"/>
                <w:color w:val="auto"/>
                <w:sz w:val="21"/>
                <w:szCs w:val="21"/>
                <w:highlight w:val="none"/>
                <w:lang w:eastAsia="zh-Hans"/>
              </w:rPr>
              <w:t>为达到本项目技术指标及满足电网公司相关技术要求所需要的全部设备材料的采购（制造）、运输、保管、二次倒运、提供技术和售后服务、提供所有必要的材料、备品备件、专用工具、消耗品、相关技术资料以及保修期服务，包括但不限于：主</w:t>
            </w:r>
            <w:r>
              <w:rPr>
                <w:rFonts w:hint="eastAsia" w:hAnsi="宋体" w:cs="宋体"/>
                <w:color w:val="auto"/>
                <w:sz w:val="21"/>
                <w:szCs w:val="21"/>
                <w:highlight w:val="none"/>
              </w:rPr>
              <w:t>变压器</w:t>
            </w:r>
            <w:r>
              <w:rPr>
                <w:rFonts w:hint="eastAsia" w:hAnsi="宋体" w:cs="宋体"/>
                <w:color w:val="auto"/>
                <w:sz w:val="21"/>
                <w:szCs w:val="21"/>
                <w:highlight w:val="none"/>
                <w:lang w:eastAsia="zh-Hans"/>
              </w:rPr>
              <w:t>、配电装置（</w:t>
            </w:r>
            <w:r>
              <w:rPr>
                <w:rFonts w:hint="eastAsia" w:hAnsi="宋体" w:cs="宋体"/>
                <w:color w:val="auto"/>
                <w:sz w:val="21"/>
                <w:szCs w:val="21"/>
                <w:highlight w:val="none"/>
              </w:rPr>
              <w:t>11</w:t>
            </w:r>
            <w:r>
              <w:rPr>
                <w:rFonts w:hint="eastAsia" w:hAnsi="宋体" w:cs="宋体"/>
                <w:color w:val="auto"/>
                <w:sz w:val="21"/>
                <w:szCs w:val="21"/>
                <w:highlight w:val="none"/>
                <w:lang w:eastAsia="zh-Hans"/>
              </w:rPr>
              <w:t>0kV</w:t>
            </w:r>
            <w:r>
              <w:rPr>
                <w:rFonts w:hint="eastAsia" w:hAnsi="宋体" w:cs="宋体"/>
                <w:color w:val="auto"/>
                <w:sz w:val="21"/>
                <w:szCs w:val="21"/>
                <w:highlight w:val="none"/>
              </w:rPr>
              <w:t>配电装置、35</w:t>
            </w:r>
            <w:r>
              <w:rPr>
                <w:rFonts w:hint="eastAsia" w:hAnsi="宋体" w:cs="宋体"/>
                <w:color w:val="auto"/>
                <w:sz w:val="21"/>
                <w:szCs w:val="21"/>
                <w:highlight w:val="none"/>
                <w:lang w:eastAsia="zh-Hans"/>
              </w:rPr>
              <w:t>kV</w:t>
            </w:r>
            <w:r>
              <w:rPr>
                <w:rFonts w:hint="eastAsia" w:hAnsi="宋体" w:cs="宋体"/>
                <w:color w:val="auto"/>
                <w:sz w:val="21"/>
                <w:szCs w:val="21"/>
                <w:highlight w:val="none"/>
              </w:rPr>
              <w:t>配电装置</w:t>
            </w:r>
            <w:r>
              <w:rPr>
                <w:rFonts w:hint="eastAsia" w:hAnsi="宋体" w:cs="宋体"/>
                <w:color w:val="auto"/>
                <w:sz w:val="21"/>
                <w:szCs w:val="21"/>
                <w:highlight w:val="none"/>
                <w:lang w:eastAsia="zh-Hans"/>
              </w:rPr>
              <w:t>）</w:t>
            </w:r>
            <w:r>
              <w:rPr>
                <w:rFonts w:hint="eastAsia" w:hAnsi="宋体" w:cs="宋体"/>
                <w:color w:val="auto"/>
                <w:sz w:val="21"/>
                <w:szCs w:val="21"/>
                <w:highlight w:val="none"/>
              </w:rPr>
              <w:t>、无功补偿、</w:t>
            </w:r>
            <w:r>
              <w:rPr>
                <w:rFonts w:hint="eastAsia" w:hAnsi="宋体" w:cs="宋体"/>
                <w:color w:val="auto"/>
                <w:sz w:val="21"/>
                <w:szCs w:val="21"/>
                <w:highlight w:val="none"/>
                <w:lang w:bidi="ar"/>
              </w:rPr>
              <w:t>控制及直流系统、计量、站用电系统、通信及远动系统、</w:t>
            </w:r>
            <w:r>
              <w:rPr>
                <w:rFonts w:hint="eastAsia" w:hAnsi="宋体" w:cs="宋体"/>
                <w:color w:val="auto"/>
                <w:sz w:val="21"/>
                <w:szCs w:val="21"/>
                <w:highlight w:val="none"/>
                <w:lang w:eastAsia="zh-Hans"/>
              </w:rPr>
              <w:t>高低压电缆</w:t>
            </w:r>
            <w:r>
              <w:rPr>
                <w:rFonts w:hint="eastAsia" w:hAnsi="宋体" w:cs="宋体"/>
                <w:color w:val="auto"/>
                <w:sz w:val="21"/>
                <w:szCs w:val="21"/>
                <w:highlight w:val="none"/>
              </w:rPr>
              <w:t>、防雷接地系统、</w:t>
            </w:r>
            <w:r>
              <w:rPr>
                <w:rFonts w:hint="eastAsia" w:hAnsi="宋体" w:cs="宋体"/>
                <w:color w:val="auto"/>
                <w:sz w:val="21"/>
                <w:szCs w:val="21"/>
                <w:highlight w:val="none"/>
                <w:lang w:eastAsia="zh-Hans"/>
              </w:rPr>
              <w:t>消防系统、视频监控系统、火灾报警系统、恶意代码防护</w:t>
            </w:r>
            <w:r>
              <w:rPr>
                <w:rFonts w:hint="eastAsia" w:hAnsi="宋体" w:cs="宋体"/>
                <w:color w:val="auto"/>
                <w:sz w:val="21"/>
                <w:szCs w:val="21"/>
                <w:highlight w:val="none"/>
                <w:lang w:val="en-US" w:eastAsia="zh-CN"/>
              </w:rPr>
              <w:t>及入侵检测</w:t>
            </w:r>
            <w:r>
              <w:rPr>
                <w:rFonts w:hint="eastAsia" w:hAnsi="宋体" w:cs="宋体"/>
                <w:color w:val="auto"/>
                <w:sz w:val="21"/>
                <w:szCs w:val="21"/>
                <w:highlight w:val="none"/>
                <w:lang w:eastAsia="zh-Hans"/>
              </w:rPr>
              <w:t>设备</w:t>
            </w:r>
            <w:r>
              <w:rPr>
                <w:rFonts w:hint="eastAsia" w:hAnsi="宋体" w:cs="宋体"/>
                <w:color w:val="auto"/>
                <w:sz w:val="21"/>
                <w:szCs w:val="21"/>
                <w:highlight w:val="none"/>
              </w:rPr>
              <w:t>、网络安全监测装置</w:t>
            </w:r>
            <w:r>
              <w:rPr>
                <w:rFonts w:hint="eastAsia" w:hAnsi="宋体" w:cs="宋体"/>
                <w:color w:val="auto"/>
                <w:sz w:val="21"/>
                <w:szCs w:val="21"/>
                <w:highlight w:val="none"/>
                <w:lang w:eastAsia="zh-CN"/>
              </w:rPr>
              <w:t>、</w:t>
            </w:r>
            <w:r>
              <w:rPr>
                <w:rFonts w:hint="eastAsia" w:hAnsi="宋体" w:cs="宋体"/>
                <w:color w:val="auto"/>
                <w:sz w:val="21"/>
                <w:szCs w:val="21"/>
                <w:highlight w:val="none"/>
              </w:rPr>
              <w:t>环境监测系统、光功率预测系统</w:t>
            </w:r>
            <w:r>
              <w:rPr>
                <w:rFonts w:hint="eastAsia" w:hAnsi="宋体" w:cs="宋体"/>
                <w:color w:val="auto"/>
                <w:sz w:val="21"/>
                <w:szCs w:val="21"/>
                <w:highlight w:val="none"/>
                <w:lang w:eastAsia="zh-CN"/>
              </w:rPr>
              <w:t>、</w:t>
            </w:r>
            <w:r>
              <w:rPr>
                <w:rFonts w:hint="eastAsia" w:hAnsi="宋体" w:cs="宋体"/>
                <w:color w:val="auto"/>
                <w:sz w:val="21"/>
                <w:szCs w:val="21"/>
                <w:highlight w:val="none"/>
              </w:rPr>
              <w:t>AGC系统、AVC系统、导线、光缆、绝缘子、金具、接地材料</w:t>
            </w:r>
            <w:r>
              <w:rPr>
                <w:rFonts w:hint="eastAsia" w:hAnsi="宋体" w:cs="宋体"/>
                <w:color w:val="auto"/>
                <w:sz w:val="21"/>
                <w:szCs w:val="21"/>
                <w:highlight w:val="none"/>
                <w:lang w:val="en-US" w:eastAsia="zh-CN"/>
              </w:rPr>
              <w:t>、态势感知系统设备、</w:t>
            </w:r>
            <w:r>
              <w:rPr>
                <w:rFonts w:hint="eastAsia" w:hAnsi="宋体" w:cs="宋体"/>
                <w:color w:val="auto"/>
                <w:sz w:val="21"/>
                <w:szCs w:val="21"/>
                <w:highlight w:val="none"/>
              </w:rPr>
              <w:t>一次调频系统、安全稳控设施</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国家电投集团公司集控系统设备、区域公司集控系统设备扩容、110kV永久及临时送出工程电缆及其附件</w:t>
            </w:r>
            <w:r>
              <w:rPr>
                <w:rFonts w:hint="eastAsia" w:hAnsi="宋体" w:cs="宋体"/>
                <w:color w:val="auto"/>
                <w:sz w:val="21"/>
                <w:szCs w:val="21"/>
                <w:highlight w:val="none"/>
              </w:rPr>
              <w:t>等</w:t>
            </w:r>
            <w:r>
              <w:rPr>
                <w:rFonts w:hint="eastAsia" w:hAnsi="宋体" w:cs="宋体"/>
                <w:color w:val="auto"/>
                <w:sz w:val="21"/>
                <w:szCs w:val="21"/>
                <w:highlight w:val="none"/>
                <w:lang w:eastAsia="zh-Hans"/>
              </w:rPr>
              <w:t>为满足电网公司</w:t>
            </w:r>
            <w:r>
              <w:rPr>
                <w:rFonts w:hint="eastAsia" w:hAnsi="宋体" w:cs="宋体"/>
                <w:color w:val="auto"/>
                <w:sz w:val="21"/>
                <w:szCs w:val="21"/>
                <w:highlight w:val="none"/>
              </w:rPr>
              <w:t>及接入</w:t>
            </w:r>
            <w:r>
              <w:rPr>
                <w:rFonts w:hint="eastAsia" w:hAnsi="宋体" w:cs="宋体"/>
                <w:color w:val="auto"/>
                <w:sz w:val="21"/>
                <w:szCs w:val="21"/>
                <w:highlight w:val="none"/>
                <w:lang w:eastAsia="zh-Hans"/>
              </w:rPr>
              <w:t>要求的所有设备</w:t>
            </w:r>
            <w:r>
              <w:rPr>
                <w:rFonts w:hint="eastAsia" w:hAnsi="宋体" w:cs="宋体"/>
                <w:color w:val="auto"/>
                <w:sz w:val="21"/>
                <w:szCs w:val="21"/>
                <w:highlight w:val="none"/>
                <w:lang w:val="en-US" w:eastAsia="zh-CN"/>
              </w:rPr>
              <w:t>与</w:t>
            </w:r>
            <w:r>
              <w:rPr>
                <w:rFonts w:hint="eastAsia" w:hAnsi="宋体" w:cs="宋体"/>
                <w:color w:val="auto"/>
                <w:sz w:val="21"/>
                <w:szCs w:val="21"/>
                <w:highlight w:val="none"/>
                <w:lang w:eastAsia="zh-Hans"/>
              </w:rPr>
              <w:t>材料</w:t>
            </w:r>
            <w:r>
              <w:rPr>
                <w:rFonts w:hint="eastAsia" w:hAnsi="宋体" w:cs="宋体"/>
                <w:color w:val="auto"/>
                <w:sz w:val="21"/>
                <w:szCs w:val="21"/>
                <w:highlight w:val="none"/>
              </w:rPr>
              <w:t>。</w:t>
            </w:r>
          </w:p>
          <w:p>
            <w:pPr>
              <w:adjustRightInd w:val="0"/>
              <w:snapToGrid w:val="0"/>
              <w:spacing w:line="240" w:lineRule="auto"/>
              <w:ind w:firstLine="420" w:firstLineChars="0"/>
              <w:jc w:val="left"/>
              <w:rPr>
                <w:rFonts w:hint="eastAsia" w:hAnsi="宋体" w:cs="宋体"/>
                <w:color w:val="auto"/>
                <w:sz w:val="21"/>
                <w:szCs w:val="21"/>
                <w:highlight w:val="none"/>
              </w:rPr>
            </w:pPr>
            <w:r>
              <w:rPr>
                <w:rFonts w:hint="eastAsia" w:hAnsi="宋体" w:cs="宋体"/>
                <w:color w:val="auto"/>
                <w:sz w:val="21"/>
                <w:szCs w:val="21"/>
                <w:highlight w:val="none"/>
                <w:lang w:val="en-US" w:eastAsia="zh-CN"/>
              </w:rPr>
              <w:t>2</w:t>
            </w:r>
            <w:r>
              <w:rPr>
                <w:rFonts w:hint="eastAsia" w:hAnsi="宋体" w:cs="宋体"/>
                <w:color w:val="auto"/>
                <w:sz w:val="21"/>
                <w:szCs w:val="21"/>
                <w:highlight w:val="none"/>
              </w:rPr>
              <w:t>.建筑工程及安装工程：</w:t>
            </w:r>
          </w:p>
          <w:p>
            <w:pPr>
              <w:adjustRightInd w:val="0"/>
              <w:snapToGrid w:val="0"/>
              <w:spacing w:line="240" w:lineRule="auto"/>
              <w:ind w:firstLine="420" w:firstLineChars="0"/>
              <w:rPr>
                <w:rFonts w:hint="eastAsia" w:hAnsi="宋体" w:cs="宋体"/>
                <w:color w:val="auto"/>
                <w:sz w:val="21"/>
                <w:szCs w:val="21"/>
                <w:highlight w:val="none"/>
              </w:rPr>
            </w:pPr>
            <w:r>
              <w:rPr>
                <w:rFonts w:hint="eastAsia" w:hAnsi="宋体" w:cs="宋体"/>
                <w:color w:val="auto"/>
                <w:sz w:val="21"/>
                <w:szCs w:val="21"/>
                <w:highlight w:val="none"/>
              </w:rPr>
              <w:t>施工准备</w:t>
            </w:r>
            <w:r>
              <w:rPr>
                <w:rFonts w:hint="eastAsia" w:hAnsi="宋体" w:cs="宋体"/>
                <w:color w:val="auto"/>
                <w:sz w:val="21"/>
                <w:szCs w:val="21"/>
                <w:highlight w:val="none"/>
                <w:lang w:eastAsia="zh-CN"/>
              </w:rPr>
              <w:t>、</w:t>
            </w:r>
            <w:r>
              <w:rPr>
                <w:rFonts w:hint="eastAsia" w:hAnsi="宋体" w:cs="宋体"/>
                <w:color w:val="auto"/>
                <w:sz w:val="21"/>
                <w:szCs w:val="21"/>
                <w:highlight w:val="none"/>
              </w:rPr>
              <w:t>四通一平</w:t>
            </w:r>
            <w:r>
              <w:rPr>
                <w:rFonts w:hint="eastAsia" w:hAnsi="宋体" w:cs="宋体"/>
                <w:color w:val="auto"/>
                <w:sz w:val="21"/>
                <w:szCs w:val="21"/>
                <w:highlight w:val="none"/>
                <w:lang w:eastAsia="zh-CN"/>
              </w:rPr>
              <w:t>、</w:t>
            </w:r>
            <w:r>
              <w:rPr>
                <w:rFonts w:hint="eastAsia" w:hAnsi="宋体" w:cs="宋体"/>
                <w:color w:val="auto"/>
                <w:sz w:val="21"/>
                <w:szCs w:val="21"/>
                <w:highlight w:val="none"/>
              </w:rPr>
              <w:t>临建</w:t>
            </w:r>
            <w:r>
              <w:rPr>
                <w:rFonts w:hint="eastAsia" w:hAnsi="宋体" w:cs="宋体"/>
                <w:color w:val="auto"/>
                <w:sz w:val="21"/>
                <w:szCs w:val="21"/>
                <w:highlight w:val="none"/>
                <w:lang w:eastAsia="zh-CN"/>
              </w:rPr>
              <w:t>、</w:t>
            </w:r>
            <w:r>
              <w:rPr>
                <w:rFonts w:hint="eastAsia" w:hAnsi="宋体" w:cs="宋体"/>
                <w:color w:val="auto"/>
                <w:sz w:val="21"/>
                <w:szCs w:val="21"/>
                <w:highlight w:val="none"/>
              </w:rPr>
              <w:t>工程施工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调试及试验</w:t>
            </w:r>
            <w:r>
              <w:rPr>
                <w:rFonts w:hint="eastAsia" w:hAnsi="宋体" w:cs="宋体"/>
                <w:color w:val="auto"/>
                <w:sz w:val="21"/>
                <w:szCs w:val="21"/>
                <w:highlight w:val="none"/>
                <w:lang w:eastAsia="zh-CN"/>
              </w:rPr>
              <w:t>、</w:t>
            </w:r>
            <w:r>
              <w:rPr>
                <w:rFonts w:hint="eastAsia" w:hAnsi="宋体" w:cs="宋体"/>
                <w:color w:val="auto"/>
                <w:sz w:val="21"/>
                <w:szCs w:val="21"/>
                <w:highlight w:val="none"/>
              </w:rPr>
              <w:t>试运行</w:t>
            </w:r>
            <w:r>
              <w:rPr>
                <w:rFonts w:hint="eastAsia" w:hAnsi="宋体" w:cs="宋体"/>
                <w:color w:val="auto"/>
                <w:sz w:val="21"/>
                <w:szCs w:val="21"/>
                <w:highlight w:val="none"/>
                <w:lang w:eastAsia="zh-CN"/>
              </w:rPr>
              <w:t>、</w:t>
            </w:r>
            <w:r>
              <w:rPr>
                <w:rFonts w:hint="eastAsia" w:hAnsi="宋体" w:cs="宋体"/>
                <w:color w:val="auto"/>
                <w:sz w:val="21"/>
                <w:szCs w:val="21"/>
                <w:highlight w:val="none"/>
              </w:rPr>
              <w:t>验收等一切为了满足工程的安全和稳定、顺利完成和有效运行所需的所有建筑</w:t>
            </w:r>
            <w:r>
              <w:rPr>
                <w:rFonts w:hint="eastAsia" w:hAnsi="宋体" w:cs="宋体"/>
                <w:color w:val="auto"/>
                <w:sz w:val="21"/>
                <w:szCs w:val="21"/>
                <w:highlight w:val="none"/>
                <w:lang w:val="en-US" w:eastAsia="zh-CN"/>
              </w:rPr>
              <w:t>与</w:t>
            </w:r>
            <w:r>
              <w:rPr>
                <w:rFonts w:hint="eastAsia" w:hAnsi="宋体" w:cs="宋体"/>
                <w:color w:val="auto"/>
                <w:sz w:val="21"/>
                <w:szCs w:val="21"/>
                <w:highlight w:val="none"/>
              </w:rPr>
              <w:t>安装工程：</w:t>
            </w:r>
          </w:p>
          <w:p>
            <w:pPr>
              <w:adjustRightInd w:val="0"/>
              <w:snapToGrid w:val="0"/>
              <w:spacing w:line="240" w:lineRule="auto"/>
              <w:ind w:firstLine="420" w:firstLineChars="0"/>
              <w:rPr>
                <w:rFonts w:hint="eastAsia" w:hAnsi="宋体" w:cs="宋体"/>
                <w:color w:val="auto"/>
                <w:sz w:val="21"/>
                <w:szCs w:val="21"/>
                <w:highlight w:val="none"/>
              </w:rPr>
            </w:pPr>
            <w:r>
              <w:rPr>
                <w:rFonts w:hint="eastAsia" w:hAnsi="宋体" w:cs="宋体"/>
                <w:color w:val="auto"/>
                <w:sz w:val="21"/>
                <w:szCs w:val="21"/>
                <w:highlight w:val="none"/>
                <w:lang w:val="en-US" w:eastAsia="zh-CN"/>
              </w:rPr>
              <w:t>110kV升压</w:t>
            </w:r>
            <w:r>
              <w:rPr>
                <w:rFonts w:hint="eastAsia" w:hAnsi="宋体" w:cs="宋体"/>
                <w:color w:val="auto"/>
                <w:sz w:val="21"/>
                <w:szCs w:val="21"/>
                <w:highlight w:val="none"/>
              </w:rPr>
              <w:t>站及其附属工程建筑施工，进</w:t>
            </w:r>
            <w:r>
              <w:rPr>
                <w:rFonts w:hint="eastAsia" w:hAnsi="宋体" w:cs="宋体"/>
                <w:color w:val="auto"/>
                <w:sz w:val="21"/>
                <w:szCs w:val="21"/>
                <w:highlight w:val="none"/>
                <w:lang w:val="en-US" w:eastAsia="zh-CN"/>
              </w:rPr>
              <w:t>站</w:t>
            </w:r>
            <w:r>
              <w:rPr>
                <w:rFonts w:hint="eastAsia" w:hAnsi="宋体" w:cs="宋体"/>
                <w:color w:val="auto"/>
                <w:sz w:val="21"/>
                <w:szCs w:val="21"/>
                <w:highlight w:val="none"/>
              </w:rPr>
              <w:t>及</w:t>
            </w:r>
            <w:r>
              <w:rPr>
                <w:rFonts w:hint="eastAsia" w:hAnsi="宋体" w:cs="宋体"/>
                <w:color w:val="auto"/>
                <w:sz w:val="21"/>
                <w:szCs w:val="21"/>
                <w:highlight w:val="none"/>
                <w:lang w:val="en-US" w:eastAsia="zh-CN"/>
              </w:rPr>
              <w:t>站</w:t>
            </w:r>
            <w:r>
              <w:rPr>
                <w:rFonts w:hint="eastAsia" w:hAnsi="宋体" w:cs="宋体"/>
                <w:color w:val="auto"/>
                <w:sz w:val="21"/>
                <w:szCs w:val="21"/>
                <w:highlight w:val="none"/>
              </w:rPr>
              <w:t>内道路</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清表、</w:t>
            </w:r>
            <w:r>
              <w:rPr>
                <w:rFonts w:hint="eastAsia" w:hAnsi="宋体" w:cs="宋体"/>
                <w:color w:val="auto"/>
                <w:sz w:val="21"/>
                <w:szCs w:val="21"/>
                <w:highlight w:val="none"/>
              </w:rPr>
              <w:t>场平、围墙、给排水系统、</w:t>
            </w:r>
            <w:r>
              <w:rPr>
                <w:rFonts w:hint="eastAsia" w:hAnsi="宋体" w:cs="宋体"/>
                <w:color w:val="auto"/>
                <w:sz w:val="21"/>
                <w:szCs w:val="21"/>
                <w:highlight w:val="none"/>
                <w:lang w:val="en-US" w:eastAsia="zh-CN"/>
              </w:rPr>
              <w:t>水消防系统、</w:t>
            </w:r>
            <w:r>
              <w:rPr>
                <w:rFonts w:hint="eastAsia" w:hAnsi="宋体" w:cs="宋体"/>
                <w:color w:val="auto"/>
                <w:sz w:val="21"/>
                <w:szCs w:val="21"/>
                <w:highlight w:val="none"/>
              </w:rPr>
              <w:t>设备基础</w:t>
            </w:r>
            <w:r>
              <w:rPr>
                <w:rFonts w:hint="eastAsia" w:hAnsi="宋体" w:cs="宋体"/>
                <w:color w:val="auto"/>
                <w:sz w:val="21"/>
                <w:szCs w:val="21"/>
                <w:highlight w:val="none"/>
                <w:lang w:eastAsia="zh-CN"/>
              </w:rPr>
              <w:t>、</w:t>
            </w:r>
            <w:r>
              <w:rPr>
                <w:rFonts w:hint="eastAsia" w:hAnsi="宋体" w:cs="宋体"/>
                <w:color w:val="auto"/>
                <w:sz w:val="21"/>
                <w:szCs w:val="21"/>
                <w:highlight w:val="none"/>
              </w:rPr>
              <w:t>构支架</w:t>
            </w:r>
            <w:r>
              <w:rPr>
                <w:rFonts w:hint="eastAsia" w:hAnsi="宋体" w:cs="宋体"/>
                <w:color w:val="auto"/>
                <w:sz w:val="21"/>
                <w:szCs w:val="21"/>
                <w:highlight w:val="none"/>
                <w:lang w:eastAsia="zh-CN"/>
              </w:rPr>
              <w:t>、</w:t>
            </w:r>
            <w:r>
              <w:rPr>
                <w:rFonts w:hint="eastAsia" w:hAnsi="宋体" w:cs="宋体"/>
                <w:color w:val="auto"/>
                <w:sz w:val="21"/>
                <w:szCs w:val="21"/>
                <w:highlight w:val="none"/>
              </w:rPr>
              <w:t>沉降观测施工及沉降观测，</w:t>
            </w:r>
            <w:r>
              <w:rPr>
                <w:rFonts w:hint="eastAsia" w:hAnsi="宋体" w:cs="宋体"/>
                <w:color w:val="auto"/>
                <w:sz w:val="21"/>
                <w:szCs w:val="21"/>
                <w:highlight w:val="none"/>
                <w:lang w:val="en-US" w:eastAsia="zh-CN"/>
              </w:rPr>
              <w:t>光伏车棚、屋顶光伏支架及基础，</w:t>
            </w:r>
            <w:r>
              <w:rPr>
                <w:rFonts w:hint="eastAsia" w:hAnsi="宋体" w:cs="宋体"/>
                <w:color w:val="auto"/>
                <w:sz w:val="21"/>
                <w:szCs w:val="21"/>
                <w:highlight w:val="none"/>
                <w:lang w:eastAsia="zh-Hans"/>
              </w:rPr>
              <w:t>高低压电缆</w:t>
            </w:r>
            <w:r>
              <w:rPr>
                <w:rFonts w:hint="eastAsia" w:hAnsi="宋体" w:cs="宋体"/>
                <w:color w:val="auto"/>
                <w:sz w:val="21"/>
                <w:szCs w:val="21"/>
                <w:highlight w:val="none"/>
              </w:rPr>
              <w:t>、</w:t>
            </w:r>
            <w:r>
              <w:rPr>
                <w:rFonts w:hint="eastAsia" w:hAnsi="宋体" w:cs="宋体"/>
                <w:color w:val="auto"/>
                <w:sz w:val="21"/>
                <w:szCs w:val="21"/>
                <w:highlight w:val="none"/>
                <w:lang w:eastAsia="zh-Hans"/>
              </w:rPr>
              <w:t>主</w:t>
            </w:r>
            <w:r>
              <w:rPr>
                <w:rFonts w:hint="eastAsia" w:hAnsi="宋体" w:cs="宋体"/>
                <w:color w:val="auto"/>
                <w:sz w:val="21"/>
                <w:szCs w:val="21"/>
                <w:highlight w:val="none"/>
              </w:rPr>
              <w:t>变压器</w:t>
            </w:r>
            <w:r>
              <w:rPr>
                <w:rFonts w:hint="eastAsia" w:hAnsi="宋体" w:cs="宋体"/>
                <w:color w:val="auto"/>
                <w:sz w:val="21"/>
                <w:szCs w:val="21"/>
                <w:highlight w:val="none"/>
                <w:lang w:eastAsia="zh-Hans"/>
              </w:rPr>
              <w:t>、配电装置（</w:t>
            </w:r>
            <w:r>
              <w:rPr>
                <w:rFonts w:hint="eastAsia" w:hAnsi="宋体" w:cs="宋体"/>
                <w:color w:val="auto"/>
                <w:sz w:val="21"/>
                <w:szCs w:val="21"/>
                <w:highlight w:val="none"/>
              </w:rPr>
              <w:t>11</w:t>
            </w:r>
            <w:r>
              <w:rPr>
                <w:rFonts w:hint="eastAsia" w:hAnsi="宋体" w:cs="宋体"/>
                <w:color w:val="auto"/>
                <w:sz w:val="21"/>
                <w:szCs w:val="21"/>
                <w:highlight w:val="none"/>
                <w:lang w:eastAsia="zh-Hans"/>
              </w:rPr>
              <w:t>0kV</w:t>
            </w:r>
            <w:r>
              <w:rPr>
                <w:rFonts w:hint="eastAsia" w:hAnsi="宋体" w:cs="宋体"/>
                <w:color w:val="auto"/>
                <w:sz w:val="21"/>
                <w:szCs w:val="21"/>
                <w:highlight w:val="none"/>
              </w:rPr>
              <w:t>配电装置、35</w:t>
            </w:r>
            <w:r>
              <w:rPr>
                <w:rFonts w:hint="eastAsia" w:hAnsi="宋体" w:cs="宋体"/>
                <w:color w:val="auto"/>
                <w:sz w:val="21"/>
                <w:szCs w:val="21"/>
                <w:highlight w:val="none"/>
                <w:lang w:eastAsia="zh-Hans"/>
              </w:rPr>
              <w:t>kV</w:t>
            </w:r>
            <w:r>
              <w:rPr>
                <w:rFonts w:hint="eastAsia" w:hAnsi="宋体" w:cs="宋体"/>
                <w:color w:val="auto"/>
                <w:sz w:val="21"/>
                <w:szCs w:val="21"/>
                <w:highlight w:val="none"/>
              </w:rPr>
              <w:t>配电装置</w:t>
            </w:r>
            <w:r>
              <w:rPr>
                <w:rFonts w:hint="eastAsia" w:hAnsi="宋体" w:cs="宋体"/>
                <w:color w:val="auto"/>
                <w:sz w:val="21"/>
                <w:szCs w:val="21"/>
                <w:highlight w:val="none"/>
                <w:lang w:eastAsia="zh-Hans"/>
              </w:rPr>
              <w:t>）</w:t>
            </w:r>
            <w:r>
              <w:rPr>
                <w:rFonts w:hint="eastAsia" w:hAnsi="宋体" w:cs="宋体"/>
                <w:color w:val="auto"/>
                <w:sz w:val="21"/>
                <w:szCs w:val="21"/>
                <w:highlight w:val="none"/>
              </w:rPr>
              <w:t>、无功补偿、</w:t>
            </w:r>
            <w:r>
              <w:rPr>
                <w:rFonts w:hint="eastAsia" w:hAnsi="宋体" w:cs="宋体"/>
                <w:color w:val="auto"/>
                <w:sz w:val="21"/>
                <w:szCs w:val="21"/>
                <w:highlight w:val="none"/>
                <w:lang w:bidi="ar"/>
              </w:rPr>
              <w:t>控制及直流、计量、站用电、通信及远动、</w:t>
            </w:r>
            <w:r>
              <w:rPr>
                <w:rFonts w:hint="eastAsia" w:hAnsi="宋体" w:cs="宋体"/>
                <w:color w:val="auto"/>
                <w:sz w:val="21"/>
                <w:szCs w:val="21"/>
                <w:highlight w:val="none"/>
              </w:rPr>
              <w:t>防雷接地、</w:t>
            </w:r>
            <w:r>
              <w:rPr>
                <w:rFonts w:hint="eastAsia" w:hAnsi="宋体" w:cs="宋体"/>
                <w:color w:val="auto"/>
                <w:sz w:val="21"/>
                <w:szCs w:val="21"/>
                <w:highlight w:val="none"/>
                <w:lang w:eastAsia="zh-Hans"/>
              </w:rPr>
              <w:t>消防、视频监控、火灾报警</w:t>
            </w:r>
            <w:r>
              <w:rPr>
                <w:rFonts w:hint="eastAsia" w:hAnsi="宋体" w:cs="宋体"/>
                <w:color w:val="auto"/>
                <w:sz w:val="21"/>
                <w:szCs w:val="21"/>
                <w:highlight w:val="none"/>
                <w:lang w:eastAsia="zh-CN"/>
              </w:rPr>
              <w:t>、</w:t>
            </w:r>
            <w:r>
              <w:rPr>
                <w:rFonts w:hint="eastAsia" w:hAnsi="宋体" w:cs="宋体"/>
                <w:color w:val="auto"/>
                <w:sz w:val="21"/>
                <w:szCs w:val="21"/>
                <w:highlight w:val="none"/>
              </w:rPr>
              <w:t>网络安全监测装置、环境监测、光功率预测、AGC、AVC等系统</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设备</w:t>
            </w:r>
            <w:r>
              <w:rPr>
                <w:rFonts w:hint="eastAsia" w:hAnsi="宋体" w:cs="宋体"/>
                <w:color w:val="auto"/>
                <w:sz w:val="21"/>
                <w:szCs w:val="21"/>
                <w:highlight w:val="none"/>
              </w:rPr>
              <w:t>安装</w:t>
            </w:r>
            <w:r>
              <w:rPr>
                <w:rFonts w:hint="eastAsia" w:hAnsi="宋体" w:cs="宋体"/>
                <w:color w:val="auto"/>
                <w:sz w:val="21"/>
                <w:szCs w:val="21"/>
                <w:highlight w:val="none"/>
                <w:lang w:val="en-US" w:eastAsia="zh-CN"/>
              </w:rPr>
              <w:t>、智慧场站建设</w:t>
            </w:r>
            <w:r>
              <w:rPr>
                <w:rFonts w:hint="eastAsia" w:hAnsi="宋体" w:cs="宋体"/>
                <w:color w:val="auto"/>
                <w:sz w:val="21"/>
                <w:szCs w:val="21"/>
                <w:highlight w:val="none"/>
              </w:rPr>
              <w:t>及调试，一次调频、安全稳控设施、恶意代码防护及入侵检测系统</w:t>
            </w:r>
            <w:r>
              <w:rPr>
                <w:rFonts w:hint="eastAsia" w:hAnsi="宋体" w:cs="宋体"/>
                <w:color w:val="auto"/>
                <w:sz w:val="21"/>
                <w:szCs w:val="21"/>
                <w:highlight w:val="none"/>
                <w:lang w:val="en-US" w:eastAsia="zh-CN"/>
              </w:rPr>
              <w:t>安装、</w:t>
            </w:r>
            <w:r>
              <w:rPr>
                <w:rFonts w:hint="eastAsia" w:hAnsi="宋体" w:cs="宋体"/>
                <w:color w:val="auto"/>
                <w:sz w:val="21"/>
                <w:szCs w:val="21"/>
                <w:highlight w:val="none"/>
              </w:rPr>
              <w:t>调试，</w:t>
            </w:r>
            <w:r>
              <w:rPr>
                <w:rFonts w:hint="eastAsia" w:hAnsi="宋体" w:cs="宋体"/>
                <w:color w:val="auto"/>
                <w:sz w:val="21"/>
                <w:szCs w:val="21"/>
                <w:highlight w:val="none"/>
                <w:lang w:val="en-US" w:eastAsia="zh-CN"/>
              </w:rPr>
              <w:t>态势感知系统设备安装、调试，国家电投集团公司集控系统设备安装、调试及接入，区域公司集控系统设备扩容安装、调试及接入，110kV永久送出工程（以电缆接入相邻澄城330kV汇集站），110kV临时送出工程（以临时接入批复为准），</w:t>
            </w:r>
            <w:r>
              <w:rPr>
                <w:rFonts w:hint="eastAsia" w:hAnsi="宋体" w:cs="宋体"/>
                <w:color w:val="auto"/>
                <w:sz w:val="21"/>
                <w:szCs w:val="21"/>
                <w:highlight w:val="none"/>
              </w:rPr>
              <w:t>大件运输，全站设备标识牌及安全标示牌的制作与安装，全站的目视化系统施工</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屋顶光伏系统、光伏车棚系统安装、调试（组件及逆变器为甲控设备）</w:t>
            </w:r>
            <w:r>
              <w:rPr>
                <w:rFonts w:hint="eastAsia" w:hAnsi="宋体" w:cs="宋体"/>
                <w:color w:val="auto"/>
                <w:sz w:val="21"/>
                <w:szCs w:val="21"/>
                <w:highlight w:val="none"/>
              </w:rPr>
              <w:t>；</w:t>
            </w:r>
          </w:p>
          <w:p>
            <w:pPr>
              <w:adjustRightInd w:val="0"/>
              <w:snapToGrid w:val="0"/>
              <w:spacing w:line="240" w:lineRule="auto"/>
              <w:ind w:firstLine="420"/>
              <w:rPr>
                <w:rFonts w:hAnsi="宋体"/>
                <w:color w:val="auto"/>
                <w:sz w:val="21"/>
                <w:szCs w:val="21"/>
                <w:highlight w:val="none"/>
              </w:rPr>
            </w:pPr>
            <w:r>
              <w:rPr>
                <w:rFonts w:hint="eastAsia" w:hAnsi="宋体" w:cs="宋体"/>
                <w:color w:val="auto"/>
                <w:sz w:val="21"/>
                <w:szCs w:val="21"/>
                <w:highlight w:val="none"/>
                <w:lang w:val="en-US" w:eastAsia="zh-CN"/>
              </w:rPr>
              <w:t>3</w:t>
            </w:r>
            <w:r>
              <w:rPr>
                <w:rFonts w:hint="eastAsia" w:hAnsi="宋体" w:cs="宋体"/>
                <w:color w:val="auto"/>
                <w:sz w:val="21"/>
                <w:szCs w:val="21"/>
                <w:highlight w:val="none"/>
              </w:rPr>
              <w:t>.其他</w:t>
            </w:r>
            <w:r>
              <w:rPr>
                <w:rFonts w:hint="eastAsia" w:hAnsi="宋体" w:cs="宋体"/>
                <w:color w:val="auto"/>
                <w:sz w:val="21"/>
                <w:szCs w:val="21"/>
                <w:highlight w:val="none"/>
                <w:lang w:eastAsia="zh-Hans"/>
              </w:rPr>
              <w:t>项目</w:t>
            </w:r>
            <w:r>
              <w:rPr>
                <w:rFonts w:hint="eastAsia" w:hAnsi="宋体" w:cs="宋体"/>
                <w:color w:val="auto"/>
                <w:sz w:val="21"/>
                <w:szCs w:val="21"/>
                <w:highlight w:val="none"/>
              </w:rPr>
              <w:t>包括但不限于：本项目的</w:t>
            </w:r>
            <w:r>
              <w:rPr>
                <w:rFonts w:hint="eastAsia" w:hAnsi="宋体" w:cs="宋体"/>
                <w:color w:val="auto"/>
                <w:sz w:val="21"/>
                <w:szCs w:val="21"/>
                <w:highlight w:val="none"/>
                <w:lang w:eastAsia="zh-Hans"/>
              </w:rPr>
              <w:t>特殊试验、保护定值、</w:t>
            </w:r>
            <w:r>
              <w:rPr>
                <w:rFonts w:hint="eastAsia" w:hAnsi="宋体" w:cs="宋体"/>
                <w:color w:val="auto"/>
                <w:sz w:val="21"/>
                <w:szCs w:val="21"/>
                <w:highlight w:val="none"/>
              </w:rPr>
              <w:t>计量试验、</w:t>
            </w:r>
            <w:r>
              <w:rPr>
                <w:rFonts w:hint="eastAsia" w:hAnsi="宋体" w:cs="宋体"/>
                <w:color w:val="auto"/>
                <w:sz w:val="21"/>
                <w:szCs w:val="21"/>
                <w:highlight w:val="none"/>
                <w:lang w:eastAsia="zh-Hans"/>
              </w:rPr>
              <w:t>电磁辐射、</w:t>
            </w:r>
            <w:r>
              <w:rPr>
                <w:rFonts w:hint="eastAsia" w:hAnsi="宋体" w:cs="宋体"/>
                <w:color w:val="auto"/>
                <w:sz w:val="21"/>
                <w:szCs w:val="21"/>
                <w:highlight w:val="none"/>
              </w:rPr>
              <w:t>涉网试验</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含满足电网公司要求的特殊试验</w:t>
            </w:r>
            <w:r>
              <w:rPr>
                <w:rFonts w:hint="eastAsia" w:hAnsi="宋体" w:cs="宋体"/>
                <w:color w:val="auto"/>
                <w:sz w:val="21"/>
                <w:szCs w:val="21"/>
                <w:highlight w:val="none"/>
                <w:lang w:eastAsia="zh-CN"/>
              </w:rPr>
              <w:t>）</w:t>
            </w:r>
            <w:r>
              <w:rPr>
                <w:rFonts w:hint="eastAsia" w:hAnsi="宋体" w:cs="宋体"/>
                <w:color w:val="auto"/>
                <w:sz w:val="21"/>
                <w:szCs w:val="21"/>
                <w:highlight w:val="none"/>
              </w:rPr>
              <w:t>、功率调节和电能质量测试、所有性能测试试验、并网性能检测试验、并网投运前后各项试验、四遥功能调试、内外部协调工作、联合试运转</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110kV临时送出工程手续（含临时接入批复）办理、</w:t>
            </w:r>
            <w:r>
              <w:rPr>
                <w:rFonts w:hint="eastAsia" w:ascii="宋体" w:hAnsi="宋体" w:eastAsia="宋体" w:cs="宋体"/>
                <w:color w:val="auto"/>
                <w:sz w:val="21"/>
                <w:szCs w:val="21"/>
                <w:highlight w:val="none"/>
                <w:lang w:val="en-US" w:eastAsia="zh-CN"/>
              </w:rPr>
              <w:t>配合</w:t>
            </w:r>
            <w:r>
              <w:rPr>
                <w:rFonts w:hint="eastAsia" w:hAnsi="宋体" w:cs="宋体"/>
                <w:color w:val="auto"/>
                <w:sz w:val="21"/>
                <w:szCs w:val="21"/>
                <w:highlight w:val="none"/>
                <w:lang w:val="en-US" w:eastAsia="zh-CN"/>
              </w:rPr>
              <w:t>拓日新能</w:t>
            </w:r>
            <w:r>
              <w:rPr>
                <w:rFonts w:hint="eastAsia" w:ascii="宋体" w:hAnsi="宋体" w:eastAsia="宋体" w:cs="宋体"/>
                <w:color w:val="auto"/>
                <w:sz w:val="21"/>
                <w:szCs w:val="21"/>
                <w:highlight w:val="none"/>
                <w:lang w:eastAsia="zh-CN"/>
              </w:rPr>
              <w:t>澄城秦阳新能源100兆瓦农光互补</w:t>
            </w:r>
            <w:r>
              <w:rPr>
                <w:rFonts w:hint="eastAsia" w:ascii="宋体" w:hAnsi="宋体" w:eastAsia="宋体" w:cs="宋体"/>
                <w:color w:val="auto"/>
                <w:sz w:val="21"/>
                <w:szCs w:val="21"/>
                <w:highlight w:val="none"/>
                <w:lang w:val="en-US" w:eastAsia="zh-CN"/>
              </w:rPr>
              <w:t>项目及</w:t>
            </w:r>
            <w:r>
              <w:rPr>
                <w:rFonts w:hint="eastAsia" w:hAnsi="宋体" w:cs="宋体"/>
                <w:color w:val="auto"/>
                <w:sz w:val="21"/>
                <w:szCs w:val="21"/>
                <w:highlight w:val="none"/>
                <w:lang w:val="en-US" w:eastAsia="zh-CN"/>
              </w:rPr>
              <w:t>澄南5万千瓦风电项目接入</w:t>
            </w:r>
            <w:r>
              <w:rPr>
                <w:rFonts w:hint="eastAsia" w:hAnsi="宋体" w:cs="宋体"/>
                <w:color w:val="auto"/>
                <w:sz w:val="21"/>
                <w:szCs w:val="21"/>
                <w:highlight w:val="none"/>
              </w:rPr>
              <w:t>等为满足竣工验收的各项手续办理</w:t>
            </w:r>
            <w:r>
              <w:rPr>
                <w:rFonts w:hint="eastAsia" w:hAnsi="宋体" w:cs="宋体"/>
                <w:color w:val="auto"/>
                <w:sz w:val="21"/>
                <w:szCs w:val="21"/>
                <w:highlight w:val="none"/>
                <w:lang w:val="en-US" w:eastAsia="zh-CN"/>
              </w:rPr>
              <w:t>配合工作</w:t>
            </w:r>
            <w:r>
              <w:rPr>
                <w:rFonts w:hint="eastAsia" w:hAnsi="宋体" w:cs="宋体"/>
                <w:color w:val="auto"/>
                <w:sz w:val="21"/>
                <w:szCs w:val="21"/>
                <w:highlight w:val="none"/>
              </w:rPr>
              <w:t>，以及验收、试运行、消缺、档</w:t>
            </w:r>
            <w:r>
              <w:rPr>
                <w:rFonts w:hint="eastAsia" w:hAnsi="宋体" w:cs="宋体"/>
                <w:color w:val="auto"/>
                <w:sz w:val="21"/>
                <w:szCs w:val="21"/>
                <w:highlight w:val="none"/>
                <w:lang w:eastAsia="zh-Hans"/>
              </w:rPr>
              <w:t>案验收、</w:t>
            </w:r>
            <w:r>
              <w:rPr>
                <w:rFonts w:hint="eastAsia" w:hAnsi="宋体" w:cs="宋体"/>
                <w:color w:val="auto"/>
                <w:sz w:val="21"/>
                <w:szCs w:val="21"/>
                <w:highlight w:val="none"/>
                <w:lang w:val="en-US" w:eastAsia="zh-CN"/>
              </w:rPr>
              <w:t>达标投产验收、</w:t>
            </w:r>
            <w:r>
              <w:rPr>
                <w:rFonts w:hint="eastAsia" w:hAnsi="宋体" w:cs="宋体"/>
                <w:color w:val="auto"/>
                <w:sz w:val="21"/>
                <w:szCs w:val="21"/>
                <w:highlight w:val="none"/>
              </w:rPr>
              <w:t>工程移交</w:t>
            </w:r>
            <w:r>
              <w:rPr>
                <w:rFonts w:hint="eastAsia" w:hAnsi="宋体" w:cs="宋体"/>
                <w:color w:val="auto"/>
                <w:sz w:val="21"/>
                <w:szCs w:val="21"/>
                <w:highlight w:val="none"/>
                <w:lang w:val="en-US" w:eastAsia="zh-CN"/>
              </w:rPr>
              <w:t>生产</w:t>
            </w:r>
            <w:r>
              <w:rPr>
                <w:rFonts w:hint="eastAsia" w:hAnsi="宋体" w:cs="宋体"/>
                <w:color w:val="auto"/>
                <w:sz w:val="21"/>
                <w:szCs w:val="21"/>
                <w:highlight w:val="none"/>
              </w:rPr>
              <w:t>验收、竣工验收、</w:t>
            </w:r>
            <w:r>
              <w:rPr>
                <w:rFonts w:hint="eastAsia" w:hAnsi="宋体" w:cs="宋体"/>
                <w:color w:val="auto"/>
                <w:sz w:val="21"/>
                <w:szCs w:val="21"/>
                <w:highlight w:val="none"/>
                <w:lang w:val="en-US" w:eastAsia="zh-CN"/>
              </w:rPr>
              <w:t>消防预验收、</w:t>
            </w:r>
            <w:r>
              <w:rPr>
                <w:rFonts w:hint="eastAsia" w:hAnsi="宋体" w:cs="宋体"/>
                <w:color w:val="auto"/>
                <w:sz w:val="21"/>
                <w:szCs w:val="21"/>
                <w:highlight w:val="none"/>
              </w:rPr>
              <w:t>质量保证期内的服务，并满足政府、国家电网公司等相关标准、规范、要求，以及满足电力行业达标投产验收</w:t>
            </w:r>
            <w:r>
              <w:rPr>
                <w:rFonts w:hint="eastAsia" w:hAnsi="宋体" w:cs="宋体"/>
                <w:color w:val="auto"/>
                <w:sz w:val="21"/>
                <w:szCs w:val="21"/>
                <w:highlight w:val="none"/>
                <w:lang w:val="en-US" w:eastAsia="zh-CN"/>
              </w:rPr>
              <w:t>要求</w:t>
            </w:r>
            <w:r>
              <w:rPr>
                <w:rFonts w:hint="eastAsia" w:hAnsi="宋体" w:cs="宋体"/>
                <w:color w:val="auto"/>
                <w:sz w:val="21"/>
                <w:szCs w:val="21"/>
                <w:highlight w:val="none"/>
              </w:rPr>
              <w:t>。上述涉及的全部费用均由投标人承担。</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1.3.2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计划工期</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firstLineChars="200"/>
              <w:rPr>
                <w:rFonts w:hint="eastAsia" w:hAnsi="宋体"/>
                <w:color w:val="auto"/>
                <w:sz w:val="21"/>
                <w:szCs w:val="21"/>
                <w:highlight w:val="none"/>
              </w:rPr>
            </w:pPr>
            <w:r>
              <w:rPr>
                <w:rFonts w:hint="eastAsia" w:hAnsi="宋体"/>
                <w:color w:val="auto"/>
                <w:sz w:val="21"/>
                <w:szCs w:val="21"/>
                <w:highlight w:val="none"/>
              </w:rPr>
              <w:t>计划开始工作日期：202</w:t>
            </w:r>
            <w:r>
              <w:rPr>
                <w:rFonts w:hint="eastAsia" w:hAnsi="宋体"/>
                <w:color w:val="auto"/>
                <w:sz w:val="21"/>
                <w:szCs w:val="21"/>
                <w:highlight w:val="none"/>
                <w:lang w:val="en-US" w:eastAsia="zh-CN"/>
              </w:rPr>
              <w:t>4</w:t>
            </w:r>
            <w:r>
              <w:rPr>
                <w:rFonts w:hint="eastAsia" w:hAnsi="宋体"/>
                <w:color w:val="auto"/>
                <w:sz w:val="21"/>
                <w:szCs w:val="21"/>
                <w:highlight w:val="none"/>
              </w:rPr>
              <w:t>年</w:t>
            </w:r>
            <w:r>
              <w:rPr>
                <w:rFonts w:hint="eastAsia" w:hAnsi="宋体"/>
                <w:color w:val="auto"/>
                <w:sz w:val="21"/>
                <w:szCs w:val="21"/>
                <w:highlight w:val="none"/>
                <w:lang w:val="en-US" w:eastAsia="zh-CN"/>
              </w:rPr>
              <w:t>4</w:t>
            </w:r>
            <w:r>
              <w:rPr>
                <w:rFonts w:hint="eastAsia" w:hAnsi="宋体"/>
                <w:color w:val="auto"/>
                <w:sz w:val="21"/>
                <w:szCs w:val="21"/>
                <w:highlight w:val="none"/>
              </w:rPr>
              <w:t>月</w:t>
            </w:r>
            <w:r>
              <w:rPr>
                <w:rFonts w:hint="eastAsia" w:hAnsi="宋体"/>
                <w:color w:val="auto"/>
                <w:sz w:val="21"/>
                <w:szCs w:val="21"/>
                <w:highlight w:val="none"/>
                <w:lang w:val="en-US" w:eastAsia="zh-CN"/>
              </w:rPr>
              <w:t>20</w:t>
            </w:r>
            <w:r>
              <w:rPr>
                <w:rFonts w:hint="eastAsia" w:hAnsi="宋体"/>
                <w:color w:val="auto"/>
                <w:sz w:val="21"/>
                <w:szCs w:val="21"/>
                <w:highlight w:val="none"/>
              </w:rPr>
              <w:t>日</w:t>
            </w:r>
          </w:p>
          <w:p>
            <w:pPr>
              <w:adjustRightInd w:val="0"/>
              <w:spacing w:line="240" w:lineRule="auto"/>
              <w:ind w:firstLine="420" w:firstLineChars="200"/>
              <w:rPr>
                <w:rFonts w:hint="eastAsia" w:hAnsi="宋体"/>
                <w:color w:val="auto"/>
                <w:sz w:val="21"/>
                <w:szCs w:val="21"/>
                <w:highlight w:val="none"/>
              </w:rPr>
            </w:pPr>
            <w:r>
              <w:rPr>
                <w:rFonts w:hint="eastAsia" w:hAnsi="宋体"/>
                <w:color w:val="auto"/>
                <w:sz w:val="21"/>
                <w:szCs w:val="21"/>
                <w:highlight w:val="none"/>
              </w:rPr>
              <w:t>计划全部并网投运日期：202</w:t>
            </w:r>
            <w:r>
              <w:rPr>
                <w:rFonts w:hint="eastAsia" w:hAnsi="宋体"/>
                <w:color w:val="auto"/>
                <w:sz w:val="21"/>
                <w:szCs w:val="21"/>
                <w:highlight w:val="none"/>
                <w:lang w:val="en-US" w:eastAsia="zh-CN"/>
              </w:rPr>
              <w:t>4</w:t>
            </w:r>
            <w:r>
              <w:rPr>
                <w:rFonts w:hint="eastAsia" w:hAnsi="宋体"/>
                <w:color w:val="auto"/>
                <w:sz w:val="21"/>
                <w:szCs w:val="21"/>
                <w:highlight w:val="none"/>
              </w:rPr>
              <w:t>年</w:t>
            </w:r>
            <w:r>
              <w:rPr>
                <w:rFonts w:hint="eastAsia" w:hAnsi="宋体"/>
                <w:color w:val="auto"/>
                <w:sz w:val="21"/>
                <w:szCs w:val="21"/>
                <w:highlight w:val="none"/>
                <w:lang w:val="en-US" w:eastAsia="zh-CN"/>
              </w:rPr>
              <w:t>6</w:t>
            </w:r>
            <w:r>
              <w:rPr>
                <w:rFonts w:hint="eastAsia" w:hAnsi="宋体"/>
                <w:color w:val="auto"/>
                <w:sz w:val="21"/>
                <w:szCs w:val="21"/>
                <w:highlight w:val="none"/>
              </w:rPr>
              <w:t>月</w:t>
            </w:r>
            <w:r>
              <w:rPr>
                <w:rFonts w:hint="eastAsia" w:hAnsi="宋体"/>
                <w:color w:val="auto"/>
                <w:sz w:val="21"/>
                <w:szCs w:val="21"/>
                <w:highlight w:val="none"/>
                <w:lang w:val="en-US" w:eastAsia="zh-CN"/>
              </w:rPr>
              <w:t>30</w:t>
            </w:r>
            <w:r>
              <w:rPr>
                <w:rFonts w:hint="eastAsia" w:hAnsi="宋体"/>
                <w:color w:val="auto"/>
                <w:sz w:val="21"/>
                <w:szCs w:val="21"/>
                <w:highlight w:val="none"/>
              </w:rPr>
              <w:t>日</w:t>
            </w:r>
          </w:p>
          <w:p>
            <w:pPr>
              <w:adjustRightInd w:val="0"/>
              <w:snapToGrid w:val="0"/>
              <w:spacing w:line="240" w:lineRule="auto"/>
              <w:ind w:firstLine="420" w:firstLineChars="200"/>
              <w:rPr>
                <w:rFonts w:hint="eastAsia" w:hAnsi="宋体" w:cs="宋体"/>
                <w:color w:val="auto"/>
                <w:sz w:val="21"/>
                <w:szCs w:val="21"/>
                <w:highlight w:val="none"/>
              </w:rPr>
            </w:pPr>
            <w:r>
              <w:rPr>
                <w:rFonts w:hint="eastAsia" w:hAnsi="宋体"/>
                <w:color w:val="auto"/>
                <w:sz w:val="21"/>
                <w:szCs w:val="21"/>
                <w:highlight w:val="none"/>
              </w:rPr>
              <w:t>计划工程移交生产验收日期：202</w:t>
            </w:r>
            <w:r>
              <w:rPr>
                <w:rFonts w:hint="eastAsia" w:hAnsi="宋体"/>
                <w:color w:val="auto"/>
                <w:sz w:val="21"/>
                <w:szCs w:val="21"/>
                <w:highlight w:val="none"/>
                <w:lang w:val="en-US" w:eastAsia="zh-CN"/>
              </w:rPr>
              <w:t>4</w:t>
            </w:r>
            <w:r>
              <w:rPr>
                <w:rFonts w:hint="eastAsia" w:hAnsi="宋体"/>
                <w:color w:val="auto"/>
                <w:sz w:val="21"/>
                <w:szCs w:val="21"/>
                <w:highlight w:val="none"/>
              </w:rPr>
              <w:t>年</w:t>
            </w:r>
            <w:r>
              <w:rPr>
                <w:rFonts w:hint="eastAsia" w:hAnsi="宋体"/>
                <w:color w:val="auto"/>
                <w:sz w:val="21"/>
                <w:szCs w:val="21"/>
                <w:highlight w:val="none"/>
                <w:lang w:val="en-US" w:eastAsia="zh-CN"/>
              </w:rPr>
              <w:t>9</w:t>
            </w:r>
            <w:r>
              <w:rPr>
                <w:rFonts w:hint="eastAsia" w:hAnsi="宋体"/>
                <w:color w:val="auto"/>
                <w:sz w:val="21"/>
                <w:szCs w:val="21"/>
                <w:highlight w:val="none"/>
              </w:rPr>
              <w:t>月</w:t>
            </w:r>
            <w:r>
              <w:rPr>
                <w:rFonts w:hint="eastAsia" w:hAnsi="宋体"/>
                <w:color w:val="auto"/>
                <w:sz w:val="21"/>
                <w:szCs w:val="21"/>
                <w:highlight w:val="none"/>
                <w:lang w:val="en-US" w:eastAsia="zh-CN"/>
              </w:rPr>
              <w:t>30</w:t>
            </w:r>
            <w:r>
              <w:rPr>
                <w:rFonts w:hint="eastAsia" w:hAnsi="宋体"/>
                <w:color w:val="auto"/>
                <w:sz w:val="21"/>
                <w:szCs w:val="21"/>
                <w:highlight w:val="none"/>
              </w:rPr>
              <w:t>日</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1.3.3</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质量</w:t>
            </w:r>
            <w:r>
              <w:rPr>
                <w:rFonts w:hint="eastAsia" w:hAnsi="宋体"/>
                <w:color w:val="auto"/>
                <w:sz w:val="21"/>
                <w:szCs w:val="21"/>
                <w:highlight w:val="none"/>
              </w:rPr>
              <w:t>标准</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施工要求的质量标准：</w:t>
            </w:r>
            <w:r>
              <w:rPr>
                <w:rFonts w:hint="eastAsia" w:eastAsia="Cambria Math"/>
                <w:color w:val="auto"/>
                <w:sz w:val="21"/>
                <w:szCs w:val="21"/>
                <w:highlight w:val="none"/>
                <w:lang w:val="zh-CN"/>
              </w:rPr>
              <w:t>满足</w:t>
            </w:r>
            <w:r>
              <w:rPr>
                <w:rFonts w:hint="eastAsia" w:eastAsia="Cambria Math"/>
                <w:color w:val="auto"/>
                <w:sz w:val="21"/>
                <w:szCs w:val="21"/>
                <w:highlight w:val="none"/>
              </w:rPr>
              <w:t>国家</w:t>
            </w:r>
            <w:r>
              <w:rPr>
                <w:rFonts w:hint="eastAsia"/>
                <w:color w:val="auto"/>
                <w:sz w:val="21"/>
                <w:szCs w:val="21"/>
                <w:highlight w:val="none"/>
              </w:rPr>
              <w:t>、国家电网</w:t>
            </w:r>
            <w:r>
              <w:rPr>
                <w:rFonts w:hint="eastAsia" w:eastAsia="Cambria Math"/>
                <w:color w:val="auto"/>
                <w:sz w:val="21"/>
                <w:szCs w:val="21"/>
                <w:highlight w:val="none"/>
              </w:rPr>
              <w:t>相关技术规范，单位工程一次性验收合格率100%。</w:t>
            </w:r>
          </w:p>
          <w:p>
            <w:pPr>
              <w:adjustRightInd w:val="0"/>
              <w:spacing w:line="240" w:lineRule="auto"/>
              <w:ind w:firstLine="420"/>
              <w:rPr>
                <w:rFonts w:hint="default" w:hAnsi="宋体" w:eastAsia="宋体"/>
                <w:color w:val="auto"/>
                <w:sz w:val="21"/>
                <w:szCs w:val="21"/>
                <w:highlight w:val="none"/>
                <w:lang w:val="en-US" w:eastAsia="zh-CN"/>
              </w:rPr>
            </w:pPr>
            <w:r>
              <w:rPr>
                <w:rFonts w:hint="eastAsia" w:eastAsia="Cambria Math"/>
                <w:color w:val="auto"/>
                <w:sz w:val="21"/>
                <w:szCs w:val="21"/>
                <w:highlight w:val="none"/>
              </w:rPr>
              <w:t xml:space="preserve">验收标准：达到国家或电力行业 </w:t>
            </w:r>
            <w:r>
              <w:rPr>
                <w:rFonts w:hint="eastAsia" w:eastAsia="Cambria Math"/>
                <w:color w:val="auto"/>
                <w:sz w:val="21"/>
                <w:szCs w:val="21"/>
                <w:highlight w:val="none"/>
                <w:u w:val="single"/>
              </w:rPr>
              <w:t>合格</w:t>
            </w:r>
            <w:r>
              <w:rPr>
                <w:rFonts w:hint="eastAsia" w:eastAsia="Cambria Math"/>
                <w:color w:val="auto"/>
                <w:sz w:val="21"/>
                <w:szCs w:val="21"/>
                <w:highlight w:val="none"/>
              </w:rPr>
              <w:t xml:space="preserve"> 标准，满足国家</w:t>
            </w:r>
            <w:r>
              <w:rPr>
                <w:rFonts w:hint="eastAsia" w:hAnsi="宋体" w:cs="宋体"/>
                <w:color w:val="auto"/>
                <w:sz w:val="21"/>
                <w:szCs w:val="21"/>
                <w:highlight w:val="none"/>
              </w:rPr>
              <w:t>、行业、国网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国家电投集团</w:t>
            </w:r>
            <w:r>
              <w:rPr>
                <w:rFonts w:hint="eastAsia" w:hAnsi="宋体" w:cs="宋体"/>
                <w:color w:val="auto"/>
                <w:sz w:val="21"/>
                <w:szCs w:val="21"/>
                <w:highlight w:val="none"/>
              </w:rPr>
              <w:t>达</w:t>
            </w:r>
            <w:r>
              <w:rPr>
                <w:rFonts w:hint="eastAsia" w:eastAsia="Cambria Math"/>
                <w:color w:val="auto"/>
                <w:sz w:val="21"/>
                <w:szCs w:val="21"/>
                <w:highlight w:val="none"/>
                <w:lang w:val="zh-CN"/>
              </w:rPr>
              <w:t>标投产和竣工验收的要求。</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1.4.1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int="eastAsia" w:hAnsi="宋体"/>
                <w:color w:val="auto"/>
                <w:sz w:val="21"/>
                <w:szCs w:val="21"/>
                <w:highlight w:val="none"/>
              </w:rPr>
            </w:pPr>
            <w:r>
              <w:rPr>
                <w:rFonts w:hAnsi="宋体"/>
                <w:color w:val="auto"/>
                <w:sz w:val="21"/>
                <w:szCs w:val="21"/>
                <w:highlight w:val="none"/>
              </w:rPr>
              <w:t>投标人资质条件、能力和信誉</w:t>
            </w:r>
          </w:p>
          <w:p>
            <w:pPr>
              <w:adjustRightInd w:val="0"/>
              <w:spacing w:line="240" w:lineRule="auto"/>
              <w:ind w:firstLine="0" w:firstLineChars="0"/>
              <w:jc w:val="center"/>
              <w:rPr>
                <w:rFonts w:hint="eastAsia" w:hAnsi="宋体"/>
                <w:color w:val="auto"/>
                <w:sz w:val="21"/>
                <w:szCs w:val="21"/>
                <w:highlight w:val="none"/>
              </w:rPr>
            </w:pPr>
          </w:p>
        </w:tc>
        <w:tc>
          <w:tcPr>
            <w:tcW w:w="708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lang w:val="en-US" w:eastAsia="zh-CN"/>
              </w:rPr>
              <w:t>一、专用</w:t>
            </w:r>
            <w:r>
              <w:rPr>
                <w:rFonts w:hAnsi="宋体"/>
                <w:color w:val="auto"/>
                <w:sz w:val="21"/>
                <w:szCs w:val="21"/>
                <w:highlight w:val="none"/>
              </w:rPr>
              <w:t>资质条件：</w:t>
            </w:r>
          </w:p>
          <w:p>
            <w:pPr>
              <w:widowControl/>
              <w:adjustRightInd w:val="0"/>
              <w:snapToGrid w:val="0"/>
              <w:spacing w:line="360" w:lineRule="auto"/>
              <w:ind w:firstLine="420" w:firstLineChars="200"/>
              <w:jc w:val="left"/>
              <w:rPr>
                <w:rFonts w:hint="eastAsia" w:hAnsi="宋体"/>
                <w:color w:val="auto"/>
                <w:sz w:val="21"/>
                <w:szCs w:val="21"/>
                <w:highlight w:val="none"/>
              </w:rPr>
            </w:pPr>
            <w:r>
              <w:rPr>
                <w:rFonts w:hint="eastAsia" w:hAnsi="宋体"/>
                <w:color w:val="auto"/>
                <w:sz w:val="21"/>
                <w:szCs w:val="21"/>
                <w:highlight w:val="none"/>
              </w:rPr>
              <w:t>投标人</w:t>
            </w:r>
            <w:r>
              <w:rPr>
                <w:rFonts w:hint="eastAsia" w:hAnsi="宋体"/>
                <w:color w:val="auto"/>
                <w:sz w:val="21"/>
                <w:szCs w:val="21"/>
                <w:highlight w:val="none"/>
                <w:lang w:val="en-US" w:eastAsia="zh-CN"/>
              </w:rPr>
              <w:t>必须</w:t>
            </w:r>
            <w:r>
              <w:rPr>
                <w:rFonts w:hint="eastAsia" w:hAnsi="宋体"/>
                <w:color w:val="auto"/>
                <w:sz w:val="21"/>
                <w:szCs w:val="21"/>
                <w:highlight w:val="none"/>
              </w:rPr>
              <w:t>同时具备以下资质：</w:t>
            </w:r>
          </w:p>
          <w:p>
            <w:pPr>
              <w:widowControl/>
              <w:adjustRightInd w:val="0"/>
              <w:snapToGrid w:val="0"/>
              <w:spacing w:line="360" w:lineRule="auto"/>
              <w:ind w:firstLine="420" w:firstLineChars="200"/>
              <w:jc w:val="left"/>
              <w:rPr>
                <w:rFonts w:hint="eastAsia" w:hAnsi="宋体"/>
                <w:color w:val="auto"/>
                <w:sz w:val="21"/>
                <w:szCs w:val="21"/>
                <w:highlight w:val="none"/>
              </w:rPr>
            </w:pPr>
            <w:r>
              <w:rPr>
                <w:rFonts w:hint="eastAsia" w:hAnsi="宋体"/>
                <w:color w:val="auto"/>
                <w:sz w:val="21"/>
                <w:szCs w:val="21"/>
                <w:highlight w:val="none"/>
              </w:rPr>
              <w:t>（1）具有电力工程施工总承包</w:t>
            </w:r>
            <w:r>
              <w:rPr>
                <w:rFonts w:hint="eastAsia" w:hAnsi="宋体"/>
                <w:color w:val="auto"/>
                <w:sz w:val="21"/>
                <w:szCs w:val="21"/>
                <w:highlight w:val="none"/>
                <w:lang w:val="en-US" w:eastAsia="zh-CN"/>
              </w:rPr>
              <w:t>二</w:t>
            </w:r>
            <w:r>
              <w:rPr>
                <w:rFonts w:hint="eastAsia" w:hAnsi="宋体"/>
                <w:color w:val="auto"/>
                <w:sz w:val="21"/>
                <w:szCs w:val="21"/>
                <w:highlight w:val="none"/>
              </w:rPr>
              <w:t>级及以上资质；</w:t>
            </w:r>
          </w:p>
          <w:p>
            <w:pPr>
              <w:widowControl/>
              <w:adjustRightInd w:val="0"/>
              <w:snapToGrid w:val="0"/>
              <w:spacing w:line="360" w:lineRule="auto"/>
              <w:ind w:firstLine="420" w:firstLineChars="200"/>
              <w:jc w:val="left"/>
              <w:rPr>
                <w:rFonts w:hint="eastAsia" w:hAnsi="宋体"/>
                <w:color w:val="auto"/>
                <w:sz w:val="21"/>
                <w:szCs w:val="21"/>
                <w:highlight w:val="none"/>
              </w:rPr>
            </w:pPr>
            <w:r>
              <w:rPr>
                <w:rFonts w:hint="eastAsia" w:hAnsi="宋体"/>
                <w:color w:val="auto"/>
                <w:sz w:val="21"/>
                <w:szCs w:val="21"/>
                <w:highlight w:val="none"/>
              </w:rPr>
              <w:t>（2）具有电力监管机构核发的《承装（修、试）电力设施许可证》，许可范围包含承装、承修、承试</w:t>
            </w:r>
            <w:r>
              <w:rPr>
                <w:rFonts w:hint="eastAsia" w:hAnsi="宋体"/>
                <w:color w:val="auto"/>
                <w:sz w:val="21"/>
                <w:szCs w:val="21"/>
                <w:highlight w:val="none"/>
                <w:lang w:val="en-US" w:eastAsia="zh-CN"/>
              </w:rPr>
              <w:t>三</w:t>
            </w:r>
            <w:r>
              <w:rPr>
                <w:rFonts w:hint="eastAsia" w:hAnsi="宋体"/>
                <w:color w:val="auto"/>
                <w:sz w:val="21"/>
                <w:szCs w:val="21"/>
                <w:highlight w:val="none"/>
              </w:rPr>
              <w:t>级及以上资质；</w:t>
            </w:r>
          </w:p>
          <w:p>
            <w:pPr>
              <w:widowControl/>
              <w:adjustRightInd w:val="0"/>
              <w:snapToGrid w:val="0"/>
              <w:spacing w:line="360" w:lineRule="auto"/>
              <w:ind w:firstLine="420" w:firstLineChars="200"/>
              <w:jc w:val="left"/>
              <w:rPr>
                <w:rFonts w:hint="eastAsia" w:hAnsi="宋体"/>
                <w:color w:val="auto"/>
                <w:sz w:val="21"/>
                <w:szCs w:val="21"/>
                <w:highlight w:val="none"/>
              </w:rPr>
            </w:pPr>
            <w:r>
              <w:rPr>
                <w:rFonts w:hint="eastAsia" w:hAnsi="宋体"/>
                <w:color w:val="auto"/>
                <w:sz w:val="21"/>
                <w:szCs w:val="21"/>
                <w:highlight w:val="none"/>
              </w:rPr>
              <w:t>（3）取得安全施工许可证，许可范围覆盖项目需求，并在有效期内。</w:t>
            </w:r>
          </w:p>
          <w:p>
            <w:pPr>
              <w:widowControl/>
              <w:adjustRightInd w:val="0"/>
              <w:snapToGrid w:val="0"/>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lang w:val="en-US" w:eastAsia="zh-CN"/>
              </w:rPr>
              <w:t>二</w:t>
            </w:r>
            <w:r>
              <w:rPr>
                <w:rFonts w:hint="eastAsia" w:hAnsi="宋体"/>
                <w:color w:val="auto"/>
                <w:sz w:val="21"/>
                <w:szCs w:val="21"/>
                <w:highlight w:val="none"/>
              </w:rPr>
              <w:t>、投标人</w:t>
            </w:r>
            <w:r>
              <w:rPr>
                <w:rFonts w:hAnsi="宋体"/>
                <w:color w:val="auto"/>
                <w:sz w:val="21"/>
                <w:szCs w:val="21"/>
                <w:highlight w:val="none"/>
              </w:rPr>
              <w:t>财务要求：</w:t>
            </w:r>
          </w:p>
          <w:p>
            <w:pPr>
              <w:widowControl/>
              <w:adjustRightInd w:val="0"/>
              <w:snapToGrid w:val="0"/>
              <w:spacing w:line="360" w:lineRule="auto"/>
              <w:ind w:firstLine="420" w:firstLineChars="200"/>
              <w:jc w:val="left"/>
              <w:rPr>
                <w:rFonts w:hint="eastAsia" w:hAnsi="宋体"/>
                <w:color w:val="auto"/>
                <w:sz w:val="21"/>
                <w:szCs w:val="21"/>
                <w:highlight w:val="none"/>
              </w:rPr>
            </w:pPr>
            <w:r>
              <w:rPr>
                <w:rFonts w:hint="eastAsia" w:hAnsi="宋体"/>
                <w:color w:val="auto"/>
                <w:sz w:val="21"/>
                <w:szCs w:val="21"/>
                <w:highlight w:val="none"/>
              </w:rPr>
              <w:t>（1）投标人为中华人民共和国境内合法注册的独立法人或其他组织，具有独立承担民事责任能力，具有独立订立合同的权利；</w:t>
            </w:r>
          </w:p>
          <w:p>
            <w:pPr>
              <w:widowControl/>
              <w:adjustRightInd w:val="0"/>
              <w:snapToGrid w:val="0"/>
              <w:spacing w:line="360" w:lineRule="auto"/>
              <w:ind w:firstLine="420" w:firstLineChars="200"/>
              <w:jc w:val="left"/>
              <w:rPr>
                <w:rFonts w:hint="eastAsia" w:hAnsi="宋体"/>
                <w:color w:val="auto"/>
                <w:sz w:val="21"/>
                <w:szCs w:val="21"/>
                <w:highlight w:val="none"/>
              </w:rPr>
            </w:pPr>
            <w:r>
              <w:rPr>
                <w:rFonts w:hint="eastAsia" w:hAnsi="宋体"/>
                <w:color w:val="auto"/>
                <w:sz w:val="21"/>
                <w:szCs w:val="21"/>
                <w:highlight w:val="none"/>
              </w:rPr>
              <w:t>（2）没有处于被责令停业，财产被接管、冻结，破产状态；</w:t>
            </w:r>
          </w:p>
          <w:p>
            <w:pPr>
              <w:widowControl/>
              <w:adjustRightInd w:val="0"/>
              <w:snapToGrid w:val="0"/>
              <w:spacing w:line="360" w:lineRule="auto"/>
              <w:ind w:firstLine="420" w:firstLineChars="200"/>
              <w:jc w:val="left"/>
              <w:rPr>
                <w:rFonts w:hint="eastAsia" w:hAnsi="宋体"/>
                <w:color w:val="auto"/>
                <w:sz w:val="21"/>
                <w:szCs w:val="21"/>
                <w:highlight w:val="none"/>
              </w:rPr>
            </w:pPr>
            <w:r>
              <w:rPr>
                <w:rFonts w:hint="eastAsia" w:hAnsi="宋体"/>
                <w:color w:val="auto"/>
                <w:sz w:val="21"/>
                <w:szCs w:val="21"/>
                <w:highlight w:val="none"/>
              </w:rPr>
              <w:t>（3）经营状况良好；</w:t>
            </w:r>
          </w:p>
          <w:p>
            <w:pPr>
              <w:widowControl/>
              <w:adjustRightInd w:val="0"/>
              <w:snapToGrid w:val="0"/>
              <w:spacing w:line="360" w:lineRule="auto"/>
              <w:ind w:firstLine="420" w:firstLineChars="200"/>
              <w:jc w:val="left"/>
              <w:rPr>
                <w:rFonts w:hint="default"/>
                <w:color w:val="auto"/>
                <w:sz w:val="21"/>
                <w:szCs w:val="21"/>
                <w:highlight w:val="none"/>
                <w:lang w:val="en-US"/>
              </w:rPr>
            </w:pPr>
            <w:r>
              <w:rPr>
                <w:rFonts w:hint="eastAsia" w:hAnsi="宋体"/>
                <w:color w:val="auto"/>
                <w:sz w:val="21"/>
                <w:szCs w:val="21"/>
                <w:highlight w:val="none"/>
              </w:rPr>
              <w:t>（4）近36个月内不存在骗取中标、严重违约及因自身的责任而使任何合同被解除的情形</w:t>
            </w:r>
            <w:r>
              <w:rPr>
                <w:rFonts w:hint="eastAsia" w:hAnsi="宋体"/>
                <w:color w:val="auto"/>
                <w:sz w:val="21"/>
                <w:szCs w:val="21"/>
                <w:highlight w:val="none"/>
                <w:lang w:eastAsia="zh-CN"/>
              </w:rPr>
              <w:t>。</w:t>
            </w:r>
          </w:p>
          <w:p>
            <w:pPr>
              <w:widowControl/>
              <w:adjustRightInd w:val="0"/>
              <w:snapToGrid w:val="0"/>
              <w:spacing w:line="360" w:lineRule="auto"/>
              <w:ind w:firstLine="420" w:firstLineChars="200"/>
              <w:jc w:val="left"/>
              <w:rPr>
                <w:rFonts w:hint="eastAsia"/>
                <w:color w:val="auto"/>
                <w:sz w:val="21"/>
                <w:szCs w:val="21"/>
                <w:highlight w:val="none"/>
              </w:rPr>
            </w:pPr>
            <w:r>
              <w:rPr>
                <w:rFonts w:hint="eastAsia"/>
                <w:color w:val="auto"/>
                <w:sz w:val="21"/>
                <w:szCs w:val="21"/>
                <w:highlight w:val="none"/>
                <w:lang w:val="en-US" w:eastAsia="zh-CN"/>
              </w:rPr>
              <w:t>三</w:t>
            </w:r>
            <w:r>
              <w:rPr>
                <w:rFonts w:hint="eastAsia"/>
                <w:color w:val="auto"/>
                <w:sz w:val="21"/>
                <w:szCs w:val="21"/>
                <w:highlight w:val="none"/>
              </w:rPr>
              <w:t>、投标人业绩要求：</w:t>
            </w:r>
          </w:p>
          <w:p>
            <w:pPr>
              <w:widowControl/>
              <w:adjustRightInd w:val="0"/>
              <w:snapToGrid w:val="0"/>
              <w:spacing w:line="360" w:lineRule="auto"/>
              <w:ind w:firstLine="420" w:firstLineChars="200"/>
              <w:jc w:val="left"/>
              <w:rPr>
                <w:rFonts w:hint="eastAsia" w:hAnsi="宋体"/>
                <w:color w:val="auto"/>
                <w:sz w:val="21"/>
                <w:szCs w:val="21"/>
                <w:highlight w:val="none"/>
              </w:rPr>
            </w:pPr>
            <w:r>
              <w:rPr>
                <w:rFonts w:hint="eastAsia" w:hAnsi="宋体"/>
                <w:color w:val="auto"/>
                <w:sz w:val="21"/>
                <w:szCs w:val="21"/>
                <w:highlight w:val="none"/>
              </w:rPr>
              <w:t>投标人应具有近五年内（201</w:t>
            </w:r>
            <w:r>
              <w:rPr>
                <w:rFonts w:hint="eastAsia" w:hAnsi="宋体"/>
                <w:color w:val="auto"/>
                <w:sz w:val="21"/>
                <w:szCs w:val="21"/>
                <w:highlight w:val="none"/>
                <w:lang w:val="en-US" w:eastAsia="zh-CN"/>
              </w:rPr>
              <w:t>8</w:t>
            </w:r>
            <w:r>
              <w:rPr>
                <w:rFonts w:hint="eastAsia" w:hAnsi="宋体"/>
                <w:color w:val="auto"/>
                <w:sz w:val="21"/>
                <w:szCs w:val="21"/>
                <w:highlight w:val="none"/>
              </w:rPr>
              <w:t>年1</w:t>
            </w:r>
            <w:r>
              <w:rPr>
                <w:rFonts w:hint="eastAsia" w:hAnsi="宋体"/>
                <w:color w:val="auto"/>
                <w:sz w:val="21"/>
                <w:szCs w:val="21"/>
                <w:highlight w:val="none"/>
                <w:lang w:val="en-US" w:eastAsia="zh-CN"/>
              </w:rPr>
              <w:t>1</w:t>
            </w:r>
            <w:r>
              <w:rPr>
                <w:rFonts w:hint="eastAsia" w:hAnsi="宋体"/>
                <w:color w:val="auto"/>
                <w:sz w:val="21"/>
                <w:szCs w:val="21"/>
                <w:highlight w:val="none"/>
              </w:rPr>
              <w:t>月～202</w:t>
            </w:r>
            <w:r>
              <w:rPr>
                <w:rFonts w:hint="eastAsia" w:hAnsi="宋体"/>
                <w:color w:val="auto"/>
                <w:sz w:val="21"/>
                <w:szCs w:val="21"/>
                <w:highlight w:val="none"/>
                <w:lang w:val="en-US" w:eastAsia="zh-CN"/>
              </w:rPr>
              <w:t>3</w:t>
            </w:r>
            <w:r>
              <w:rPr>
                <w:rFonts w:hint="eastAsia" w:hAnsi="宋体"/>
                <w:color w:val="auto"/>
                <w:sz w:val="21"/>
                <w:szCs w:val="21"/>
                <w:highlight w:val="none"/>
              </w:rPr>
              <w:t>年1</w:t>
            </w:r>
            <w:r>
              <w:rPr>
                <w:rFonts w:hint="eastAsia" w:hAnsi="宋体"/>
                <w:color w:val="auto"/>
                <w:sz w:val="21"/>
                <w:szCs w:val="21"/>
                <w:highlight w:val="none"/>
                <w:lang w:val="en-US" w:eastAsia="zh-CN"/>
              </w:rPr>
              <w:t>1</w:t>
            </w:r>
            <w:r>
              <w:rPr>
                <w:rFonts w:hint="eastAsia" w:hAnsi="宋体"/>
                <w:color w:val="auto"/>
                <w:sz w:val="21"/>
                <w:szCs w:val="21"/>
                <w:highlight w:val="none"/>
              </w:rPr>
              <w:t>月）两个</w:t>
            </w:r>
            <w:r>
              <w:rPr>
                <w:rFonts w:hint="eastAsia" w:hAnsi="宋体"/>
                <w:color w:val="auto"/>
                <w:sz w:val="21"/>
                <w:szCs w:val="21"/>
                <w:highlight w:val="none"/>
                <w:lang w:val="en-US" w:eastAsia="zh-CN"/>
              </w:rPr>
              <w:t>11</w:t>
            </w:r>
            <w:r>
              <w:rPr>
                <w:rFonts w:hint="eastAsia" w:hAnsi="宋体"/>
                <w:color w:val="auto"/>
                <w:sz w:val="21"/>
                <w:szCs w:val="21"/>
                <w:highlight w:val="none"/>
              </w:rPr>
              <w:t>0kV及以上电压等级的变电站</w:t>
            </w:r>
            <w:r>
              <w:rPr>
                <w:rFonts w:hint="eastAsia" w:hAnsi="宋体"/>
                <w:color w:val="auto"/>
                <w:sz w:val="21"/>
                <w:szCs w:val="21"/>
                <w:highlight w:val="none"/>
                <w:lang w:val="en-US" w:eastAsia="zh-CN"/>
              </w:rPr>
              <w:t>完工</w:t>
            </w:r>
            <w:r>
              <w:rPr>
                <w:rFonts w:hint="eastAsia" w:hAnsi="宋体"/>
                <w:color w:val="auto"/>
                <w:sz w:val="21"/>
                <w:szCs w:val="21"/>
                <w:highlight w:val="none"/>
              </w:rPr>
              <w:t>业绩（备注：</w:t>
            </w:r>
            <w:r>
              <w:rPr>
                <w:rFonts w:hint="eastAsia" w:hAnsi="宋体"/>
                <w:color w:val="auto"/>
                <w:sz w:val="21"/>
                <w:szCs w:val="21"/>
                <w:highlight w:val="none"/>
                <w:lang w:val="en-US" w:eastAsia="zh-CN"/>
              </w:rPr>
              <w:t>E</w:t>
            </w:r>
            <w:r>
              <w:rPr>
                <w:rFonts w:hint="eastAsia" w:hAnsi="宋体"/>
                <w:color w:val="auto"/>
                <w:sz w:val="21"/>
                <w:szCs w:val="21"/>
                <w:highlight w:val="none"/>
              </w:rPr>
              <w:t>PC总承包或施工总承包均可视为有效业绩）；业绩以</w:t>
            </w:r>
            <w:r>
              <w:rPr>
                <w:rFonts w:hint="eastAsia" w:hAnsi="宋体"/>
                <w:color w:val="auto"/>
                <w:sz w:val="21"/>
                <w:szCs w:val="21"/>
                <w:highlight w:val="none"/>
                <w:lang w:val="en-US" w:eastAsia="zh-CN"/>
              </w:rPr>
              <w:t>签订的合同</w:t>
            </w:r>
            <w:r>
              <w:rPr>
                <w:rFonts w:hint="eastAsia" w:hAnsi="宋体"/>
                <w:color w:val="auto"/>
                <w:sz w:val="21"/>
                <w:szCs w:val="21"/>
                <w:highlight w:val="none"/>
              </w:rPr>
              <w:t>及完工证明为准，投标人须随投标文件同时提供相关业绩合同的复印件（包括合同封面、签字盖章页和承包范围等可以证明承揽规模和范围的内容</w:t>
            </w:r>
            <w:r>
              <w:rPr>
                <w:rFonts w:hint="eastAsia" w:hAnsi="宋体"/>
                <w:color w:val="auto"/>
                <w:sz w:val="21"/>
                <w:szCs w:val="21"/>
                <w:highlight w:val="none"/>
                <w:lang w:val="en-US" w:eastAsia="zh-CN"/>
              </w:rPr>
              <w:t>及完工证明</w:t>
            </w:r>
            <w:r>
              <w:rPr>
                <w:rFonts w:hint="eastAsia" w:hAnsi="宋体"/>
                <w:color w:val="auto"/>
                <w:sz w:val="21"/>
                <w:szCs w:val="21"/>
                <w:highlight w:val="none"/>
              </w:rPr>
              <w:t>），以证明投标人满足招标业绩要求，否则其业绩将被视为无效。</w:t>
            </w:r>
          </w:p>
          <w:p>
            <w:pPr>
              <w:widowControl/>
              <w:adjustRightInd w:val="0"/>
              <w:snapToGrid w:val="0"/>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lang w:val="en-US" w:eastAsia="zh-CN"/>
              </w:rPr>
              <w:t>四</w:t>
            </w:r>
            <w:r>
              <w:rPr>
                <w:rFonts w:hint="eastAsia" w:hAnsi="宋体"/>
                <w:color w:val="auto"/>
                <w:sz w:val="21"/>
                <w:szCs w:val="21"/>
                <w:highlight w:val="none"/>
              </w:rPr>
              <w:t>、</w:t>
            </w:r>
            <w:r>
              <w:rPr>
                <w:rFonts w:hAnsi="宋体"/>
                <w:color w:val="auto"/>
                <w:sz w:val="21"/>
                <w:szCs w:val="21"/>
                <w:highlight w:val="none"/>
              </w:rPr>
              <w:t>信誉要求：</w:t>
            </w:r>
          </w:p>
          <w:p>
            <w:pPr>
              <w:widowControl/>
              <w:adjustRightInd w:val="0"/>
              <w:snapToGrid w:val="0"/>
              <w:spacing w:line="360" w:lineRule="auto"/>
              <w:ind w:firstLine="420" w:firstLineChars="200"/>
              <w:jc w:val="left"/>
              <w:rPr>
                <w:rFonts w:hint="eastAsia" w:hAnsi="宋体"/>
                <w:color w:val="auto"/>
                <w:sz w:val="21"/>
                <w:szCs w:val="21"/>
                <w:highlight w:val="none"/>
              </w:rPr>
            </w:pPr>
            <w:r>
              <w:rPr>
                <w:rFonts w:hint="eastAsia" w:hAnsi="宋体"/>
                <w:color w:val="auto"/>
                <w:sz w:val="21"/>
                <w:szCs w:val="21"/>
                <w:highlight w:val="none"/>
              </w:rPr>
              <w:t>（1）未被工商行政管理机关在全国企业信用信息公示系统中列入严重违法失信企业名单；</w:t>
            </w:r>
          </w:p>
          <w:p>
            <w:pPr>
              <w:widowControl/>
              <w:adjustRightInd w:val="0"/>
              <w:snapToGrid w:val="0"/>
              <w:spacing w:line="360" w:lineRule="auto"/>
              <w:ind w:firstLine="420" w:firstLineChars="200"/>
              <w:jc w:val="left"/>
              <w:rPr>
                <w:rFonts w:hAnsi="宋体"/>
                <w:color w:val="auto"/>
                <w:sz w:val="21"/>
                <w:szCs w:val="21"/>
                <w:highlight w:val="none"/>
              </w:rPr>
            </w:pPr>
            <w:r>
              <w:rPr>
                <w:rFonts w:hint="eastAsia" w:hAnsi="宋体"/>
                <w:color w:val="auto"/>
                <w:sz w:val="21"/>
                <w:szCs w:val="21"/>
                <w:highlight w:val="none"/>
              </w:rPr>
              <w:t>（2）未被“信用中国”网站（www.creditchina.gov.cn）中列入失信被执行人名单；</w:t>
            </w:r>
          </w:p>
          <w:p>
            <w:pPr>
              <w:widowControl/>
              <w:adjustRightInd w:val="0"/>
              <w:snapToGrid w:val="0"/>
              <w:spacing w:line="360" w:lineRule="auto"/>
              <w:ind w:firstLine="420" w:firstLineChars="200"/>
              <w:jc w:val="left"/>
              <w:rPr>
                <w:rFonts w:hint="eastAsia" w:hAnsi="宋体"/>
                <w:color w:val="auto"/>
                <w:sz w:val="21"/>
                <w:szCs w:val="21"/>
                <w:highlight w:val="none"/>
              </w:rPr>
            </w:pPr>
            <w:r>
              <w:rPr>
                <w:rFonts w:hint="eastAsia" w:hAnsi="宋体"/>
                <w:color w:val="auto"/>
                <w:sz w:val="21"/>
                <w:szCs w:val="21"/>
                <w:highlight w:val="none"/>
                <w:lang w:val="en-US" w:eastAsia="zh-CN"/>
              </w:rPr>
              <w:t>五</w:t>
            </w:r>
            <w:r>
              <w:rPr>
                <w:rFonts w:hint="eastAsia" w:hAnsi="宋体"/>
                <w:color w:val="auto"/>
                <w:sz w:val="21"/>
                <w:szCs w:val="21"/>
                <w:highlight w:val="none"/>
              </w:rPr>
              <w:t>、</w:t>
            </w:r>
            <w:r>
              <w:rPr>
                <w:rFonts w:hAnsi="宋体"/>
                <w:color w:val="auto"/>
                <w:sz w:val="21"/>
                <w:szCs w:val="21"/>
                <w:highlight w:val="none"/>
              </w:rPr>
              <w:t>项目经理</w:t>
            </w:r>
            <w:r>
              <w:rPr>
                <w:rFonts w:hint="eastAsia" w:hAnsi="宋体"/>
                <w:color w:val="auto"/>
                <w:sz w:val="21"/>
                <w:szCs w:val="21"/>
                <w:highlight w:val="none"/>
              </w:rPr>
              <w:t>的资格要求：</w:t>
            </w:r>
          </w:p>
          <w:p>
            <w:pPr>
              <w:widowControl/>
              <w:adjustRightInd w:val="0"/>
              <w:snapToGrid w:val="0"/>
              <w:spacing w:line="360" w:lineRule="auto"/>
              <w:ind w:firstLine="420" w:firstLineChars="200"/>
              <w:jc w:val="left"/>
              <w:rPr>
                <w:rFonts w:hint="eastAsia" w:hAnsi="宋体"/>
                <w:color w:val="auto"/>
                <w:sz w:val="21"/>
                <w:szCs w:val="21"/>
                <w:highlight w:val="none"/>
              </w:rPr>
            </w:pPr>
            <w:r>
              <w:rPr>
                <w:rFonts w:hint="eastAsia" w:hAnsi="宋体"/>
                <w:color w:val="auto"/>
                <w:sz w:val="21"/>
                <w:szCs w:val="21"/>
                <w:highlight w:val="none"/>
              </w:rPr>
              <w:t>（1）</w:t>
            </w:r>
            <w:r>
              <w:rPr>
                <w:rFonts w:hint="eastAsia" w:hAnsi="宋体-18030"/>
                <w:color w:val="auto"/>
                <w:sz w:val="21"/>
                <w:szCs w:val="21"/>
                <w:highlight w:val="none"/>
              </w:rPr>
              <w:t>项目经理的资格要求：拟担任的项目经理须具有</w:t>
            </w:r>
            <w:r>
              <w:rPr>
                <w:rFonts w:hint="eastAsia" w:hAnsi="宋体-18030"/>
                <w:color w:val="auto"/>
                <w:sz w:val="21"/>
                <w:szCs w:val="21"/>
                <w:highlight w:val="none"/>
                <w:lang w:val="en-US" w:eastAsia="zh-CN"/>
              </w:rPr>
              <w:t>11</w:t>
            </w:r>
            <w:r>
              <w:rPr>
                <w:rFonts w:hint="eastAsia" w:hAnsi="宋体-18030"/>
                <w:color w:val="auto"/>
                <w:sz w:val="21"/>
                <w:szCs w:val="21"/>
                <w:highlight w:val="none"/>
              </w:rPr>
              <w:t>0kV及以上电压等级的</w:t>
            </w:r>
            <w:r>
              <w:rPr>
                <w:rFonts w:hint="eastAsia" w:hAnsi="宋体"/>
                <w:color w:val="auto"/>
                <w:sz w:val="21"/>
                <w:szCs w:val="21"/>
                <w:highlight w:val="none"/>
              </w:rPr>
              <w:t>变电站</w:t>
            </w:r>
            <w:r>
              <w:rPr>
                <w:rFonts w:hint="eastAsia" w:hAnsi="宋体-18030"/>
                <w:color w:val="auto"/>
                <w:sz w:val="21"/>
                <w:szCs w:val="21"/>
                <w:highlight w:val="none"/>
              </w:rPr>
              <w:t>工程建设履历，并在五年内担任过不少于一个</w:t>
            </w:r>
            <w:r>
              <w:rPr>
                <w:rFonts w:hint="eastAsia" w:hAnsi="宋体-18030"/>
                <w:color w:val="auto"/>
                <w:sz w:val="21"/>
                <w:szCs w:val="21"/>
                <w:highlight w:val="none"/>
                <w:lang w:val="en-US" w:eastAsia="zh-CN"/>
              </w:rPr>
              <w:t>11</w:t>
            </w:r>
            <w:r>
              <w:rPr>
                <w:rFonts w:hint="eastAsia" w:hAnsi="宋体-18030"/>
                <w:color w:val="auto"/>
                <w:sz w:val="21"/>
                <w:szCs w:val="21"/>
                <w:highlight w:val="none"/>
              </w:rPr>
              <w:t>0kV及以上电压等级的</w:t>
            </w:r>
            <w:r>
              <w:rPr>
                <w:rFonts w:hint="eastAsia" w:hAnsi="宋体"/>
                <w:color w:val="auto"/>
                <w:sz w:val="21"/>
                <w:szCs w:val="21"/>
                <w:highlight w:val="none"/>
              </w:rPr>
              <w:t>变电站</w:t>
            </w:r>
            <w:r>
              <w:rPr>
                <w:rFonts w:hint="eastAsia" w:hAnsi="宋体-18030"/>
                <w:color w:val="auto"/>
                <w:sz w:val="21"/>
                <w:szCs w:val="21"/>
                <w:highlight w:val="none"/>
              </w:rPr>
              <w:t>的项目经理职务，且必须具有一级建造师执业资格证书，持有有效的安全生产考核合格证书（B级）。</w:t>
            </w:r>
          </w:p>
          <w:p>
            <w:pPr>
              <w:widowControl/>
              <w:adjustRightInd w:val="0"/>
              <w:snapToGrid w:val="0"/>
              <w:spacing w:line="360" w:lineRule="auto"/>
              <w:ind w:firstLine="420" w:firstLineChars="200"/>
              <w:jc w:val="left"/>
              <w:rPr>
                <w:rFonts w:hint="eastAsia" w:hAnsi="宋体"/>
                <w:color w:val="auto"/>
                <w:sz w:val="21"/>
                <w:szCs w:val="21"/>
                <w:highlight w:val="none"/>
              </w:rPr>
            </w:pPr>
            <w:r>
              <w:rPr>
                <w:rFonts w:hint="eastAsia" w:hAnsi="宋体"/>
                <w:color w:val="auto"/>
                <w:sz w:val="21"/>
                <w:szCs w:val="21"/>
                <w:highlight w:val="none"/>
              </w:rPr>
              <w:t>（</w:t>
            </w:r>
            <w:r>
              <w:rPr>
                <w:rFonts w:hint="eastAsia" w:hAnsi="宋体"/>
                <w:color w:val="auto"/>
                <w:sz w:val="21"/>
                <w:szCs w:val="21"/>
                <w:highlight w:val="none"/>
                <w:lang w:val="en-US" w:eastAsia="zh-CN"/>
              </w:rPr>
              <w:t>2</w:t>
            </w:r>
            <w:r>
              <w:rPr>
                <w:rFonts w:hint="eastAsia" w:hAnsi="宋体"/>
                <w:color w:val="auto"/>
                <w:sz w:val="21"/>
                <w:szCs w:val="21"/>
                <w:highlight w:val="none"/>
              </w:rPr>
              <w:t>）安全管理人员：</w:t>
            </w:r>
          </w:p>
          <w:p>
            <w:pPr>
              <w:widowControl/>
              <w:adjustRightInd w:val="0"/>
              <w:snapToGrid w:val="0"/>
              <w:spacing w:line="360" w:lineRule="auto"/>
              <w:ind w:firstLine="420" w:firstLineChars="200"/>
              <w:jc w:val="left"/>
              <w:rPr>
                <w:rFonts w:hint="eastAsia" w:hAnsi="宋体"/>
                <w:color w:val="auto"/>
                <w:sz w:val="21"/>
                <w:szCs w:val="21"/>
                <w:highlight w:val="none"/>
              </w:rPr>
            </w:pPr>
            <w:r>
              <w:rPr>
                <w:rFonts w:hint="eastAsia" w:hAnsi="宋体"/>
                <w:color w:val="auto"/>
                <w:sz w:val="21"/>
                <w:szCs w:val="21"/>
                <w:highlight w:val="none"/>
              </w:rPr>
              <w:t>应持有注册安全工程师证书或安全生产考核合格证书（C级）。</w:t>
            </w:r>
          </w:p>
          <w:p>
            <w:pPr>
              <w:widowControl/>
              <w:adjustRightInd w:val="0"/>
              <w:snapToGrid w:val="0"/>
              <w:spacing w:line="360" w:lineRule="auto"/>
              <w:ind w:firstLine="420" w:firstLineChars="200"/>
              <w:jc w:val="left"/>
              <w:rPr>
                <w:rFonts w:hint="eastAsia" w:hAnsi="宋体"/>
                <w:color w:val="auto"/>
                <w:sz w:val="21"/>
                <w:szCs w:val="21"/>
                <w:highlight w:val="none"/>
              </w:rPr>
            </w:pPr>
            <w:r>
              <w:rPr>
                <w:rFonts w:hint="eastAsia" w:hAnsi="宋体"/>
                <w:color w:val="auto"/>
                <w:sz w:val="21"/>
                <w:szCs w:val="21"/>
                <w:highlight w:val="none"/>
                <w:lang w:val="en-US" w:eastAsia="zh-CN"/>
              </w:rPr>
              <w:t>六</w:t>
            </w:r>
            <w:r>
              <w:rPr>
                <w:rFonts w:hint="eastAsia" w:hAnsi="宋体"/>
                <w:color w:val="auto"/>
                <w:sz w:val="21"/>
                <w:szCs w:val="21"/>
                <w:highlight w:val="none"/>
              </w:rPr>
              <w:t>、其他要求：</w:t>
            </w:r>
          </w:p>
          <w:p>
            <w:pPr>
              <w:widowControl/>
              <w:adjustRightInd w:val="0"/>
              <w:snapToGrid w:val="0"/>
              <w:spacing w:line="360" w:lineRule="auto"/>
              <w:ind w:firstLine="420" w:firstLineChars="200"/>
              <w:jc w:val="left"/>
              <w:rPr>
                <w:rFonts w:hint="eastAsia" w:hAnsi="宋体"/>
                <w:color w:val="auto"/>
                <w:sz w:val="21"/>
                <w:szCs w:val="21"/>
                <w:highlight w:val="none"/>
              </w:rPr>
            </w:pPr>
            <w:r>
              <w:rPr>
                <w:rFonts w:hint="eastAsia" w:hAnsi="宋体"/>
                <w:color w:val="auto"/>
                <w:sz w:val="21"/>
                <w:szCs w:val="21"/>
                <w:highlight w:val="none"/>
              </w:rPr>
              <w:t xml:space="preserve">（1）具有完善的管理保证体系，取得通过第三方认证的质量管理体系、环境管理体系、职业健康安全管理体系认证证书，认证范围覆盖项目需求，且在认证有效期内； </w:t>
            </w:r>
          </w:p>
          <w:p>
            <w:pPr>
              <w:widowControl/>
              <w:adjustRightInd w:val="0"/>
              <w:snapToGrid w:val="0"/>
              <w:spacing w:line="360" w:lineRule="auto"/>
              <w:ind w:firstLine="420" w:firstLineChars="200"/>
              <w:jc w:val="left"/>
              <w:rPr>
                <w:rFonts w:hint="eastAsia" w:hAnsi="宋体"/>
                <w:color w:val="auto"/>
                <w:sz w:val="21"/>
                <w:szCs w:val="21"/>
                <w:highlight w:val="none"/>
              </w:rPr>
            </w:pPr>
            <w:r>
              <w:rPr>
                <w:rFonts w:hint="eastAsia" w:hAnsi="宋体"/>
                <w:color w:val="auto"/>
                <w:sz w:val="21"/>
                <w:szCs w:val="21"/>
                <w:highlight w:val="none"/>
              </w:rPr>
              <w:t>（2）近18个月内未发生较大及以上生产安全责任事故</w:t>
            </w:r>
            <w:r>
              <w:rPr>
                <w:rFonts w:hint="eastAsia" w:hAnsi="宋体"/>
                <w:color w:val="auto"/>
                <w:sz w:val="21"/>
                <w:szCs w:val="21"/>
                <w:highlight w:val="none"/>
                <w:lang w:eastAsia="zh-CN"/>
              </w:rPr>
              <w:t>；</w:t>
            </w:r>
          </w:p>
          <w:p>
            <w:pPr>
              <w:widowControl/>
              <w:adjustRightInd w:val="0"/>
              <w:snapToGrid w:val="0"/>
              <w:spacing w:line="360" w:lineRule="auto"/>
              <w:ind w:firstLine="420" w:firstLineChars="200"/>
              <w:jc w:val="left"/>
              <w:rPr>
                <w:rFonts w:hint="eastAsia" w:hAnsi="宋体"/>
                <w:color w:val="auto"/>
                <w:sz w:val="21"/>
                <w:szCs w:val="21"/>
                <w:highlight w:val="none"/>
              </w:rPr>
            </w:pPr>
            <w:r>
              <w:rPr>
                <w:rFonts w:hint="eastAsia" w:hAnsi="宋体"/>
                <w:color w:val="auto"/>
                <w:sz w:val="21"/>
                <w:szCs w:val="21"/>
                <w:highlight w:val="none"/>
              </w:rPr>
              <w:t>（3）近三年内没有发生重大及以上质量事故（以相关行业主管部门的行政处罚决定或司法机关出具的有关法律文书为准）；</w:t>
            </w:r>
          </w:p>
          <w:p>
            <w:pPr>
              <w:widowControl/>
              <w:adjustRightInd w:val="0"/>
              <w:snapToGrid w:val="0"/>
              <w:spacing w:line="360" w:lineRule="auto"/>
              <w:ind w:firstLine="420" w:firstLineChars="200"/>
              <w:jc w:val="left"/>
              <w:rPr>
                <w:rFonts w:hint="eastAsia" w:hAnsi="宋体"/>
                <w:color w:val="auto"/>
                <w:sz w:val="21"/>
                <w:szCs w:val="21"/>
                <w:highlight w:val="none"/>
              </w:rPr>
            </w:pPr>
            <w:r>
              <w:rPr>
                <w:rFonts w:hint="eastAsia" w:hAnsi="宋体"/>
                <w:color w:val="auto"/>
                <w:sz w:val="21"/>
                <w:szCs w:val="21"/>
                <w:highlight w:val="none"/>
              </w:rPr>
              <w:t>（4）没有处于行政主管部门单位相关文件确认的禁止投标的范围和处罚期内；</w:t>
            </w:r>
          </w:p>
          <w:p>
            <w:pPr>
              <w:widowControl/>
              <w:adjustRightInd w:val="0"/>
              <w:snapToGrid w:val="0"/>
              <w:spacing w:line="360" w:lineRule="auto"/>
              <w:ind w:firstLine="420" w:firstLineChars="200"/>
              <w:jc w:val="left"/>
              <w:rPr>
                <w:rFonts w:hint="eastAsia"/>
                <w:color w:val="auto"/>
                <w:highlight w:val="none"/>
              </w:rPr>
            </w:pPr>
            <w:r>
              <w:rPr>
                <w:rFonts w:hint="eastAsia" w:hAnsi="宋体"/>
                <w:color w:val="auto"/>
                <w:sz w:val="21"/>
                <w:szCs w:val="21"/>
                <w:highlight w:val="none"/>
              </w:rPr>
              <w:t>（5）单位负责人为同一人或者存在控股、管理关系的不同单位不得在同一标段投标</w:t>
            </w:r>
            <w:r>
              <w:rPr>
                <w:rFonts w:hint="eastAsia" w:hAnsi="宋体"/>
                <w:color w:val="auto"/>
                <w:sz w:val="21"/>
                <w:szCs w:val="21"/>
                <w:highlight w:val="none"/>
                <w:lang w:eastAsia="zh-CN"/>
              </w:rPr>
              <w:t>。</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1.4.2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是否接受联合体投标</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pStyle w:val="25"/>
              <w:topLinePunct/>
              <w:adjustRightInd w:val="0"/>
              <w:spacing w:after="0" w:line="240" w:lineRule="auto"/>
              <w:ind w:firstLine="0" w:firstLineChars="0"/>
              <w:rPr>
                <w:rFonts w:ascii="宋体" w:hAnsi="宋体"/>
                <w:color w:val="auto"/>
                <w:sz w:val="21"/>
                <w:szCs w:val="21"/>
                <w:highlight w:val="none"/>
              </w:rPr>
            </w:pPr>
            <w:r>
              <w:rPr>
                <w:rFonts w:hAnsi="宋体"/>
                <w:color w:val="auto"/>
                <w:sz w:val="21"/>
                <w:szCs w:val="21"/>
                <w:highlight w:val="none"/>
              </w:rPr>
              <w:sym w:font="Wingdings 2" w:char="0052"/>
            </w:r>
            <w:r>
              <w:rPr>
                <w:rFonts w:hint="eastAsia" w:ascii="宋体" w:hAnsi="宋体"/>
                <w:color w:val="auto"/>
                <w:sz w:val="21"/>
                <w:szCs w:val="21"/>
                <w:highlight w:val="none"/>
              </w:rPr>
              <w:t>不接受</w:t>
            </w:r>
          </w:p>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sym w:font="Wingdings 2" w:char="00A3"/>
            </w:r>
            <w:r>
              <w:rPr>
                <w:rFonts w:hint="eastAsia" w:hAnsi="宋体"/>
                <w:color w:val="auto"/>
                <w:sz w:val="21"/>
                <w:szCs w:val="21"/>
                <w:highlight w:val="none"/>
              </w:rPr>
              <w:t>接受</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174" w:firstLineChars="83"/>
              <w:rPr>
                <w:rFonts w:hint="eastAsia" w:hAnsi="宋体"/>
                <w:color w:val="auto"/>
                <w:sz w:val="21"/>
                <w:szCs w:val="21"/>
                <w:highlight w:val="none"/>
              </w:rPr>
            </w:pPr>
            <w:r>
              <w:rPr>
                <w:rFonts w:hint="eastAsia" w:hAnsi="宋体"/>
                <w:color w:val="auto"/>
                <w:sz w:val="21"/>
                <w:szCs w:val="21"/>
                <w:highlight w:val="none"/>
              </w:rPr>
              <w:t>1.5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int="eastAsia" w:hAnsi="宋体"/>
                <w:color w:val="auto"/>
                <w:sz w:val="21"/>
                <w:szCs w:val="21"/>
                <w:highlight w:val="none"/>
              </w:rPr>
            </w:pPr>
            <w:r>
              <w:rPr>
                <w:rFonts w:hint="eastAsia" w:hAnsi="宋体"/>
                <w:color w:val="auto"/>
                <w:sz w:val="21"/>
                <w:szCs w:val="21"/>
                <w:highlight w:val="none"/>
              </w:rPr>
              <w:t>费用承担和设计成果补偿</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sym w:font="Wingdings 2" w:char="F052"/>
            </w:r>
            <w:r>
              <w:rPr>
                <w:rFonts w:hint="eastAsia" w:hAnsi="宋体"/>
                <w:color w:val="auto"/>
                <w:sz w:val="21"/>
                <w:szCs w:val="21"/>
                <w:highlight w:val="none"/>
              </w:rPr>
              <w:t>不补偿</w:t>
            </w:r>
          </w:p>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补偿，补偿标准：</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9</w:t>
            </w:r>
            <w:r>
              <w:rPr>
                <w:rFonts w:hAnsi="宋体"/>
                <w:color w:val="auto"/>
                <w:sz w:val="21"/>
                <w:szCs w:val="21"/>
                <w:highlight w:val="none"/>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踏勘</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sym w:font="Wingdings" w:char="F0FE"/>
            </w:r>
            <w:r>
              <w:rPr>
                <w:rFonts w:hAnsi="宋体"/>
                <w:color w:val="auto"/>
                <w:sz w:val="21"/>
                <w:szCs w:val="21"/>
                <w:highlight w:val="none"/>
              </w:rPr>
              <w:t>不组织：</w:t>
            </w:r>
            <w:r>
              <w:rPr>
                <w:rFonts w:hint="eastAsia" w:hAnsi="宋体"/>
                <w:color w:val="auto"/>
                <w:sz w:val="21"/>
                <w:szCs w:val="21"/>
                <w:highlight w:val="none"/>
              </w:rPr>
              <w:t>投标人自行开展踏勘工作，充分了解运输道路、场地情况等项目情况。</w:t>
            </w:r>
          </w:p>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组织，</w:t>
            </w:r>
            <w:r>
              <w:rPr>
                <w:rFonts w:hAnsi="宋体"/>
                <w:color w:val="auto"/>
                <w:sz w:val="21"/>
                <w:szCs w:val="21"/>
                <w:highlight w:val="none"/>
              </w:rPr>
              <w:t>踏勘时间</w:t>
            </w:r>
            <w:r>
              <w:rPr>
                <w:rFonts w:hint="eastAsia" w:hAnsi="宋体"/>
                <w:color w:val="auto"/>
                <w:sz w:val="21"/>
                <w:szCs w:val="21"/>
                <w:highlight w:val="none"/>
              </w:rPr>
              <w:t>：</w:t>
            </w:r>
          </w:p>
          <w:p>
            <w:pPr>
              <w:adjustRightInd w:val="0"/>
              <w:spacing w:line="240" w:lineRule="auto"/>
              <w:ind w:firstLine="840" w:firstLineChars="400"/>
              <w:rPr>
                <w:rFonts w:hAnsi="宋体"/>
                <w:color w:val="auto"/>
                <w:sz w:val="21"/>
                <w:szCs w:val="21"/>
                <w:highlight w:val="none"/>
              </w:rPr>
            </w:pPr>
            <w:r>
              <w:rPr>
                <w:rFonts w:hint="eastAsia" w:hAnsi="宋体"/>
                <w:color w:val="auto"/>
                <w:sz w:val="21"/>
                <w:szCs w:val="21"/>
                <w:highlight w:val="none"/>
              </w:rPr>
              <w:t>踏勘集中地点：</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1.10.1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投标预备会</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pStyle w:val="25"/>
              <w:topLinePunct/>
              <w:adjustRightInd w:val="0"/>
              <w:spacing w:after="0" w:line="240" w:lineRule="auto"/>
              <w:ind w:firstLine="0" w:firstLineChars="0"/>
              <w:rPr>
                <w:rFonts w:ascii="宋体" w:hAnsi="宋体"/>
                <w:color w:val="auto"/>
                <w:sz w:val="21"/>
                <w:szCs w:val="21"/>
                <w:highlight w:val="none"/>
              </w:rPr>
            </w:pPr>
            <w:r>
              <w:rPr>
                <w:rFonts w:ascii="宋体" w:hAnsi="宋体"/>
                <w:color w:val="auto"/>
                <w:sz w:val="21"/>
                <w:szCs w:val="21"/>
                <w:highlight w:val="none"/>
              </w:rPr>
              <w:sym w:font="Wingdings 2" w:char="F052"/>
            </w:r>
            <w:r>
              <w:rPr>
                <w:rFonts w:hint="eastAsia" w:ascii="宋体" w:hAnsi="宋体"/>
                <w:color w:val="auto"/>
                <w:sz w:val="21"/>
                <w:szCs w:val="21"/>
                <w:highlight w:val="none"/>
              </w:rPr>
              <w:t>不</w:t>
            </w:r>
            <w:r>
              <w:rPr>
                <w:rFonts w:ascii="宋体" w:hAnsi="宋体"/>
                <w:color w:val="auto"/>
                <w:sz w:val="21"/>
                <w:szCs w:val="21"/>
                <w:highlight w:val="none"/>
              </w:rPr>
              <w:t>召开</w:t>
            </w:r>
          </w:p>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□召开</w:t>
            </w:r>
            <w:r>
              <w:rPr>
                <w:rFonts w:hint="eastAsia" w:hAnsi="宋体"/>
                <w:color w:val="auto"/>
                <w:sz w:val="21"/>
                <w:szCs w:val="21"/>
                <w:highlight w:val="none"/>
              </w:rPr>
              <w:t>，</w:t>
            </w:r>
            <w:r>
              <w:rPr>
                <w:rFonts w:hAnsi="宋体"/>
                <w:color w:val="auto"/>
                <w:sz w:val="21"/>
                <w:szCs w:val="21"/>
                <w:highlight w:val="none"/>
              </w:rPr>
              <w:t>召开时间：</w:t>
            </w:r>
          </w:p>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召开地点：</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int="eastAsia" w:hAnsi="宋体"/>
                <w:color w:val="auto"/>
                <w:sz w:val="21"/>
                <w:szCs w:val="21"/>
                <w:highlight w:val="none"/>
              </w:rPr>
            </w:pPr>
            <w:r>
              <w:rPr>
                <w:rFonts w:hint="eastAsia" w:hAnsi="宋体"/>
                <w:color w:val="auto"/>
                <w:sz w:val="21"/>
                <w:szCs w:val="21"/>
                <w:highlight w:val="none"/>
              </w:rPr>
              <w:t>1.11.1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int="eastAsia" w:hAnsi="宋体"/>
                <w:color w:val="auto"/>
                <w:sz w:val="21"/>
                <w:szCs w:val="21"/>
                <w:highlight w:val="none"/>
              </w:rPr>
            </w:pPr>
            <w:r>
              <w:rPr>
                <w:rFonts w:hint="eastAsia" w:hAnsi="宋体"/>
                <w:color w:val="auto"/>
                <w:sz w:val="21"/>
                <w:szCs w:val="21"/>
                <w:highlight w:val="none"/>
              </w:rPr>
              <w:t>招标人规定由分包人承担的工作</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1.1</w:t>
            </w:r>
            <w:r>
              <w:rPr>
                <w:rFonts w:hint="eastAsia" w:hAnsi="宋体"/>
                <w:color w:val="auto"/>
                <w:sz w:val="21"/>
                <w:szCs w:val="21"/>
                <w:highlight w:val="none"/>
              </w:rPr>
              <w:t>1.2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int="eastAsia" w:hAnsi="宋体"/>
                <w:color w:val="auto"/>
                <w:sz w:val="21"/>
                <w:szCs w:val="21"/>
                <w:highlight w:val="none"/>
              </w:rPr>
            </w:pPr>
            <w:r>
              <w:rPr>
                <w:rFonts w:hint="eastAsia" w:hAnsi="宋体"/>
                <w:color w:val="auto"/>
                <w:sz w:val="21"/>
                <w:szCs w:val="21"/>
                <w:highlight w:val="none"/>
              </w:rPr>
              <w:t>投标人拟</w:t>
            </w:r>
            <w:r>
              <w:rPr>
                <w:rFonts w:hAnsi="宋体"/>
                <w:color w:val="auto"/>
                <w:sz w:val="21"/>
                <w:szCs w:val="21"/>
                <w:highlight w:val="none"/>
              </w:rPr>
              <w:t>分包</w:t>
            </w:r>
            <w:r>
              <w:rPr>
                <w:rFonts w:hint="eastAsia" w:hAnsi="宋体"/>
                <w:color w:val="auto"/>
                <w:sz w:val="21"/>
                <w:szCs w:val="21"/>
                <w:highlight w:val="none"/>
              </w:rPr>
              <w:t>的工作</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pStyle w:val="25"/>
              <w:topLinePunct/>
              <w:spacing w:after="0" w:line="240" w:lineRule="auto"/>
              <w:ind w:firstLine="0" w:firstLineChars="0"/>
              <w:jc w:val="left"/>
              <w:rPr>
                <w:rFonts w:ascii="宋体" w:hAnsi="宋体"/>
                <w:color w:val="auto"/>
                <w:sz w:val="21"/>
                <w:szCs w:val="21"/>
                <w:highlight w:val="none"/>
              </w:rPr>
            </w:pPr>
            <w:r>
              <w:rPr>
                <w:rFonts w:ascii="宋体" w:hAnsi="宋体"/>
                <w:color w:val="auto"/>
                <w:sz w:val="21"/>
                <w:szCs w:val="21"/>
                <w:highlight w:val="none"/>
              </w:rPr>
              <w:sym w:font="Wingdings 2" w:char="F052"/>
            </w:r>
            <w:r>
              <w:rPr>
                <w:rFonts w:hint="eastAsia" w:ascii="宋体" w:hAnsi="宋体"/>
                <w:color w:val="auto"/>
                <w:sz w:val="21"/>
                <w:szCs w:val="21"/>
                <w:highlight w:val="none"/>
              </w:rPr>
              <w:t>不允许</w:t>
            </w:r>
          </w:p>
          <w:p>
            <w:pPr>
              <w:pStyle w:val="25"/>
              <w:topLinePunct/>
              <w:spacing w:after="0" w:line="240" w:lineRule="auto"/>
              <w:ind w:firstLine="0" w:firstLineChars="0"/>
              <w:jc w:val="left"/>
              <w:rPr>
                <w:rFonts w:ascii="宋体" w:hAnsi="宋体"/>
                <w:color w:val="auto"/>
                <w:sz w:val="21"/>
                <w:szCs w:val="21"/>
                <w:highlight w:val="none"/>
              </w:rPr>
            </w:pPr>
            <w:r>
              <w:rPr>
                <w:rFonts w:ascii="宋体" w:hAnsi="宋体"/>
                <w:color w:val="auto"/>
                <w:sz w:val="21"/>
                <w:szCs w:val="21"/>
                <w:highlight w:val="none"/>
              </w:rPr>
              <w:t>□</w:t>
            </w:r>
            <w:r>
              <w:rPr>
                <w:rFonts w:hint="eastAsia" w:hAnsi="宋体"/>
                <w:color w:val="auto"/>
                <w:sz w:val="21"/>
                <w:szCs w:val="21"/>
                <w:highlight w:val="none"/>
              </w:rPr>
              <w:t>允许，</w:t>
            </w:r>
            <w:r>
              <w:rPr>
                <w:rFonts w:ascii="宋体" w:hAnsi="宋体"/>
                <w:color w:val="auto"/>
                <w:sz w:val="21"/>
                <w:szCs w:val="21"/>
                <w:highlight w:val="none"/>
              </w:rPr>
              <w:t>投标人若为施工</w:t>
            </w:r>
            <w:r>
              <w:rPr>
                <w:rFonts w:hint="eastAsia" w:ascii="宋体" w:hAnsi="宋体"/>
                <w:color w:val="auto"/>
                <w:sz w:val="21"/>
                <w:szCs w:val="21"/>
                <w:highlight w:val="none"/>
              </w:rPr>
              <w:t>企业</w:t>
            </w:r>
            <w:r>
              <w:rPr>
                <w:rFonts w:ascii="宋体" w:hAnsi="宋体"/>
                <w:color w:val="auto"/>
                <w:sz w:val="21"/>
                <w:szCs w:val="21"/>
                <w:highlight w:val="none"/>
              </w:rPr>
              <w:t>，设计部分工作</w:t>
            </w:r>
            <w:r>
              <w:rPr>
                <w:rFonts w:hint="eastAsia" w:ascii="宋体" w:hAnsi="宋体"/>
                <w:color w:val="auto"/>
                <w:sz w:val="21"/>
                <w:szCs w:val="21"/>
                <w:highlight w:val="none"/>
              </w:rPr>
              <w:t>可</w:t>
            </w:r>
            <w:r>
              <w:rPr>
                <w:rFonts w:ascii="宋体" w:hAnsi="宋体"/>
                <w:color w:val="auto"/>
                <w:sz w:val="21"/>
                <w:szCs w:val="21"/>
                <w:highlight w:val="none"/>
              </w:rPr>
              <w:t>分包给具有资质的设计</w:t>
            </w:r>
            <w:r>
              <w:rPr>
                <w:rFonts w:hint="eastAsia" w:ascii="宋体" w:hAnsi="宋体"/>
                <w:color w:val="auto"/>
                <w:sz w:val="21"/>
                <w:szCs w:val="21"/>
                <w:highlight w:val="none"/>
              </w:rPr>
              <w:t>企业</w:t>
            </w:r>
            <w:r>
              <w:rPr>
                <w:rFonts w:ascii="宋体" w:hAnsi="宋体"/>
                <w:color w:val="auto"/>
                <w:sz w:val="21"/>
                <w:szCs w:val="21"/>
                <w:highlight w:val="none"/>
              </w:rPr>
              <w:t>负责；投标人若为设计</w:t>
            </w:r>
            <w:r>
              <w:rPr>
                <w:rFonts w:hint="eastAsia" w:ascii="宋体" w:hAnsi="宋体"/>
                <w:color w:val="auto"/>
                <w:sz w:val="21"/>
                <w:szCs w:val="21"/>
                <w:highlight w:val="none"/>
              </w:rPr>
              <w:t>企业</w:t>
            </w:r>
            <w:r>
              <w:rPr>
                <w:rFonts w:ascii="宋体" w:hAnsi="宋体"/>
                <w:color w:val="auto"/>
                <w:sz w:val="21"/>
                <w:szCs w:val="21"/>
                <w:highlight w:val="none"/>
              </w:rPr>
              <w:t>，施工部分工作</w:t>
            </w:r>
            <w:r>
              <w:rPr>
                <w:rFonts w:hint="eastAsia" w:ascii="宋体" w:hAnsi="宋体"/>
                <w:color w:val="auto"/>
                <w:sz w:val="21"/>
                <w:szCs w:val="21"/>
                <w:highlight w:val="none"/>
              </w:rPr>
              <w:t>可</w:t>
            </w:r>
            <w:r>
              <w:rPr>
                <w:rFonts w:ascii="宋体" w:hAnsi="宋体"/>
                <w:color w:val="auto"/>
                <w:sz w:val="21"/>
                <w:szCs w:val="21"/>
                <w:highlight w:val="none"/>
              </w:rPr>
              <w:t>分包给具有</w:t>
            </w:r>
            <w:r>
              <w:rPr>
                <w:rFonts w:hint="eastAsia" w:ascii="宋体" w:hAnsi="宋体"/>
                <w:color w:val="auto"/>
                <w:sz w:val="21"/>
                <w:szCs w:val="21"/>
                <w:highlight w:val="none"/>
              </w:rPr>
              <w:t>资质</w:t>
            </w:r>
            <w:r>
              <w:rPr>
                <w:rFonts w:ascii="宋体" w:hAnsi="宋体"/>
                <w:color w:val="auto"/>
                <w:sz w:val="21"/>
                <w:szCs w:val="21"/>
                <w:highlight w:val="none"/>
              </w:rPr>
              <w:t>的施工</w:t>
            </w:r>
            <w:r>
              <w:rPr>
                <w:rFonts w:hint="eastAsia" w:ascii="宋体" w:hAnsi="宋体"/>
                <w:color w:val="auto"/>
                <w:sz w:val="21"/>
                <w:szCs w:val="21"/>
                <w:highlight w:val="none"/>
              </w:rPr>
              <w:t>企业</w:t>
            </w:r>
            <w:r>
              <w:rPr>
                <w:rFonts w:ascii="宋体" w:hAnsi="宋体"/>
                <w:color w:val="auto"/>
                <w:sz w:val="21"/>
                <w:szCs w:val="21"/>
                <w:highlight w:val="none"/>
              </w:rPr>
              <w:t>负责。</w:t>
            </w:r>
          </w:p>
          <w:p>
            <w:pPr>
              <w:pStyle w:val="25"/>
              <w:topLinePunct/>
              <w:spacing w:after="0" w:line="240" w:lineRule="auto"/>
              <w:ind w:firstLine="0" w:firstLineChars="0"/>
              <w:jc w:val="left"/>
              <w:rPr>
                <w:rFonts w:hint="eastAsia" w:hAnsi="宋体"/>
                <w:color w:val="auto"/>
                <w:sz w:val="21"/>
                <w:szCs w:val="21"/>
                <w:highlight w:val="none"/>
              </w:rPr>
            </w:pPr>
            <w:r>
              <w:rPr>
                <w:rFonts w:ascii="宋体" w:hAnsi="宋体"/>
                <w:color w:val="auto"/>
                <w:sz w:val="21"/>
                <w:szCs w:val="21"/>
                <w:highlight w:val="none"/>
              </w:rPr>
              <w:t>分包金额要求：无具体要求。</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int="eastAsia" w:hAnsi="宋体"/>
                <w:color w:val="auto"/>
                <w:sz w:val="21"/>
                <w:szCs w:val="21"/>
                <w:highlight w:val="none"/>
              </w:rPr>
              <w:t>1.12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int="eastAsia" w:hAnsi="宋体"/>
                <w:color w:val="auto"/>
                <w:sz w:val="21"/>
                <w:szCs w:val="21"/>
                <w:highlight w:val="none"/>
              </w:rPr>
              <w:t>偏离</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pStyle w:val="25"/>
              <w:topLinePunct/>
              <w:adjustRightInd w:val="0"/>
              <w:spacing w:after="0" w:line="240" w:lineRule="auto"/>
              <w:ind w:firstLine="0" w:firstLineChars="0"/>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rPr>
              <w:t>不允许</w:t>
            </w:r>
          </w:p>
          <w:p>
            <w:pPr>
              <w:pStyle w:val="25"/>
              <w:topLinePunct/>
              <w:adjustRightInd w:val="0"/>
              <w:spacing w:after="0" w:line="240" w:lineRule="auto"/>
              <w:ind w:firstLine="0" w:firstLineChars="0"/>
              <w:rPr>
                <w:rFonts w:ascii="宋体" w:hAnsi="宋体"/>
                <w:color w:val="auto"/>
                <w:sz w:val="21"/>
                <w:szCs w:val="21"/>
                <w:highlight w:val="none"/>
              </w:rPr>
            </w:pPr>
            <w:r>
              <w:rPr>
                <w:rFonts w:ascii="宋体" w:hAnsi="宋体"/>
                <w:color w:val="auto"/>
                <w:sz w:val="21"/>
                <w:szCs w:val="21"/>
                <w:highlight w:val="none"/>
              </w:rPr>
              <w:sym w:font="Wingdings 2" w:char="F052"/>
            </w:r>
            <w:r>
              <w:rPr>
                <w:rFonts w:hint="eastAsia" w:ascii="宋体" w:hAnsi="宋体"/>
                <w:color w:val="auto"/>
                <w:sz w:val="21"/>
                <w:szCs w:val="21"/>
                <w:highlight w:val="none"/>
              </w:rPr>
              <w:t>允许，投标人需将所有偏差填写到“商务和技术偏差表”中</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2.1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构成招标文件的其他</w:t>
            </w:r>
            <w:r>
              <w:rPr>
                <w:rFonts w:hint="eastAsia" w:hAnsi="宋体"/>
                <w:color w:val="auto"/>
                <w:sz w:val="21"/>
                <w:szCs w:val="21"/>
                <w:highlight w:val="none"/>
              </w:rPr>
              <w:t>资</w:t>
            </w:r>
            <w:r>
              <w:rPr>
                <w:rFonts w:hAnsi="宋体"/>
                <w:color w:val="auto"/>
                <w:sz w:val="21"/>
                <w:szCs w:val="21"/>
                <w:highlight w:val="none"/>
              </w:rPr>
              <w:t>料</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int="eastAsia" w:hAnsi="宋体"/>
                <w:color w:val="auto"/>
                <w:sz w:val="21"/>
                <w:szCs w:val="21"/>
                <w:highlight w:val="none"/>
              </w:rPr>
              <w:t>标前澄清及回复内容（若有）</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2.2.1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投标人要求澄清招标文件的截止时间</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int="default" w:hAnsi="宋体" w:eastAsia="宋体"/>
                <w:color w:val="auto"/>
                <w:sz w:val="21"/>
                <w:szCs w:val="21"/>
                <w:highlight w:val="none"/>
                <w:lang w:val="en-US" w:eastAsia="zh-CN"/>
              </w:rPr>
            </w:pPr>
            <w:r>
              <w:rPr>
                <w:rFonts w:hint="eastAsia" w:hAnsi="宋体"/>
                <w:color w:val="auto"/>
                <w:sz w:val="21"/>
                <w:szCs w:val="21"/>
                <w:highlight w:val="none"/>
                <w:shd w:val="clear" w:color="auto" w:fill="FFFFFF"/>
              </w:rPr>
              <w:t>投标截止时间</w:t>
            </w:r>
            <w:r>
              <w:rPr>
                <w:rFonts w:hint="eastAsia" w:hAnsi="宋体"/>
                <w:color w:val="auto"/>
                <w:sz w:val="21"/>
                <w:szCs w:val="21"/>
                <w:highlight w:val="none"/>
                <w:shd w:val="clear" w:color="auto" w:fill="FFFFFF"/>
                <w:lang w:val="en-US" w:eastAsia="zh-CN"/>
              </w:rPr>
              <w:t>2024年4月16日18：00分（北京时间）</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2.2.2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int="eastAsia" w:hAnsi="宋体"/>
                <w:color w:val="auto"/>
                <w:sz w:val="21"/>
                <w:szCs w:val="21"/>
                <w:highlight w:val="none"/>
              </w:rPr>
              <w:t>招标文件</w:t>
            </w:r>
            <w:r>
              <w:rPr>
                <w:rFonts w:hAnsi="宋体"/>
                <w:color w:val="auto"/>
                <w:sz w:val="21"/>
                <w:szCs w:val="21"/>
                <w:highlight w:val="none"/>
              </w:rPr>
              <w:t>澄清</w:t>
            </w:r>
            <w:r>
              <w:rPr>
                <w:rFonts w:hint="eastAsia" w:hAnsi="宋体"/>
                <w:color w:val="auto"/>
                <w:sz w:val="21"/>
                <w:szCs w:val="21"/>
                <w:highlight w:val="none"/>
              </w:rPr>
              <w:t>截止</w:t>
            </w:r>
            <w:r>
              <w:rPr>
                <w:rFonts w:hAnsi="宋体"/>
                <w:color w:val="auto"/>
                <w:sz w:val="21"/>
                <w:szCs w:val="21"/>
                <w:highlight w:val="none"/>
              </w:rPr>
              <w:t>时间</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int="eastAsia" w:hAnsi="宋体"/>
                <w:color w:val="auto"/>
                <w:sz w:val="21"/>
                <w:szCs w:val="21"/>
                <w:highlight w:val="none"/>
                <w:shd w:val="clear" w:color="auto" w:fill="FFFFFF"/>
              </w:rPr>
              <w:t>投标截止时间</w:t>
            </w:r>
            <w:r>
              <w:rPr>
                <w:rFonts w:hint="eastAsia" w:hAnsi="宋体"/>
                <w:color w:val="auto"/>
                <w:sz w:val="21"/>
                <w:szCs w:val="21"/>
                <w:highlight w:val="none"/>
                <w:shd w:val="clear" w:color="auto" w:fill="FFFFFF"/>
                <w:lang w:val="en-US" w:eastAsia="zh-CN"/>
              </w:rPr>
              <w:t>2024年4月16日18：00分（北京时间）</w:t>
            </w:r>
            <w:r>
              <w:rPr>
                <w:rFonts w:hint="eastAsia" w:hAnsi="宋体"/>
                <w:b/>
                <w:color w:val="auto"/>
                <w:sz w:val="21"/>
                <w:szCs w:val="21"/>
                <w:highlight w:val="none"/>
              </w:rPr>
              <w:t>。</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2.2.3</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投标人确认收到招标文件澄清的时间</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澄清</w:t>
            </w:r>
            <w:r>
              <w:rPr>
                <w:rFonts w:hAnsi="宋体"/>
                <w:color w:val="auto"/>
                <w:sz w:val="21"/>
                <w:szCs w:val="21"/>
                <w:highlight w:val="none"/>
              </w:rPr>
              <w:t>收到后当日</w:t>
            </w:r>
            <w:r>
              <w:rPr>
                <w:rFonts w:hint="eastAsia" w:hAnsi="宋体"/>
                <w:color w:val="auto"/>
                <w:sz w:val="21"/>
                <w:szCs w:val="21"/>
                <w:highlight w:val="none"/>
              </w:rPr>
              <w:t>书面</w:t>
            </w:r>
            <w:r>
              <w:rPr>
                <w:rFonts w:hAnsi="宋体"/>
                <w:color w:val="auto"/>
                <w:sz w:val="21"/>
                <w:szCs w:val="21"/>
                <w:highlight w:val="none"/>
              </w:rPr>
              <w:t>回复</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int="eastAsia" w:hAnsi="宋体"/>
                <w:color w:val="auto"/>
                <w:sz w:val="21"/>
                <w:szCs w:val="21"/>
                <w:highlight w:val="none"/>
              </w:rPr>
              <w:t>2.3.1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招标文件修改的时间</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u w:val="single"/>
              </w:rPr>
            </w:pPr>
            <w:r>
              <w:rPr>
                <w:rFonts w:hint="eastAsia" w:hAnsi="宋体"/>
                <w:color w:val="auto"/>
                <w:sz w:val="21"/>
                <w:szCs w:val="21"/>
                <w:highlight w:val="none"/>
                <w:shd w:val="clear" w:color="auto" w:fill="FFFFFF"/>
              </w:rPr>
              <w:t>投标截止时间</w:t>
            </w:r>
            <w:r>
              <w:rPr>
                <w:rFonts w:hint="eastAsia" w:hAnsi="宋体"/>
                <w:color w:val="auto"/>
                <w:sz w:val="21"/>
                <w:szCs w:val="21"/>
                <w:highlight w:val="none"/>
                <w:shd w:val="clear" w:color="auto" w:fill="FFFFFF"/>
                <w:lang w:val="en-US" w:eastAsia="zh-CN"/>
              </w:rPr>
              <w:t>2024年4月16日18：00分（北京时间）</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2.3.2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投标人确认收到招标文件修改的时间</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int="eastAsia" w:hAnsi="宋体"/>
                <w:color w:val="auto"/>
                <w:sz w:val="21"/>
                <w:szCs w:val="21"/>
                <w:highlight w:val="none"/>
              </w:rPr>
              <w:t>修改</w:t>
            </w:r>
            <w:r>
              <w:rPr>
                <w:rFonts w:hAnsi="宋体"/>
                <w:color w:val="auto"/>
                <w:sz w:val="21"/>
                <w:szCs w:val="21"/>
                <w:highlight w:val="none"/>
              </w:rPr>
              <w:t>收到后当日</w:t>
            </w:r>
            <w:r>
              <w:rPr>
                <w:rFonts w:hint="eastAsia" w:hAnsi="宋体"/>
                <w:color w:val="auto"/>
                <w:sz w:val="21"/>
                <w:szCs w:val="21"/>
                <w:highlight w:val="none"/>
              </w:rPr>
              <w:t>书面</w:t>
            </w:r>
            <w:r>
              <w:rPr>
                <w:rFonts w:hAnsi="宋体"/>
                <w:color w:val="auto"/>
                <w:sz w:val="21"/>
                <w:szCs w:val="21"/>
                <w:highlight w:val="none"/>
              </w:rPr>
              <w:t>回复</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3.1</w:t>
            </w:r>
            <w:r>
              <w:rPr>
                <w:rFonts w:hint="eastAsia" w:hAnsi="宋体"/>
                <w:color w:val="auto"/>
                <w:sz w:val="21"/>
                <w:szCs w:val="21"/>
                <w:highlight w:val="none"/>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构成投标文件的其他</w:t>
            </w:r>
            <w:r>
              <w:rPr>
                <w:rFonts w:hint="eastAsia" w:hAnsi="宋体"/>
                <w:color w:val="auto"/>
                <w:sz w:val="21"/>
                <w:szCs w:val="21"/>
                <w:highlight w:val="none"/>
              </w:rPr>
              <w:t>资</w:t>
            </w:r>
            <w:r>
              <w:rPr>
                <w:rFonts w:hAnsi="宋体"/>
                <w:color w:val="auto"/>
                <w:sz w:val="21"/>
                <w:szCs w:val="21"/>
                <w:highlight w:val="none"/>
              </w:rPr>
              <w:t>料</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int="eastAsia" w:hAnsi="宋体"/>
                <w:color w:val="auto"/>
                <w:sz w:val="21"/>
                <w:szCs w:val="21"/>
                <w:highlight w:val="none"/>
              </w:rPr>
              <w:t>/</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int="eastAsia" w:hAnsi="宋体"/>
                <w:color w:val="auto"/>
                <w:sz w:val="21"/>
                <w:szCs w:val="21"/>
                <w:highlight w:val="none"/>
              </w:rPr>
              <w:t>3.2.4</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int="eastAsia" w:hAnsi="宋体"/>
                <w:color w:val="auto"/>
                <w:sz w:val="21"/>
                <w:szCs w:val="21"/>
                <w:highlight w:val="none"/>
              </w:rPr>
            </w:pPr>
            <w:r>
              <w:rPr>
                <w:rFonts w:hint="eastAsia" w:hAnsi="宋体"/>
                <w:color w:val="auto"/>
                <w:sz w:val="21"/>
                <w:szCs w:val="21"/>
                <w:highlight w:val="none"/>
              </w:rPr>
              <w:t>最高投标限价或其计算方法</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int="eastAsia" w:hAnsi="宋体"/>
                <w:color w:val="auto"/>
                <w:sz w:val="21"/>
                <w:szCs w:val="21"/>
                <w:highlight w:val="none"/>
              </w:rPr>
              <w:t>/</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int="eastAsia" w:hAnsi="宋体"/>
                <w:color w:val="auto"/>
                <w:sz w:val="21"/>
                <w:szCs w:val="21"/>
                <w:highlight w:val="none"/>
              </w:rPr>
            </w:pPr>
            <w:r>
              <w:rPr>
                <w:rFonts w:hint="eastAsia" w:hAnsi="宋体"/>
                <w:color w:val="auto"/>
                <w:sz w:val="21"/>
                <w:szCs w:val="21"/>
                <w:highlight w:val="none"/>
              </w:rPr>
              <w:t>3.2.5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int="eastAsia" w:hAnsi="宋体"/>
                <w:color w:val="auto"/>
                <w:sz w:val="21"/>
                <w:szCs w:val="21"/>
                <w:highlight w:val="none"/>
              </w:rPr>
            </w:pPr>
            <w:r>
              <w:rPr>
                <w:rFonts w:hint="eastAsia" w:hAnsi="宋体"/>
                <w:color w:val="auto"/>
                <w:sz w:val="21"/>
                <w:szCs w:val="21"/>
                <w:highlight w:val="none"/>
              </w:rPr>
              <w:t>投标报价的其他要求</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int="eastAsia" w:hAnsi="宋体"/>
                <w:color w:val="auto"/>
                <w:sz w:val="21"/>
                <w:szCs w:val="21"/>
                <w:highlight w:val="none"/>
              </w:rPr>
              <w:t>投标人在投标截止时间前修改投标报价书中的投标总价，必须附有修改后的分项报价或调价原则，其中，招标人指定的报价(如果有)不允许修改。修改报价签署时间应在原报价签署时间之后，否则，修改报价无效，仍按原报价进行开评标。</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int="eastAsia" w:hAnsi="宋体"/>
                <w:color w:val="auto"/>
                <w:sz w:val="21"/>
                <w:szCs w:val="21"/>
                <w:highlight w:val="none"/>
              </w:rPr>
            </w:pPr>
            <w:r>
              <w:rPr>
                <w:rFonts w:hAnsi="宋体"/>
                <w:color w:val="auto"/>
                <w:sz w:val="21"/>
                <w:szCs w:val="21"/>
                <w:highlight w:val="none"/>
              </w:rPr>
              <w:t>3.3</w:t>
            </w:r>
            <w:r>
              <w:rPr>
                <w:rFonts w:hint="eastAsia" w:hAnsi="宋体"/>
                <w:color w:val="auto"/>
                <w:sz w:val="21"/>
                <w:szCs w:val="21"/>
                <w:highlight w:val="none"/>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投标有效期</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int="eastAsia" w:hAnsi="宋体"/>
                <w:color w:val="auto"/>
                <w:sz w:val="21"/>
                <w:szCs w:val="21"/>
                <w:highlight w:val="none"/>
              </w:rPr>
              <w:t>自规定的投标截止日期后180天</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3.4.1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投标保证金</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int="eastAsia" w:hAnsi="宋体" w:eastAsia="宋体"/>
                <w:b w:val="0"/>
                <w:color w:val="auto"/>
                <w:sz w:val="21"/>
                <w:szCs w:val="21"/>
                <w:highlight w:val="none"/>
                <w:lang w:val="en-US" w:eastAsia="zh-CN"/>
              </w:rPr>
            </w:pPr>
            <w:r>
              <w:rPr>
                <w:rFonts w:hint="eastAsia" w:hAnsi="宋体"/>
                <w:color w:val="auto"/>
                <w:sz w:val="21"/>
                <w:szCs w:val="21"/>
                <w:highlight w:val="none"/>
              </w:rPr>
              <w:t>投标保证金：</w:t>
            </w:r>
            <w:r>
              <w:rPr>
                <w:rFonts w:hint="eastAsia" w:hAnsi="宋体"/>
                <w:color w:val="auto"/>
                <w:sz w:val="21"/>
                <w:szCs w:val="21"/>
                <w:highlight w:val="none"/>
                <w:u w:val="single"/>
              </w:rPr>
              <w:t xml:space="preserve"> </w:t>
            </w:r>
            <w:r>
              <w:rPr>
                <w:rFonts w:hint="eastAsia" w:hAnsi="宋体"/>
                <w:b/>
                <w:color w:val="auto"/>
                <w:szCs w:val="21"/>
                <w:highlight w:val="none"/>
                <w:u w:val="single"/>
                <w:lang w:val="en-US" w:eastAsia="zh-CN"/>
              </w:rPr>
              <w:t xml:space="preserve">50 </w:t>
            </w:r>
            <w:r>
              <w:rPr>
                <w:rFonts w:hint="eastAsia" w:hAnsi="宋体"/>
                <w:color w:val="auto"/>
                <w:sz w:val="21"/>
                <w:szCs w:val="21"/>
                <w:highlight w:val="none"/>
              </w:rPr>
              <w:t>万元</w:t>
            </w:r>
            <w:r>
              <w:rPr>
                <w:rFonts w:hint="eastAsia" w:hAnsi="宋体"/>
                <w:color w:val="auto"/>
                <w:sz w:val="21"/>
                <w:szCs w:val="21"/>
                <w:highlight w:val="none"/>
                <w:lang w:val="en-US" w:eastAsia="zh-CN"/>
              </w:rPr>
              <w:t xml:space="preserve"> 在2024年4月15日17:00前</w:t>
            </w:r>
            <w:r>
              <w:rPr>
                <w:rFonts w:hint="eastAsia" w:ascii="宋体" w:hAnsi="宋体"/>
                <w:snapToGrid/>
                <w:color w:val="auto"/>
                <w:sz w:val="21"/>
                <w:szCs w:val="21"/>
                <w:highlight w:val="none"/>
                <w:shd w:val="clear" w:color="auto" w:fill="auto"/>
              </w:rPr>
              <w:t>保证金</w:t>
            </w:r>
            <w:r>
              <w:rPr>
                <w:rFonts w:hint="eastAsia" w:ascii="宋体" w:hAnsi="宋体"/>
                <w:snapToGrid/>
                <w:color w:val="auto"/>
                <w:sz w:val="21"/>
                <w:szCs w:val="21"/>
                <w:highlight w:val="none"/>
                <w:shd w:val="clear" w:color="auto" w:fill="auto"/>
                <w:lang w:eastAsia="zh-CN"/>
              </w:rPr>
              <w:t>汇入</w:t>
            </w:r>
            <w:r>
              <w:rPr>
                <w:rFonts w:hint="eastAsia" w:ascii="宋体" w:hAnsi="宋体"/>
                <w:snapToGrid/>
                <w:color w:val="auto"/>
                <w:sz w:val="21"/>
                <w:szCs w:val="21"/>
                <w:highlight w:val="none"/>
                <w:shd w:val="clear" w:color="auto" w:fill="auto"/>
              </w:rPr>
              <w:t>我</w:t>
            </w:r>
            <w:r>
              <w:rPr>
                <w:rFonts w:hint="eastAsia" w:ascii="宋体" w:hAnsi="宋体"/>
                <w:snapToGrid/>
                <w:color w:val="auto"/>
                <w:sz w:val="21"/>
                <w:szCs w:val="21"/>
                <w:highlight w:val="none"/>
                <w:shd w:val="clear" w:color="auto" w:fill="auto"/>
                <w:lang w:eastAsia="zh-CN"/>
              </w:rPr>
              <w:t>公</w:t>
            </w:r>
            <w:r>
              <w:rPr>
                <w:rFonts w:hint="eastAsia" w:ascii="宋体" w:hAnsi="宋体"/>
                <w:snapToGrid/>
                <w:color w:val="auto"/>
                <w:sz w:val="21"/>
                <w:szCs w:val="21"/>
                <w:highlight w:val="none"/>
                <w:shd w:val="clear" w:color="auto" w:fill="auto"/>
              </w:rPr>
              <w:t>司指定账户</w:t>
            </w:r>
          </w:p>
          <w:p>
            <w:pPr>
              <w:adjustRightInd w:val="0"/>
              <w:spacing w:line="240" w:lineRule="auto"/>
              <w:ind w:firstLine="422"/>
              <w:rPr>
                <w:rFonts w:hAnsi="宋体"/>
                <w:b/>
                <w:color w:val="auto"/>
                <w:sz w:val="21"/>
                <w:szCs w:val="21"/>
                <w:highlight w:val="none"/>
                <w:shd w:val="clear" w:color="auto" w:fill="FFFFFF"/>
              </w:rPr>
            </w:pPr>
            <w:r>
              <w:rPr>
                <w:rFonts w:hint="eastAsia" w:hAnsi="宋体"/>
                <w:b/>
                <w:color w:val="auto"/>
                <w:sz w:val="21"/>
                <w:szCs w:val="21"/>
                <w:highlight w:val="none"/>
                <w:shd w:val="clear" w:color="auto" w:fill="FFFFFF"/>
              </w:rPr>
              <w:t>户      名：</w:t>
            </w:r>
            <w:r>
              <w:rPr>
                <w:rFonts w:hint="eastAsia" w:hAnsi="宋体"/>
                <w:b/>
                <w:color w:val="auto"/>
                <w:sz w:val="21"/>
                <w:szCs w:val="21"/>
                <w:highlight w:val="none"/>
                <w:shd w:val="clear" w:color="auto" w:fill="FFFFFF"/>
                <w:lang w:val="en-US" w:eastAsia="zh-CN"/>
              </w:rPr>
              <w:t>陕西拓日新能源科技有限公司</w:t>
            </w:r>
          </w:p>
          <w:p>
            <w:pPr>
              <w:adjustRightInd w:val="0"/>
              <w:spacing w:line="240" w:lineRule="auto"/>
              <w:ind w:firstLine="422"/>
              <w:rPr>
                <w:rFonts w:hAnsi="宋体"/>
                <w:b/>
                <w:color w:val="auto"/>
                <w:sz w:val="21"/>
                <w:szCs w:val="21"/>
                <w:highlight w:val="none"/>
                <w:shd w:val="clear" w:color="auto" w:fill="FFFFFF"/>
              </w:rPr>
            </w:pPr>
            <w:r>
              <w:rPr>
                <w:rFonts w:hint="eastAsia" w:hAnsi="宋体"/>
                <w:b/>
                <w:color w:val="auto"/>
                <w:sz w:val="21"/>
                <w:szCs w:val="21"/>
                <w:highlight w:val="none"/>
                <w:shd w:val="clear" w:color="auto" w:fill="FFFFFF"/>
              </w:rPr>
              <w:t>开  户  行：建行西安凤城十二路支行</w:t>
            </w:r>
          </w:p>
          <w:p>
            <w:pPr>
              <w:adjustRightInd w:val="0"/>
              <w:spacing w:line="240" w:lineRule="auto"/>
              <w:ind w:firstLine="422"/>
              <w:rPr>
                <w:rFonts w:hAnsi="宋体"/>
                <w:b/>
                <w:color w:val="auto"/>
                <w:sz w:val="21"/>
                <w:szCs w:val="21"/>
                <w:highlight w:val="none"/>
                <w:shd w:val="clear" w:color="auto" w:fill="FFFFFF"/>
              </w:rPr>
            </w:pPr>
            <w:r>
              <w:rPr>
                <w:rFonts w:hint="eastAsia" w:hAnsi="宋体"/>
                <w:b/>
                <w:color w:val="auto"/>
                <w:sz w:val="21"/>
                <w:szCs w:val="21"/>
                <w:highlight w:val="none"/>
                <w:shd w:val="clear" w:color="auto" w:fill="FFFFFF"/>
              </w:rPr>
              <w:t>帐      号：61050177004500001993</w:t>
            </w:r>
          </w:p>
          <w:p>
            <w:pPr>
              <w:adjustRightInd w:val="0"/>
              <w:spacing w:line="240" w:lineRule="auto"/>
              <w:ind w:firstLine="420"/>
              <w:rPr>
                <w:rFonts w:hAnsi="宋体"/>
                <w:color w:val="auto"/>
                <w:sz w:val="21"/>
                <w:szCs w:val="21"/>
                <w:highlight w:val="none"/>
                <w:shd w:val="clear" w:color="auto" w:fill="FFFFFF"/>
              </w:rPr>
            </w:pPr>
            <w:r>
              <w:rPr>
                <w:rFonts w:hAnsi="宋体"/>
                <w:color w:val="auto"/>
                <w:sz w:val="21"/>
                <w:szCs w:val="21"/>
                <w:highlight w:val="none"/>
                <w:shd w:val="clear" w:color="auto" w:fill="FFFFFF"/>
              </w:rPr>
              <w:t>保证金形式：银行电汇</w:t>
            </w:r>
          </w:p>
          <w:p>
            <w:pPr>
              <w:adjustRightInd w:val="0"/>
              <w:spacing w:line="240" w:lineRule="auto"/>
              <w:ind w:firstLine="420"/>
              <w:rPr>
                <w:rFonts w:hint="eastAsia" w:hAnsi="宋体"/>
                <w:color w:val="auto"/>
                <w:sz w:val="21"/>
                <w:szCs w:val="21"/>
                <w:highlight w:val="none"/>
                <w:shd w:val="clear" w:color="auto" w:fill="FFFFFF"/>
              </w:rPr>
            </w:pPr>
            <w:r>
              <w:rPr>
                <w:rFonts w:hint="eastAsia" w:hAnsi="宋体"/>
                <w:color w:val="auto"/>
                <w:sz w:val="21"/>
                <w:szCs w:val="21"/>
                <w:highlight w:val="none"/>
                <w:shd w:val="clear" w:color="auto" w:fill="FFFFFF"/>
              </w:rPr>
              <w:t>注意事项：</w:t>
            </w:r>
          </w:p>
          <w:p>
            <w:pPr>
              <w:shd w:val="solid" w:color="FFFFFF" w:fill="auto"/>
              <w:autoSpaceDN w:val="0"/>
              <w:spacing w:line="360" w:lineRule="auto"/>
              <w:textAlignment w:val="baseline"/>
              <w:rPr>
                <w:color w:val="auto"/>
                <w:highlight w:val="none"/>
              </w:rPr>
            </w:pPr>
            <w:r>
              <w:rPr>
                <w:rFonts w:hint="eastAsia" w:ascii="宋体" w:hAnsi="宋体"/>
                <w:snapToGrid/>
                <w:color w:val="auto"/>
                <w:highlight w:val="none"/>
                <w:shd w:val="clear" w:color="auto" w:fill="FFFFFF"/>
              </w:rPr>
              <w:t>以保证投标的准确性，禁止恶意报价。若开标之后，出现不能正常供货现象，按</w:t>
            </w:r>
            <w:r>
              <w:rPr>
                <w:rFonts w:hint="eastAsia" w:ascii="宋体" w:hAnsi="宋体"/>
                <w:snapToGrid/>
                <w:color w:val="auto"/>
                <w:highlight w:val="none"/>
                <w:shd w:val="clear" w:color="auto" w:fill="FFFFFF"/>
                <w:lang w:eastAsia="zh-CN"/>
              </w:rPr>
              <w:t>合同约定</w:t>
            </w:r>
            <w:r>
              <w:rPr>
                <w:rFonts w:hint="eastAsia" w:ascii="宋体" w:hAnsi="宋体"/>
                <w:snapToGrid/>
                <w:color w:val="auto"/>
                <w:highlight w:val="none"/>
                <w:shd w:val="clear" w:color="auto" w:fill="FFFFFF"/>
              </w:rPr>
              <w:t>扣除保证金。若中标之后，正常合作</w:t>
            </w:r>
            <w:r>
              <w:rPr>
                <w:rFonts w:hint="eastAsia" w:hAnsi="宋体"/>
                <w:snapToGrid/>
                <w:color w:val="auto"/>
                <w:highlight w:val="none"/>
                <w:shd w:val="clear" w:color="auto" w:fill="FFFFFF"/>
                <w:lang w:eastAsia="zh-CN"/>
              </w:rPr>
              <w:t>一</w:t>
            </w:r>
            <w:r>
              <w:rPr>
                <w:rFonts w:hint="eastAsia" w:ascii="宋体" w:hAnsi="宋体"/>
                <w:snapToGrid/>
                <w:color w:val="auto"/>
                <w:highlight w:val="none"/>
                <w:shd w:val="clear" w:color="auto" w:fill="FFFFFF"/>
              </w:rPr>
              <w:t>个月后，退还保证金；若未中标，</w:t>
            </w:r>
            <w:r>
              <w:rPr>
                <w:rFonts w:hint="eastAsia" w:hAnsi="宋体"/>
                <w:snapToGrid/>
                <w:color w:val="auto"/>
                <w:highlight w:val="none"/>
                <w:shd w:val="clear" w:color="auto" w:fill="FFFFFF"/>
                <w:lang w:val="en-US" w:eastAsia="zh-CN"/>
              </w:rPr>
              <w:t>15个工作</w:t>
            </w:r>
            <w:r>
              <w:rPr>
                <w:rFonts w:hint="eastAsia" w:ascii="宋体" w:hAnsi="宋体"/>
                <w:snapToGrid/>
                <w:color w:val="auto"/>
                <w:highlight w:val="none"/>
                <w:shd w:val="clear" w:color="auto" w:fill="FFFFFF"/>
                <w:lang w:val="en-US" w:eastAsia="zh-CN"/>
              </w:rPr>
              <w:t>日</w:t>
            </w:r>
            <w:r>
              <w:rPr>
                <w:rFonts w:hint="eastAsia" w:ascii="宋体" w:hAnsi="宋体"/>
                <w:snapToGrid/>
                <w:color w:val="auto"/>
                <w:highlight w:val="none"/>
                <w:shd w:val="clear" w:color="auto" w:fill="FFFFFF"/>
              </w:rPr>
              <w:t>内退还保证金。</w:t>
            </w:r>
          </w:p>
          <w:p>
            <w:pPr>
              <w:adjustRightInd w:val="0"/>
              <w:spacing w:line="240" w:lineRule="auto"/>
              <w:ind w:firstLine="420"/>
              <w:rPr>
                <w:rFonts w:hAnsi="宋体"/>
                <w:color w:val="auto"/>
                <w:sz w:val="21"/>
                <w:szCs w:val="21"/>
                <w:highlight w:val="none"/>
              </w:rPr>
            </w:pPr>
          </w:p>
        </w:tc>
      </w:tr>
      <w:tr>
        <w:tblPrEx>
          <w:tblCellMar>
            <w:top w:w="0" w:type="dxa"/>
            <w:left w:w="108" w:type="dxa"/>
            <w:bottom w:w="0" w:type="dxa"/>
            <w:right w:w="108" w:type="dxa"/>
          </w:tblCellMar>
        </w:tblPrEx>
        <w:trPr>
          <w:trHeight w:val="269"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3.5.</w:t>
            </w:r>
            <w:r>
              <w:rPr>
                <w:rFonts w:hint="eastAsia" w:hAnsi="宋体"/>
                <w:color w:val="auto"/>
                <w:sz w:val="21"/>
                <w:szCs w:val="21"/>
                <w:highlight w:val="none"/>
              </w:rPr>
              <w:t>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近年财务状况</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int="eastAsia" w:hAnsi="宋体"/>
                <w:strike/>
                <w:color w:val="auto"/>
                <w:sz w:val="21"/>
                <w:szCs w:val="21"/>
                <w:highlight w:val="none"/>
              </w:rPr>
            </w:pPr>
            <w:r>
              <w:rPr>
                <w:rFonts w:hAnsi="宋体"/>
                <w:color w:val="auto"/>
                <w:sz w:val="21"/>
                <w:szCs w:val="21"/>
                <w:highlight w:val="none"/>
                <w:u w:val="none"/>
              </w:rPr>
              <w:t>近三年</w:t>
            </w:r>
            <w:r>
              <w:rPr>
                <w:rFonts w:hAnsi="宋体"/>
                <w:color w:val="auto"/>
                <w:sz w:val="21"/>
                <w:szCs w:val="21"/>
                <w:highlight w:val="none"/>
                <w:u w:val="single"/>
              </w:rPr>
              <w:t>（</w:t>
            </w:r>
            <w:r>
              <w:rPr>
                <w:rFonts w:hint="eastAsia" w:hAnsi="宋体"/>
                <w:color w:val="auto"/>
                <w:sz w:val="21"/>
                <w:szCs w:val="21"/>
                <w:highlight w:val="none"/>
                <w:u w:val="single"/>
              </w:rPr>
              <w:t>2020年、2021年、2022年</w:t>
            </w:r>
            <w:r>
              <w:rPr>
                <w:rFonts w:hAnsi="宋体"/>
                <w:color w:val="auto"/>
                <w:sz w:val="21"/>
                <w:szCs w:val="21"/>
                <w:highlight w:val="none"/>
                <w:u w:val="single"/>
              </w:rPr>
              <w:t>）</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3.5.</w:t>
            </w:r>
            <w:r>
              <w:rPr>
                <w:rFonts w:hint="eastAsia" w:hAnsi="宋体"/>
                <w:color w:val="auto"/>
                <w:sz w:val="21"/>
                <w:szCs w:val="21"/>
                <w:highlight w:val="none"/>
              </w:rPr>
              <w:t>3</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近年完成的类似项目</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int="eastAsia" w:hAnsi="宋体"/>
                <w:color w:val="auto"/>
                <w:sz w:val="21"/>
                <w:szCs w:val="21"/>
                <w:highlight w:val="none"/>
              </w:rPr>
            </w:pPr>
            <w:r>
              <w:rPr>
                <w:rFonts w:hint="eastAsia" w:hAnsi="宋体"/>
                <w:color w:val="auto"/>
                <w:sz w:val="21"/>
                <w:szCs w:val="21"/>
                <w:highlight w:val="none"/>
              </w:rPr>
              <w:t>近五年</w:t>
            </w:r>
            <w:r>
              <w:rPr>
                <w:rFonts w:hint="eastAsia" w:hAnsi="宋体"/>
                <w:color w:val="auto"/>
                <w:sz w:val="21"/>
                <w:szCs w:val="21"/>
                <w:highlight w:val="none"/>
                <w:u w:val="single"/>
                <w:lang w:eastAsia="zh-CN"/>
              </w:rPr>
              <w:t>（</w:t>
            </w:r>
            <w:r>
              <w:rPr>
                <w:rFonts w:hint="eastAsia" w:hAnsi="宋体"/>
                <w:color w:val="auto"/>
                <w:sz w:val="21"/>
                <w:szCs w:val="21"/>
                <w:highlight w:val="none"/>
                <w:u w:val="single"/>
              </w:rPr>
              <w:t>2018年11月至今</w:t>
            </w:r>
            <w:r>
              <w:rPr>
                <w:rFonts w:hint="eastAsia" w:hAnsi="宋体"/>
                <w:color w:val="auto"/>
                <w:sz w:val="21"/>
                <w:szCs w:val="21"/>
                <w:highlight w:val="none"/>
                <w:u w:val="single"/>
                <w:lang w:eastAsia="zh-CN"/>
              </w:rPr>
              <w:t>）</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3.5.</w:t>
            </w:r>
            <w:r>
              <w:rPr>
                <w:rFonts w:hint="eastAsia" w:hAnsi="宋体"/>
                <w:color w:val="auto"/>
                <w:sz w:val="21"/>
                <w:szCs w:val="21"/>
                <w:highlight w:val="none"/>
              </w:rPr>
              <w:t>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近年发生的</w:t>
            </w:r>
            <w:r>
              <w:rPr>
                <w:rFonts w:hint="eastAsia" w:hAnsi="宋体"/>
                <w:color w:val="auto"/>
                <w:sz w:val="21"/>
                <w:szCs w:val="21"/>
                <w:highlight w:val="none"/>
              </w:rPr>
              <w:t>重大</w:t>
            </w:r>
            <w:r>
              <w:rPr>
                <w:rFonts w:hAnsi="宋体"/>
                <w:color w:val="auto"/>
                <w:sz w:val="21"/>
                <w:szCs w:val="21"/>
                <w:highlight w:val="none"/>
              </w:rPr>
              <w:t>诉讼及仲裁情况</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int="eastAsia" w:hAnsi="宋体"/>
                <w:color w:val="auto"/>
                <w:sz w:val="21"/>
                <w:szCs w:val="21"/>
                <w:highlight w:val="none"/>
                <w:u w:val="none"/>
              </w:rPr>
              <w:t>近三年</w:t>
            </w:r>
            <w:r>
              <w:rPr>
                <w:rFonts w:hint="eastAsia" w:hAnsi="宋体"/>
                <w:color w:val="auto"/>
                <w:sz w:val="21"/>
                <w:szCs w:val="21"/>
                <w:highlight w:val="none"/>
                <w:u w:val="single"/>
                <w:lang w:eastAsia="zh-CN"/>
              </w:rPr>
              <w:t>（</w:t>
            </w:r>
            <w:r>
              <w:rPr>
                <w:rFonts w:hint="eastAsia" w:hAnsi="宋体"/>
                <w:color w:val="auto"/>
                <w:sz w:val="21"/>
                <w:szCs w:val="21"/>
                <w:highlight w:val="none"/>
                <w:u w:val="single"/>
              </w:rPr>
              <w:t>202</w:t>
            </w:r>
            <w:r>
              <w:rPr>
                <w:rFonts w:hint="eastAsia" w:hAnsi="宋体"/>
                <w:color w:val="auto"/>
                <w:sz w:val="21"/>
                <w:szCs w:val="21"/>
                <w:highlight w:val="none"/>
                <w:u w:val="single"/>
                <w:lang w:val="en-US" w:eastAsia="zh-CN"/>
              </w:rPr>
              <w:t>0</w:t>
            </w:r>
            <w:r>
              <w:rPr>
                <w:rFonts w:hint="eastAsia" w:hAnsi="宋体"/>
                <w:color w:val="auto"/>
                <w:sz w:val="21"/>
                <w:szCs w:val="21"/>
                <w:highlight w:val="none"/>
                <w:u w:val="single"/>
              </w:rPr>
              <w:t>年1</w:t>
            </w:r>
            <w:r>
              <w:rPr>
                <w:rFonts w:hint="eastAsia" w:hAnsi="宋体"/>
                <w:color w:val="auto"/>
                <w:sz w:val="21"/>
                <w:szCs w:val="21"/>
                <w:highlight w:val="none"/>
                <w:u w:val="single"/>
                <w:lang w:val="en-US" w:eastAsia="zh-CN"/>
              </w:rPr>
              <w:t>1</w:t>
            </w:r>
            <w:r>
              <w:rPr>
                <w:rFonts w:hint="eastAsia" w:hAnsi="宋体"/>
                <w:color w:val="auto"/>
                <w:sz w:val="21"/>
                <w:szCs w:val="21"/>
                <w:highlight w:val="none"/>
                <w:u w:val="single"/>
              </w:rPr>
              <w:t>月至今</w:t>
            </w:r>
            <w:r>
              <w:rPr>
                <w:rFonts w:hint="eastAsia" w:hAnsi="宋体"/>
                <w:color w:val="auto"/>
                <w:sz w:val="21"/>
                <w:szCs w:val="21"/>
                <w:highlight w:val="none"/>
                <w:u w:val="single"/>
                <w:lang w:eastAsia="zh-CN"/>
              </w:rPr>
              <w:t>）</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174" w:firstLineChars="83"/>
              <w:rPr>
                <w:rFonts w:hAnsi="宋体"/>
                <w:color w:val="auto"/>
                <w:sz w:val="21"/>
                <w:szCs w:val="21"/>
                <w:highlight w:val="none"/>
              </w:rPr>
            </w:pPr>
            <w:r>
              <w:rPr>
                <w:rFonts w:hAnsi="宋体"/>
                <w:color w:val="auto"/>
                <w:sz w:val="21"/>
                <w:szCs w:val="21"/>
                <w:highlight w:val="none"/>
              </w:rPr>
              <w:t>3.6</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是否允许</w:t>
            </w:r>
            <w:r>
              <w:rPr>
                <w:rFonts w:hint="eastAsia" w:hAnsi="宋体"/>
                <w:color w:val="auto"/>
                <w:sz w:val="21"/>
                <w:szCs w:val="21"/>
                <w:highlight w:val="none"/>
              </w:rPr>
              <w:t>递交备</w:t>
            </w:r>
            <w:r>
              <w:rPr>
                <w:rFonts w:hAnsi="宋体"/>
                <w:color w:val="auto"/>
                <w:sz w:val="21"/>
                <w:szCs w:val="21"/>
                <w:highlight w:val="none"/>
              </w:rPr>
              <w:t>选投标方案</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pStyle w:val="25"/>
              <w:topLinePunct/>
              <w:adjustRightInd w:val="0"/>
              <w:spacing w:after="0" w:line="240" w:lineRule="auto"/>
              <w:ind w:firstLine="0" w:firstLineChars="0"/>
              <w:rPr>
                <w:rFonts w:ascii="宋体" w:hAnsi="宋体"/>
                <w:color w:val="auto"/>
                <w:sz w:val="21"/>
                <w:szCs w:val="21"/>
                <w:highlight w:val="none"/>
              </w:rPr>
            </w:pPr>
            <w:r>
              <w:rPr>
                <w:rFonts w:hAnsi="宋体"/>
                <w:color w:val="auto"/>
                <w:sz w:val="21"/>
                <w:szCs w:val="21"/>
                <w:highlight w:val="none"/>
              </w:rPr>
              <w:sym w:font="Wingdings 2" w:char="F052"/>
            </w:r>
            <w:r>
              <w:rPr>
                <w:rFonts w:hint="eastAsia" w:ascii="宋体" w:hAnsi="宋体"/>
                <w:color w:val="auto"/>
                <w:sz w:val="21"/>
                <w:szCs w:val="21"/>
                <w:highlight w:val="none"/>
              </w:rPr>
              <w:t>不允许</w:t>
            </w:r>
          </w:p>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允许</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3.7.3</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签字或盖章要求</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int="eastAsia" w:hAnsi="宋体"/>
                <w:color w:val="auto"/>
                <w:sz w:val="21"/>
                <w:szCs w:val="21"/>
                <w:highlight w:val="none"/>
              </w:rPr>
              <w:t>按照本招标文件的相关要求和规定在封面、表格、证明材料、其他材料等相关位置加盖单位章、法定代表人或其委托代理人签字或盖章。</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3.7.4</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投标文件副本份数</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int="eastAsia" w:hAnsi="宋体"/>
                <w:color w:val="auto"/>
                <w:sz w:val="21"/>
                <w:szCs w:val="21"/>
                <w:highlight w:val="none"/>
                <w:u w:val="single"/>
                <w:lang w:val="en-US" w:eastAsia="zh-CN"/>
              </w:rPr>
              <w:t>1正5副，电子投标文件1份</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3.7.5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装订要求</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int="eastAsia" w:hAnsi="宋体"/>
                <w:color w:val="auto"/>
                <w:sz w:val="21"/>
                <w:szCs w:val="21"/>
                <w:highlight w:val="none"/>
              </w:rPr>
            </w:pPr>
            <w:r>
              <w:rPr>
                <w:rFonts w:hint="eastAsia" w:hAnsi="宋体"/>
                <w:color w:val="auto"/>
                <w:sz w:val="21"/>
                <w:szCs w:val="21"/>
                <w:highlight w:val="none"/>
              </w:rPr>
              <w:t>投标文件包括技术部分（也称包封A）、价格部分（也称包封B）和商务资信部分（也称包封C），且“包封A”和“包封B”、“包封C”分别装订和密封。</w:t>
            </w:r>
          </w:p>
          <w:p>
            <w:pPr>
              <w:adjustRightInd w:val="0"/>
              <w:snapToGrid w:val="0"/>
              <w:spacing w:line="240" w:lineRule="auto"/>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对照投标人须知的投标文件组成，包封A包含：</w:t>
            </w:r>
          </w:p>
          <w:p>
            <w:pPr>
              <w:adjustRightInd w:val="0"/>
              <w:snapToGrid w:val="0"/>
              <w:spacing w:line="240" w:lineRule="auto"/>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（6）承包人建议书；</w:t>
            </w:r>
          </w:p>
          <w:p>
            <w:pPr>
              <w:adjustRightInd w:val="0"/>
              <w:snapToGrid w:val="0"/>
              <w:spacing w:line="240" w:lineRule="auto"/>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（7）承包人实施计划；</w:t>
            </w:r>
          </w:p>
          <w:p>
            <w:pPr>
              <w:adjustRightInd w:val="0"/>
              <w:snapToGrid w:val="0"/>
              <w:spacing w:line="240" w:lineRule="auto"/>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（9）包含技术内容投标人须知前附表规定的其他资料（如有）。</w:t>
            </w:r>
          </w:p>
          <w:p>
            <w:pPr>
              <w:adjustRightInd w:val="0"/>
              <w:snapToGrid w:val="0"/>
              <w:spacing w:line="240" w:lineRule="auto"/>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包封B包含：</w:t>
            </w:r>
          </w:p>
          <w:p>
            <w:pPr>
              <w:adjustRightInd w:val="0"/>
              <w:snapToGrid w:val="0"/>
              <w:spacing w:line="240" w:lineRule="auto"/>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（1）不含价格的投标函及投标函附录；</w:t>
            </w:r>
          </w:p>
          <w:p>
            <w:pPr>
              <w:adjustRightInd w:val="0"/>
              <w:snapToGrid w:val="0"/>
              <w:spacing w:line="240" w:lineRule="auto"/>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（5）价格清单；</w:t>
            </w:r>
          </w:p>
          <w:p>
            <w:pPr>
              <w:adjustRightInd w:val="0"/>
              <w:snapToGrid w:val="0"/>
              <w:spacing w:line="240" w:lineRule="auto"/>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（9）包含价格内容的投标人须知前附表规定的其他资料（如有）。</w:t>
            </w:r>
          </w:p>
          <w:p>
            <w:pPr>
              <w:adjustRightInd w:val="0"/>
              <w:snapToGrid w:val="0"/>
              <w:spacing w:line="240" w:lineRule="auto"/>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包封C包含：</w:t>
            </w:r>
          </w:p>
          <w:p>
            <w:pPr>
              <w:adjustRightInd w:val="0"/>
              <w:snapToGrid w:val="0"/>
              <w:spacing w:line="240" w:lineRule="auto"/>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（1）不含价格的投标函及投标函附录；</w:t>
            </w:r>
          </w:p>
          <w:p>
            <w:pPr>
              <w:adjustRightInd w:val="0"/>
              <w:snapToGrid w:val="0"/>
              <w:spacing w:line="240" w:lineRule="auto"/>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（2）法定代表人身份证明或附有法定代表人身份证明的授权委托书；</w:t>
            </w:r>
          </w:p>
          <w:p>
            <w:pPr>
              <w:adjustRightInd w:val="0"/>
              <w:snapToGrid w:val="0"/>
              <w:spacing w:line="240" w:lineRule="auto"/>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（3）联合体协议书（如有）；</w:t>
            </w:r>
          </w:p>
          <w:p>
            <w:pPr>
              <w:adjustRightInd w:val="0"/>
              <w:snapToGrid w:val="0"/>
              <w:spacing w:line="240" w:lineRule="auto"/>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（4）投标保证金；</w:t>
            </w:r>
          </w:p>
          <w:p>
            <w:pPr>
              <w:adjustRightInd w:val="0"/>
              <w:snapToGrid w:val="0"/>
              <w:spacing w:line="240" w:lineRule="auto"/>
              <w:ind w:firstLine="0" w:firstLineChars="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（8）资格审查资料；</w:t>
            </w:r>
          </w:p>
          <w:p>
            <w:pPr>
              <w:adjustRightInd w:val="0"/>
              <w:spacing w:line="240" w:lineRule="auto"/>
              <w:ind w:firstLine="0" w:firstLineChars="0"/>
              <w:rPr>
                <w:rFonts w:hAnsi="宋体"/>
                <w:color w:val="auto"/>
                <w:sz w:val="21"/>
                <w:szCs w:val="21"/>
                <w:highlight w:val="none"/>
              </w:rPr>
            </w:pPr>
            <w:r>
              <w:rPr>
                <w:rFonts w:hint="eastAsia" w:ascii="宋体" w:hAnsi="宋体" w:eastAsia="宋体" w:cs="Times New Roman"/>
                <w:color w:val="auto"/>
                <w:sz w:val="21"/>
                <w:szCs w:val="21"/>
                <w:highlight w:val="none"/>
              </w:rPr>
              <w:t>（9）不含技术和报价内容的投标人须知前附表规定的其他资料（如有）。</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int="eastAsia" w:hAnsi="宋体"/>
                <w:color w:val="auto"/>
                <w:sz w:val="21"/>
                <w:szCs w:val="21"/>
                <w:highlight w:val="none"/>
              </w:rPr>
              <w:t>4.1.1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int="eastAsia" w:hAnsi="宋体"/>
                <w:color w:val="auto"/>
                <w:sz w:val="21"/>
                <w:szCs w:val="21"/>
                <w:highlight w:val="none"/>
              </w:rPr>
              <w:t>投标文件的密封和标记</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shd w:val="clear" w:color="auto" w:fill="FFFFFF"/>
              <w:autoSpaceDN w:val="0"/>
              <w:adjustRightInd/>
              <w:spacing w:line="360" w:lineRule="auto"/>
              <w:ind w:firstLine="369" w:firstLineChars="176"/>
              <w:textAlignment w:val="baseline"/>
              <w:rPr>
                <w:rFonts w:hAnsi="宋体"/>
                <w:color w:val="auto"/>
                <w:sz w:val="21"/>
                <w:szCs w:val="21"/>
                <w:highlight w:val="none"/>
              </w:rPr>
            </w:pPr>
            <w:r>
              <w:rPr>
                <w:rFonts w:hAnsi="宋体"/>
                <w:color w:val="auto"/>
                <w:sz w:val="21"/>
                <w:szCs w:val="21"/>
                <w:highlight w:val="none"/>
              </w:rPr>
              <w:t>投标人须知4.1.1款增加：</w:t>
            </w:r>
          </w:p>
          <w:p>
            <w:pPr>
              <w:shd w:val="clear" w:color="auto" w:fill="FFFFFF"/>
              <w:autoSpaceDN w:val="0"/>
              <w:adjustRightInd/>
              <w:spacing w:line="360" w:lineRule="auto"/>
              <w:ind w:firstLine="369" w:firstLineChars="176"/>
              <w:textAlignment w:val="baseline"/>
              <w:rPr>
                <w:rFonts w:hAnsi="宋体"/>
                <w:color w:val="auto"/>
                <w:sz w:val="21"/>
                <w:szCs w:val="21"/>
                <w:highlight w:val="none"/>
              </w:rPr>
            </w:pPr>
            <w:r>
              <w:rPr>
                <w:rFonts w:hint="eastAsia" w:hAnsi="宋体"/>
                <w:color w:val="auto"/>
                <w:sz w:val="21"/>
                <w:szCs w:val="21"/>
                <w:highlight w:val="none"/>
              </w:rPr>
              <w:t>1）</w:t>
            </w:r>
            <w:r>
              <w:rPr>
                <w:rFonts w:hAnsi="宋体"/>
                <w:color w:val="auto"/>
                <w:sz w:val="21"/>
                <w:szCs w:val="21"/>
                <w:highlight w:val="none"/>
              </w:rPr>
              <w:t>投标人应按标段将包封A、B、C分别包封，正本副本包在一个包封内。</w:t>
            </w:r>
          </w:p>
          <w:p>
            <w:pPr>
              <w:shd w:val="clear" w:color="auto" w:fill="FFFFFF"/>
              <w:autoSpaceDN w:val="0"/>
              <w:adjustRightInd/>
              <w:spacing w:line="360" w:lineRule="auto"/>
              <w:ind w:firstLine="369" w:firstLineChars="176"/>
              <w:textAlignment w:val="baseline"/>
              <w:rPr>
                <w:rFonts w:hAnsi="宋体"/>
                <w:color w:val="auto"/>
                <w:sz w:val="21"/>
                <w:szCs w:val="21"/>
                <w:highlight w:val="none"/>
              </w:rPr>
            </w:pPr>
            <w:r>
              <w:rPr>
                <w:rFonts w:hint="eastAsia" w:hAnsi="宋体"/>
                <w:color w:val="auto"/>
                <w:sz w:val="21"/>
                <w:szCs w:val="21"/>
                <w:highlight w:val="none"/>
              </w:rPr>
              <w:t>2）</w:t>
            </w:r>
            <w:r>
              <w:rPr>
                <w:rFonts w:hAnsi="宋体"/>
                <w:color w:val="auto"/>
                <w:sz w:val="21"/>
                <w:szCs w:val="21"/>
                <w:highlight w:val="none"/>
              </w:rPr>
              <w:t>投标保证金（单独复印一份）单独密封</w:t>
            </w:r>
            <w:r>
              <w:rPr>
                <w:rFonts w:hint="eastAsia" w:hAnsi="宋体"/>
                <w:color w:val="auto"/>
                <w:sz w:val="21"/>
                <w:szCs w:val="21"/>
                <w:highlight w:val="none"/>
              </w:rPr>
              <w:t>，</w:t>
            </w:r>
            <w:r>
              <w:rPr>
                <w:rFonts w:hAnsi="宋体"/>
                <w:color w:val="auto"/>
                <w:sz w:val="21"/>
                <w:szCs w:val="21"/>
                <w:highlight w:val="none"/>
              </w:rPr>
              <w:t>开标时递交。</w:t>
            </w:r>
          </w:p>
          <w:p>
            <w:pPr>
              <w:shd w:val="clear" w:color="auto" w:fill="FFFFFF"/>
              <w:autoSpaceDN w:val="0"/>
              <w:adjustRightInd/>
              <w:spacing w:line="360" w:lineRule="auto"/>
              <w:ind w:firstLine="369" w:firstLineChars="176"/>
              <w:textAlignment w:val="baseline"/>
              <w:rPr>
                <w:rFonts w:hint="eastAsia" w:hAnsi="宋体"/>
                <w:color w:val="auto"/>
                <w:sz w:val="21"/>
                <w:szCs w:val="21"/>
                <w:highlight w:val="none"/>
              </w:rPr>
            </w:pPr>
            <w:r>
              <w:rPr>
                <w:rFonts w:hAnsi="宋体"/>
                <w:color w:val="auto"/>
                <w:sz w:val="21"/>
                <w:szCs w:val="21"/>
                <w:highlight w:val="none"/>
              </w:rPr>
              <w:t>3）电子版</w:t>
            </w:r>
            <w:r>
              <w:rPr>
                <w:rFonts w:hint="default" w:hAnsi="宋体"/>
                <w:color w:val="auto"/>
                <w:sz w:val="21"/>
                <w:szCs w:val="21"/>
                <w:highlight w:val="none"/>
                <w:lang w:val="en-US" w:eastAsia="zh-CN"/>
              </w:rPr>
              <w:t>标书</w:t>
            </w:r>
            <w:r>
              <w:rPr>
                <w:rFonts w:hint="default" w:ascii="宋体" w:hAnsi="宋体"/>
                <w:snapToGrid/>
                <w:color w:val="auto"/>
                <w:sz w:val="21"/>
                <w:szCs w:val="21"/>
                <w:highlight w:val="none"/>
                <w:shd w:val="clear" w:color="auto" w:fill="auto"/>
              </w:rPr>
              <w:t>请投标人将</w:t>
            </w:r>
            <w:r>
              <w:rPr>
                <w:rFonts w:hint="eastAsia" w:hAnsi="宋体" w:cs="Times New Roman"/>
                <w:snapToGrid/>
                <w:color w:val="auto"/>
                <w:sz w:val="21"/>
                <w:szCs w:val="21"/>
                <w:highlight w:val="none"/>
                <w:shd w:val="clear"/>
                <w:lang w:val="en-US" w:eastAsia="zh-CN"/>
              </w:rPr>
              <w:t>投标文件技术部分+报价部分+商务资信部分</w:t>
            </w:r>
            <w:r>
              <w:rPr>
                <w:rFonts w:hint="default" w:ascii="宋体" w:hAnsi="宋体"/>
                <w:snapToGrid/>
                <w:color w:val="auto"/>
                <w:sz w:val="21"/>
                <w:szCs w:val="21"/>
                <w:highlight w:val="none"/>
                <w:shd w:val="clear" w:color="auto" w:fill="auto"/>
              </w:rPr>
              <w:t>盖章扫描（PD</w:t>
            </w:r>
            <w:r>
              <w:rPr>
                <w:rFonts w:ascii="宋体" w:hAnsi="宋体"/>
                <w:snapToGrid/>
                <w:color w:val="auto"/>
                <w:sz w:val="21"/>
                <w:szCs w:val="21"/>
                <w:highlight w:val="none"/>
                <w:shd w:val="clear" w:color="auto" w:fill="auto"/>
              </w:rPr>
              <w:t>F</w:t>
            </w:r>
            <w:r>
              <w:rPr>
                <w:rFonts w:hint="default" w:ascii="宋体" w:hAnsi="宋体"/>
                <w:snapToGrid/>
                <w:color w:val="auto"/>
                <w:sz w:val="21"/>
                <w:szCs w:val="21"/>
                <w:highlight w:val="none"/>
                <w:shd w:val="clear" w:color="auto" w:fill="auto"/>
              </w:rPr>
              <w:t>或WORD格式，请务必保证清晰可辨别）</w:t>
            </w:r>
            <w:r>
              <w:rPr>
                <w:rFonts w:hint="default" w:hAnsi="宋体"/>
                <w:color w:val="auto"/>
                <w:sz w:val="21"/>
                <w:szCs w:val="21"/>
                <w:highlight w:val="none"/>
                <w:lang w:val="en-US" w:eastAsia="zh-CN"/>
              </w:rPr>
              <w:t>开标前发送邮件至zb@topraysolar.com</w:t>
            </w:r>
            <w:r>
              <w:rPr>
                <w:rFonts w:hint="default" w:ascii="宋体" w:hAnsi="宋体"/>
                <w:snapToGrid/>
                <w:color w:val="auto"/>
                <w:sz w:val="21"/>
                <w:szCs w:val="21"/>
                <w:highlight w:val="none"/>
                <w:shd w:val="clear" w:color="auto" w:fill="auto"/>
              </w:rPr>
              <w:t>邮件名称格式为“</w:t>
            </w:r>
            <w:r>
              <w:rPr>
                <w:rFonts w:hint="default" w:hAnsi="宋体"/>
                <w:b w:val="0"/>
                <w:bCs w:val="0"/>
                <w:color w:val="auto"/>
                <w:kern w:val="0"/>
                <w:sz w:val="21"/>
                <w:szCs w:val="21"/>
                <w:highlight w:val="none"/>
                <w:lang w:val="en-US" w:eastAsia="zh-CN"/>
              </w:rPr>
              <w:t>拓日新能</w:t>
            </w:r>
            <w:r>
              <w:rPr>
                <w:rFonts w:hint="default" w:hAnsi="宋体"/>
                <w:b w:val="0"/>
                <w:bCs w:val="0"/>
                <w:color w:val="auto"/>
                <w:kern w:val="0"/>
                <w:sz w:val="21"/>
                <w:szCs w:val="21"/>
                <w:highlight w:val="none"/>
                <w:lang w:eastAsia="zh-CN"/>
              </w:rPr>
              <w:t>澄城秦阳新能源100兆瓦农光互补</w:t>
            </w:r>
            <w:r>
              <w:rPr>
                <w:rFonts w:hint="default" w:hAnsi="宋体"/>
                <w:b w:val="0"/>
                <w:bCs w:val="0"/>
                <w:color w:val="auto"/>
                <w:kern w:val="0"/>
                <w:sz w:val="21"/>
                <w:szCs w:val="21"/>
                <w:highlight w:val="none"/>
                <w:lang w:val="en-US" w:eastAsia="zh-CN"/>
              </w:rPr>
              <w:t>项目</w:t>
            </w:r>
            <w:r>
              <w:rPr>
                <w:rFonts w:hint="default" w:hAnsi="宋体"/>
                <w:b w:val="0"/>
                <w:bCs w:val="0"/>
                <w:color w:val="auto"/>
                <w:kern w:val="0"/>
                <w:sz w:val="21"/>
                <w:szCs w:val="21"/>
                <w:highlight w:val="none"/>
                <w:lang w:eastAsia="zh-CN"/>
              </w:rPr>
              <w:t>110kV升压站及送出工程</w:t>
            </w:r>
            <w:r>
              <w:rPr>
                <w:rFonts w:hint="default" w:hAnsi="宋体"/>
                <w:b w:val="0"/>
                <w:bCs w:val="0"/>
                <w:color w:val="auto"/>
                <w:kern w:val="0"/>
                <w:sz w:val="21"/>
                <w:szCs w:val="21"/>
                <w:highlight w:val="none"/>
              </w:rPr>
              <w:t>PC总承包</w:t>
            </w:r>
            <w:r>
              <w:rPr>
                <w:rFonts w:hint="default" w:ascii="宋体" w:hAnsi="宋体"/>
                <w:snapToGrid/>
                <w:color w:val="auto"/>
                <w:sz w:val="21"/>
                <w:szCs w:val="21"/>
                <w:highlight w:val="none"/>
                <w:shd w:val="clear" w:color="auto" w:fill="auto"/>
              </w:rPr>
              <w:t xml:space="preserve"> +XX（招标编号） +投标人名称”。邮件正文必须注明应标名称、 招标编号、 投标人名称及投标人联系方式。</w:t>
            </w:r>
            <w:r>
              <w:rPr>
                <w:rFonts w:hint="default" w:ascii="宋体" w:hAnsi="宋体"/>
                <w:color w:val="auto"/>
                <w:sz w:val="21"/>
                <w:szCs w:val="21"/>
                <w:highlight w:val="none"/>
                <w:shd w:val="clear" w:color="auto" w:fill="auto"/>
              </w:rPr>
              <w:t>发送邮件后2天未收到我公司回复邮件，请电话确认。</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4.1.2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封套上</w:t>
            </w:r>
            <w:r>
              <w:rPr>
                <w:rFonts w:hint="eastAsia" w:hAnsi="宋体"/>
                <w:color w:val="auto"/>
                <w:sz w:val="21"/>
                <w:szCs w:val="21"/>
                <w:highlight w:val="none"/>
              </w:rPr>
              <w:t>应载明的信息</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招标人名称：</w:t>
            </w:r>
          </w:p>
          <w:p>
            <w:pPr>
              <w:adjustRightInd w:val="0"/>
              <w:spacing w:line="240" w:lineRule="auto"/>
              <w:ind w:firstLine="0" w:firstLineChars="0"/>
              <w:rPr>
                <w:rFonts w:hAnsi="宋体"/>
                <w:color w:val="auto"/>
                <w:sz w:val="21"/>
                <w:szCs w:val="21"/>
                <w:highlight w:val="none"/>
              </w:rPr>
            </w:pPr>
            <w:r>
              <w:rPr>
                <w:rFonts w:hint="eastAsia" w:hAnsi="宋体"/>
                <w:color w:val="auto"/>
                <w:sz w:val="21"/>
                <w:szCs w:val="21"/>
                <w:highlight w:val="none"/>
              </w:rPr>
              <w:t>××公司二〇××年度××标段（××工程PC总承包）投标文件</w:t>
            </w:r>
          </w:p>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包封A，技术部分）或</w:t>
            </w:r>
          </w:p>
          <w:p>
            <w:pPr>
              <w:adjustRightInd w:val="0"/>
              <w:spacing w:line="240" w:lineRule="auto"/>
              <w:ind w:firstLine="0" w:firstLineChars="0"/>
              <w:rPr>
                <w:rFonts w:hAnsi="宋体"/>
                <w:color w:val="auto"/>
                <w:sz w:val="21"/>
                <w:szCs w:val="21"/>
                <w:highlight w:val="none"/>
              </w:rPr>
            </w:pPr>
            <w:r>
              <w:rPr>
                <w:rFonts w:hint="eastAsia" w:hAnsi="宋体"/>
                <w:color w:val="auto"/>
                <w:sz w:val="21"/>
                <w:szCs w:val="21"/>
                <w:highlight w:val="none"/>
              </w:rPr>
              <w:t>（包封B，报价部分）或</w:t>
            </w:r>
          </w:p>
          <w:p>
            <w:pPr>
              <w:adjustRightInd w:val="0"/>
              <w:spacing w:line="240" w:lineRule="auto"/>
              <w:ind w:firstLine="0" w:firstLineChars="0"/>
              <w:rPr>
                <w:rFonts w:hAnsi="宋体"/>
                <w:color w:val="auto"/>
                <w:sz w:val="21"/>
                <w:szCs w:val="21"/>
                <w:highlight w:val="none"/>
              </w:rPr>
            </w:pPr>
            <w:r>
              <w:rPr>
                <w:rFonts w:hint="eastAsia" w:hAnsi="宋体"/>
                <w:color w:val="auto"/>
                <w:sz w:val="21"/>
                <w:szCs w:val="21"/>
                <w:highlight w:val="none"/>
              </w:rPr>
              <w:t>（包封C，商务资信部分）或</w:t>
            </w:r>
          </w:p>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（投标保证金）或</w:t>
            </w:r>
          </w:p>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（投标文件电子版）</w:t>
            </w:r>
          </w:p>
          <w:p>
            <w:pPr>
              <w:autoSpaceDE w:val="0"/>
              <w:autoSpaceDN w:val="0"/>
              <w:adjustRightInd w:val="0"/>
              <w:spacing w:line="240" w:lineRule="auto"/>
              <w:ind w:firstLine="0" w:firstLineChars="0"/>
              <w:rPr>
                <w:rFonts w:hAnsi="宋体"/>
                <w:color w:val="auto"/>
                <w:sz w:val="21"/>
                <w:szCs w:val="21"/>
                <w:highlight w:val="none"/>
              </w:rPr>
            </w:pPr>
            <w:r>
              <w:rPr>
                <w:rFonts w:hint="eastAsia" w:hAnsi="宋体"/>
                <w:color w:val="auto"/>
                <w:sz w:val="21"/>
                <w:szCs w:val="21"/>
                <w:highlight w:val="none"/>
              </w:rPr>
              <w:t>投标人名称：</w:t>
            </w:r>
          </w:p>
          <w:p>
            <w:pPr>
              <w:autoSpaceDE w:val="0"/>
              <w:autoSpaceDN w:val="0"/>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在    年    月    日    时前不得开启</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4.2.2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递交投标文件地点</w:t>
            </w:r>
          </w:p>
        </w:tc>
        <w:tc>
          <w:tcPr>
            <w:tcW w:w="7082" w:type="dxa"/>
            <w:tcBorders>
              <w:top w:val="single" w:color="auto" w:sz="4" w:space="0"/>
              <w:left w:val="single" w:color="auto" w:sz="4" w:space="0"/>
              <w:bottom w:val="single" w:color="auto" w:sz="4" w:space="0"/>
              <w:right w:val="single" w:color="auto" w:sz="4" w:space="0"/>
            </w:tcBorders>
            <w:noWrap w:val="0"/>
            <w:vAlign w:val="top"/>
          </w:tcPr>
          <w:p>
            <w:pPr>
              <w:adjustRightInd w:val="0"/>
              <w:spacing w:line="240" w:lineRule="auto"/>
              <w:ind w:firstLine="0" w:firstLineChars="0"/>
              <w:rPr>
                <w:rFonts w:hint="default" w:hAnsi="宋体" w:eastAsia="宋体"/>
                <w:color w:val="auto"/>
                <w:sz w:val="21"/>
                <w:szCs w:val="21"/>
                <w:highlight w:val="none"/>
                <w:lang w:eastAsia="zh-CN"/>
              </w:rPr>
            </w:pPr>
            <w:r>
              <w:rPr>
                <w:rFonts w:hint="eastAsia"/>
                <w:color w:val="auto"/>
                <w:sz w:val="21"/>
                <w:szCs w:val="21"/>
                <w:highlight w:val="none"/>
              </w:rPr>
              <w:t>递交地点：投标人于开标当日将投标文件纸质版（正本一份，副本</w:t>
            </w:r>
            <w:r>
              <w:rPr>
                <w:rFonts w:hint="eastAsia"/>
                <w:color w:val="auto"/>
                <w:sz w:val="21"/>
                <w:szCs w:val="21"/>
                <w:highlight w:val="none"/>
                <w:lang w:val="en-US" w:eastAsia="zh-CN"/>
              </w:rPr>
              <w:t>五</w:t>
            </w:r>
            <w:r>
              <w:rPr>
                <w:rFonts w:hint="eastAsia"/>
                <w:color w:val="auto"/>
                <w:sz w:val="21"/>
                <w:szCs w:val="21"/>
                <w:highlight w:val="none"/>
              </w:rPr>
              <w:t>份）邮寄（以邮寄出时间为准）至：</w:t>
            </w:r>
            <w:r>
              <w:rPr>
                <w:rFonts w:hint="eastAsia"/>
                <w:color w:val="auto"/>
                <w:sz w:val="21"/>
                <w:szCs w:val="21"/>
                <w:highlight w:val="none"/>
                <w:lang w:val="en-US" w:eastAsia="zh-CN"/>
              </w:rPr>
              <w:t xml:space="preserve">陕西省渭南市澄城县拓日太阳城（陕西拓日公司） </w:t>
            </w:r>
            <w:r>
              <w:rPr>
                <w:rFonts w:hint="eastAsia"/>
                <w:color w:val="auto"/>
                <w:sz w:val="21"/>
                <w:szCs w:val="21"/>
                <w:highlight w:val="none"/>
              </w:rPr>
              <w:t>联系人：</w:t>
            </w:r>
            <w:r>
              <w:rPr>
                <w:rFonts w:hint="eastAsia"/>
                <w:color w:val="auto"/>
                <w:sz w:val="21"/>
                <w:szCs w:val="21"/>
                <w:highlight w:val="none"/>
                <w:lang w:val="en-US" w:eastAsia="zh-CN"/>
              </w:rPr>
              <w:t xml:space="preserve"> 杨军平</w:t>
            </w:r>
          </w:p>
          <w:p>
            <w:pPr>
              <w:adjustRightInd w:val="0"/>
              <w:spacing w:line="240" w:lineRule="auto"/>
              <w:ind w:firstLine="0" w:firstLineChars="0"/>
              <w:rPr>
                <w:rFonts w:hint="default" w:eastAsia="宋体"/>
                <w:color w:val="auto"/>
                <w:sz w:val="21"/>
                <w:szCs w:val="21"/>
                <w:highlight w:val="none"/>
                <w:lang w:val="en-US" w:eastAsia="zh-CN"/>
              </w:rPr>
            </w:pPr>
            <w:r>
              <w:rPr>
                <w:rFonts w:hint="eastAsia" w:hAnsi="宋体"/>
                <w:color w:val="auto"/>
                <w:sz w:val="21"/>
                <w:szCs w:val="21"/>
                <w:highlight w:val="none"/>
              </w:rPr>
              <w:t>联系电话：18700399458</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4.2.3</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是否退还投标文件</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pStyle w:val="25"/>
              <w:topLinePunct/>
              <w:adjustRightInd w:val="0"/>
              <w:spacing w:after="0" w:line="240" w:lineRule="auto"/>
              <w:ind w:firstLine="0" w:firstLineChars="0"/>
              <w:rPr>
                <w:rFonts w:ascii="宋体" w:hAnsi="宋体"/>
                <w:color w:val="auto"/>
                <w:sz w:val="21"/>
                <w:szCs w:val="21"/>
                <w:highlight w:val="none"/>
              </w:rPr>
            </w:pPr>
            <w:r>
              <w:rPr>
                <w:rFonts w:hAnsi="宋体"/>
                <w:color w:val="auto"/>
                <w:sz w:val="21"/>
                <w:szCs w:val="21"/>
                <w:highlight w:val="none"/>
              </w:rPr>
              <w:sym w:font="Wingdings 2" w:char="F052"/>
            </w:r>
            <w:r>
              <w:rPr>
                <w:rFonts w:hint="eastAsia" w:ascii="宋体" w:hAnsi="宋体"/>
                <w:color w:val="auto"/>
                <w:sz w:val="21"/>
                <w:szCs w:val="21"/>
                <w:highlight w:val="none"/>
              </w:rPr>
              <w:t>否</w:t>
            </w:r>
          </w:p>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是</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right w:val="single" w:color="auto" w:sz="4" w:space="0"/>
            </w:tcBorders>
            <w:noWrap w:val="0"/>
            <w:vAlign w:val="center"/>
          </w:tcPr>
          <w:p>
            <w:pPr>
              <w:adjustRightInd w:val="0"/>
              <w:spacing w:line="240" w:lineRule="auto"/>
              <w:ind w:firstLine="174" w:firstLineChars="83"/>
              <w:rPr>
                <w:rFonts w:hAnsi="宋体"/>
                <w:color w:val="auto"/>
                <w:sz w:val="21"/>
                <w:szCs w:val="21"/>
                <w:highlight w:val="none"/>
              </w:rPr>
            </w:pPr>
            <w:r>
              <w:rPr>
                <w:rFonts w:hAnsi="宋体"/>
                <w:color w:val="auto"/>
                <w:sz w:val="21"/>
                <w:szCs w:val="21"/>
                <w:highlight w:val="none"/>
              </w:rPr>
              <w:t>5.1</w:t>
            </w:r>
          </w:p>
        </w:tc>
        <w:tc>
          <w:tcPr>
            <w:tcW w:w="1843" w:type="dxa"/>
            <w:tcBorders>
              <w:top w:val="single" w:color="auto" w:sz="4" w:space="0"/>
              <w:left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int="eastAsia" w:hAnsi="宋体"/>
                <w:color w:val="auto"/>
                <w:sz w:val="21"/>
                <w:szCs w:val="21"/>
                <w:highlight w:val="none"/>
              </w:rPr>
              <w:t>开标时间和地点</w:t>
            </w:r>
          </w:p>
        </w:tc>
        <w:tc>
          <w:tcPr>
            <w:tcW w:w="7082" w:type="dxa"/>
            <w:tcBorders>
              <w:top w:val="single" w:color="auto" w:sz="4" w:space="0"/>
              <w:left w:val="single" w:color="auto" w:sz="4" w:space="0"/>
              <w:right w:val="single" w:color="auto" w:sz="4" w:space="0"/>
            </w:tcBorders>
            <w:noWrap w:val="0"/>
            <w:vAlign w:val="center"/>
          </w:tcPr>
          <w:p>
            <w:pPr>
              <w:adjustRightInd w:val="0"/>
              <w:spacing w:line="240" w:lineRule="auto"/>
              <w:ind w:firstLine="0" w:firstLineChars="0"/>
              <w:rPr>
                <w:rFonts w:hint="default" w:hAnsi="宋体" w:eastAsia="宋体"/>
                <w:color w:val="auto"/>
                <w:sz w:val="21"/>
                <w:szCs w:val="21"/>
                <w:highlight w:val="none"/>
                <w:lang w:val="en-US" w:eastAsia="zh-CN"/>
              </w:rPr>
            </w:pPr>
            <w:r>
              <w:rPr>
                <w:rFonts w:hAnsi="宋体"/>
                <w:color w:val="auto"/>
                <w:sz w:val="21"/>
                <w:szCs w:val="21"/>
                <w:highlight w:val="none"/>
              </w:rPr>
              <w:t>开标时间</w:t>
            </w:r>
            <w:r>
              <w:rPr>
                <w:rFonts w:hint="eastAsia" w:hAnsi="宋体"/>
                <w:color w:val="auto"/>
                <w:sz w:val="21"/>
                <w:szCs w:val="21"/>
                <w:highlight w:val="none"/>
              </w:rPr>
              <w:t>：</w:t>
            </w:r>
            <w:r>
              <w:rPr>
                <w:rFonts w:hint="eastAsia" w:hAnsi="宋体"/>
                <w:color w:val="auto"/>
                <w:sz w:val="21"/>
                <w:szCs w:val="21"/>
                <w:highlight w:val="none"/>
                <w:lang w:val="en-US" w:eastAsia="zh-CN"/>
              </w:rPr>
              <w:t>2024年4月17日9：00分（北京时间）</w:t>
            </w:r>
          </w:p>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开标地点</w:t>
            </w:r>
            <w:r>
              <w:rPr>
                <w:rFonts w:hint="eastAsia" w:hAnsi="宋体"/>
                <w:color w:val="auto"/>
                <w:sz w:val="21"/>
                <w:szCs w:val="21"/>
                <w:highlight w:val="none"/>
              </w:rPr>
              <w:t>为</w:t>
            </w:r>
            <w:r>
              <w:rPr>
                <w:rFonts w:hint="eastAsia" w:hAnsi="宋体"/>
                <w:color w:val="auto"/>
                <w:sz w:val="21"/>
                <w:szCs w:val="21"/>
                <w:highlight w:val="none"/>
                <w:lang w:eastAsia="zh-CN"/>
              </w:rPr>
              <w:t>：</w:t>
            </w:r>
            <w:r>
              <w:rPr>
                <w:rFonts w:hint="eastAsia"/>
                <w:color w:val="auto"/>
                <w:sz w:val="21"/>
                <w:szCs w:val="21"/>
                <w:highlight w:val="none"/>
                <w:lang w:val="en-US" w:eastAsia="zh-CN"/>
              </w:rPr>
              <w:t>深圳市南山区侨香路4060号香年广场A座8楼（线上开标）</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right w:val="single" w:color="auto" w:sz="4" w:space="0"/>
            </w:tcBorders>
            <w:noWrap w:val="0"/>
            <w:vAlign w:val="center"/>
          </w:tcPr>
          <w:p>
            <w:pPr>
              <w:adjustRightInd w:val="0"/>
              <w:spacing w:line="240" w:lineRule="auto"/>
              <w:ind w:firstLine="174" w:firstLineChars="83"/>
              <w:rPr>
                <w:rFonts w:hAnsi="宋体"/>
                <w:color w:val="auto"/>
                <w:sz w:val="21"/>
                <w:szCs w:val="21"/>
                <w:highlight w:val="none"/>
              </w:rPr>
            </w:pPr>
            <w:r>
              <w:rPr>
                <w:rFonts w:hint="eastAsia" w:hAnsi="宋体"/>
                <w:color w:val="auto"/>
                <w:sz w:val="21"/>
                <w:szCs w:val="21"/>
                <w:highlight w:val="none"/>
              </w:rPr>
              <w:t>5.2</w:t>
            </w:r>
          </w:p>
        </w:tc>
        <w:tc>
          <w:tcPr>
            <w:tcW w:w="1843" w:type="dxa"/>
            <w:tcBorders>
              <w:top w:val="single" w:color="auto" w:sz="4" w:space="0"/>
              <w:left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int="eastAsia" w:hAnsi="宋体"/>
                <w:color w:val="auto"/>
                <w:sz w:val="21"/>
                <w:szCs w:val="21"/>
                <w:highlight w:val="none"/>
              </w:rPr>
              <w:t>开标程序</w:t>
            </w:r>
          </w:p>
        </w:tc>
        <w:tc>
          <w:tcPr>
            <w:tcW w:w="7082" w:type="dxa"/>
            <w:tcBorders>
              <w:top w:val="single" w:color="auto" w:sz="4" w:space="0"/>
              <w:left w:val="single" w:color="auto" w:sz="4" w:space="0"/>
              <w:right w:val="single" w:color="auto" w:sz="4" w:space="0"/>
            </w:tcBorders>
            <w:noWrap w:val="0"/>
            <w:vAlign w:val="center"/>
          </w:tcPr>
          <w:p>
            <w:pPr>
              <w:adjustRightInd w:val="0"/>
              <w:spacing w:line="240" w:lineRule="auto"/>
              <w:ind w:firstLine="0" w:firstLineChars="0"/>
              <w:rPr>
                <w:rFonts w:hint="eastAsia" w:hAnsi="宋体"/>
                <w:color w:val="auto"/>
                <w:sz w:val="21"/>
                <w:szCs w:val="21"/>
                <w:highlight w:val="none"/>
              </w:rPr>
            </w:pPr>
            <w:r>
              <w:rPr>
                <w:rFonts w:hAnsi="宋体"/>
                <w:color w:val="auto"/>
                <w:sz w:val="21"/>
                <w:szCs w:val="21"/>
                <w:highlight w:val="none"/>
              </w:rPr>
              <w:t>见前附表</w:t>
            </w:r>
            <w:r>
              <w:rPr>
                <w:rFonts w:hint="eastAsia" w:hAnsi="宋体"/>
                <w:color w:val="auto"/>
                <w:sz w:val="21"/>
                <w:szCs w:val="21"/>
                <w:highlight w:val="none"/>
              </w:rPr>
              <w:t>10</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6.1.1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int="eastAsia" w:hAnsi="宋体"/>
                <w:color w:val="auto"/>
                <w:sz w:val="21"/>
                <w:szCs w:val="21"/>
                <w:highlight w:val="none"/>
              </w:rPr>
              <w:t>评标委员会的组建</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评标委员会构成：</w:t>
            </w:r>
            <w:r>
              <w:rPr>
                <w:rFonts w:hint="eastAsia" w:hAnsi="宋体"/>
                <w:color w:val="auto"/>
                <w:sz w:val="21"/>
                <w:szCs w:val="21"/>
                <w:highlight w:val="none"/>
                <w:u w:val="single"/>
              </w:rPr>
              <w:t>5人及</w:t>
            </w:r>
            <w:r>
              <w:rPr>
                <w:rFonts w:hAnsi="宋体"/>
                <w:color w:val="auto"/>
                <w:sz w:val="21"/>
                <w:szCs w:val="21"/>
                <w:highlight w:val="none"/>
                <w:u w:val="single"/>
              </w:rPr>
              <w:t>以上</w:t>
            </w:r>
            <w:r>
              <w:rPr>
                <w:rFonts w:hint="eastAsia" w:hAnsi="宋体"/>
                <w:color w:val="auto"/>
                <w:sz w:val="21"/>
                <w:szCs w:val="21"/>
                <w:highlight w:val="none"/>
                <w:u w:val="single"/>
              </w:rPr>
              <w:t>单数</w:t>
            </w:r>
          </w:p>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其中招标人代表</w:t>
            </w:r>
            <w:r>
              <w:rPr>
                <w:rFonts w:hAnsi="宋体"/>
                <w:color w:val="auto"/>
                <w:sz w:val="21"/>
                <w:szCs w:val="21"/>
                <w:highlight w:val="none"/>
                <w:u w:val="single"/>
              </w:rPr>
              <w:t xml:space="preserve"> </w:t>
            </w:r>
            <w:r>
              <w:rPr>
                <w:rFonts w:hint="eastAsia" w:hAnsi="宋体"/>
                <w:color w:val="auto"/>
                <w:sz w:val="21"/>
                <w:szCs w:val="21"/>
                <w:highlight w:val="none"/>
                <w:u w:val="single"/>
              </w:rPr>
              <w:t>不大于评标委员会总人数的1/3</w:t>
            </w:r>
            <w:r>
              <w:rPr>
                <w:rFonts w:hAnsi="宋体"/>
                <w:color w:val="auto"/>
                <w:sz w:val="21"/>
                <w:szCs w:val="21"/>
                <w:highlight w:val="none"/>
              </w:rPr>
              <w:t>，专家</w:t>
            </w:r>
            <w:r>
              <w:rPr>
                <w:rFonts w:hAnsi="宋体"/>
                <w:color w:val="auto"/>
                <w:sz w:val="21"/>
                <w:szCs w:val="21"/>
                <w:highlight w:val="none"/>
                <w:u w:val="single"/>
              </w:rPr>
              <w:t xml:space="preserve"> </w:t>
            </w:r>
            <w:r>
              <w:rPr>
                <w:rFonts w:hint="eastAsia" w:hAnsi="宋体"/>
                <w:color w:val="auto"/>
                <w:sz w:val="21"/>
                <w:szCs w:val="21"/>
                <w:highlight w:val="none"/>
                <w:u w:val="single"/>
              </w:rPr>
              <w:t>不少于评标委员会总人数的2/3</w:t>
            </w:r>
            <w:r>
              <w:rPr>
                <w:rFonts w:hAnsi="宋体"/>
                <w:color w:val="auto"/>
                <w:sz w:val="21"/>
                <w:szCs w:val="21"/>
                <w:highlight w:val="none"/>
              </w:rPr>
              <w:t>；</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174" w:firstLineChars="83"/>
              <w:rPr>
                <w:rFonts w:hAnsi="宋体"/>
                <w:color w:val="auto"/>
                <w:sz w:val="21"/>
                <w:szCs w:val="21"/>
                <w:highlight w:val="none"/>
              </w:rPr>
            </w:pPr>
            <w:r>
              <w:rPr>
                <w:rFonts w:hAnsi="宋体"/>
                <w:color w:val="auto"/>
                <w:sz w:val="21"/>
                <w:szCs w:val="21"/>
                <w:highlight w:val="none"/>
              </w:rPr>
              <w:t>7.1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int="eastAsia" w:hAnsi="宋体"/>
                <w:color w:val="auto"/>
                <w:sz w:val="21"/>
                <w:szCs w:val="21"/>
                <w:highlight w:val="none"/>
              </w:rPr>
            </w:pPr>
            <w:r>
              <w:rPr>
                <w:rFonts w:hint="eastAsia" w:hAnsi="宋体"/>
                <w:color w:val="auto"/>
                <w:sz w:val="21"/>
                <w:szCs w:val="21"/>
                <w:highlight w:val="none"/>
              </w:rPr>
              <w:t>是否授权评标委员会确定中标人</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rPr>
              <w:t>是</w:t>
            </w:r>
          </w:p>
          <w:p>
            <w:pPr>
              <w:adjustRightInd w:val="0"/>
              <w:spacing w:line="240" w:lineRule="auto"/>
              <w:ind w:firstLine="0" w:firstLineChars="0"/>
              <w:rPr>
                <w:rFonts w:hAnsi="宋体"/>
                <w:color w:val="auto"/>
                <w:sz w:val="21"/>
                <w:szCs w:val="21"/>
                <w:highlight w:val="none"/>
              </w:rPr>
            </w:pPr>
            <w:r>
              <w:rPr>
                <w:rFonts w:hAnsi="宋体"/>
                <w:color w:val="auto"/>
                <w:sz w:val="21"/>
                <w:szCs w:val="21"/>
                <w:highlight w:val="none"/>
              </w:rPr>
              <w:sym w:font="Wingdings 2" w:char="F052"/>
            </w:r>
            <w:r>
              <w:rPr>
                <w:rFonts w:hint="eastAsia" w:hAnsi="宋体"/>
                <w:color w:val="auto"/>
                <w:sz w:val="21"/>
                <w:szCs w:val="21"/>
                <w:highlight w:val="none"/>
              </w:rPr>
              <w:t>否，</w:t>
            </w:r>
            <w:r>
              <w:rPr>
                <w:rFonts w:hAnsi="宋体"/>
                <w:color w:val="auto"/>
                <w:sz w:val="21"/>
                <w:szCs w:val="21"/>
                <w:highlight w:val="none"/>
              </w:rPr>
              <w:t>推荐的中标候选人数</w:t>
            </w:r>
            <w:r>
              <w:rPr>
                <w:rFonts w:hint="eastAsia" w:hAnsi="宋体"/>
                <w:color w:val="auto"/>
                <w:sz w:val="21"/>
                <w:szCs w:val="21"/>
                <w:highlight w:val="none"/>
              </w:rPr>
              <w:t>：</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right w:val="single" w:color="auto" w:sz="4" w:space="0"/>
            </w:tcBorders>
            <w:noWrap w:val="0"/>
            <w:vAlign w:val="center"/>
          </w:tcPr>
          <w:p>
            <w:pPr>
              <w:adjustRightInd w:val="0"/>
              <w:spacing w:line="240" w:lineRule="auto"/>
              <w:ind w:firstLine="174" w:firstLineChars="83"/>
              <w:rPr>
                <w:rFonts w:hAnsi="宋体"/>
                <w:color w:val="auto"/>
                <w:sz w:val="21"/>
                <w:szCs w:val="21"/>
                <w:highlight w:val="none"/>
              </w:rPr>
            </w:pPr>
            <w:r>
              <w:rPr>
                <w:rFonts w:hint="eastAsia" w:hAnsi="宋体"/>
                <w:color w:val="auto"/>
                <w:sz w:val="21"/>
                <w:szCs w:val="21"/>
                <w:highlight w:val="none"/>
              </w:rPr>
              <w:t>7.2</w:t>
            </w:r>
          </w:p>
        </w:tc>
        <w:tc>
          <w:tcPr>
            <w:tcW w:w="1843" w:type="dxa"/>
            <w:tcBorders>
              <w:top w:val="single" w:color="auto" w:sz="4" w:space="0"/>
              <w:left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int="eastAsia" w:hAnsi="宋体"/>
                <w:color w:val="auto"/>
                <w:sz w:val="21"/>
                <w:szCs w:val="21"/>
                <w:highlight w:val="none"/>
              </w:rPr>
              <w:t>中标候选人公示媒介</w:t>
            </w:r>
          </w:p>
        </w:tc>
        <w:tc>
          <w:tcPr>
            <w:tcW w:w="7082" w:type="dxa"/>
            <w:tcBorders>
              <w:top w:val="single" w:color="auto" w:sz="4" w:space="0"/>
              <w:left w:val="single" w:color="auto" w:sz="4" w:space="0"/>
              <w:right w:val="single" w:color="auto" w:sz="4" w:space="0"/>
            </w:tcBorders>
            <w:noWrap w:val="0"/>
            <w:vAlign w:val="center"/>
          </w:tcPr>
          <w:p>
            <w:pPr>
              <w:adjustRightInd w:val="0"/>
              <w:spacing w:line="240" w:lineRule="auto"/>
              <w:ind w:firstLine="0" w:firstLineChars="0"/>
              <w:rPr>
                <w:rFonts w:hint="eastAsia" w:hAnsi="宋体"/>
                <w:color w:val="auto"/>
                <w:sz w:val="21"/>
                <w:szCs w:val="21"/>
                <w:highlight w:val="none"/>
              </w:rPr>
            </w:pPr>
            <w:r>
              <w:rPr>
                <w:rFonts w:hint="eastAsia" w:hAnsi="宋体"/>
                <w:color w:val="auto"/>
                <w:sz w:val="21"/>
                <w:szCs w:val="21"/>
                <w:highlight w:val="none"/>
              </w:rPr>
              <w:fldChar w:fldCharType="begin"/>
            </w:r>
            <w:r>
              <w:rPr>
                <w:rFonts w:hint="eastAsia" w:hAnsi="宋体"/>
                <w:color w:val="auto"/>
                <w:sz w:val="21"/>
                <w:szCs w:val="21"/>
                <w:highlight w:val="none"/>
              </w:rPr>
              <w:instrText xml:space="preserve"> HYPERLINK "http://www.topraysolar.com" </w:instrText>
            </w:r>
            <w:r>
              <w:rPr>
                <w:rFonts w:hint="eastAsia" w:hAnsi="宋体"/>
                <w:color w:val="auto"/>
                <w:sz w:val="21"/>
                <w:szCs w:val="21"/>
                <w:highlight w:val="none"/>
              </w:rPr>
              <w:fldChar w:fldCharType="separate"/>
            </w:r>
            <w:r>
              <w:rPr>
                <w:rStyle w:val="76"/>
                <w:rFonts w:hint="eastAsia" w:hAnsi="宋体"/>
                <w:color w:val="auto"/>
                <w:sz w:val="21"/>
                <w:szCs w:val="21"/>
                <w:highlight w:val="none"/>
              </w:rPr>
              <w:t>www.topraysolar.com</w:t>
            </w:r>
            <w:r>
              <w:rPr>
                <w:rFonts w:hint="eastAsia" w:hAnsi="宋体"/>
                <w:color w:val="auto"/>
                <w:sz w:val="21"/>
                <w:szCs w:val="21"/>
                <w:highlight w:val="none"/>
              </w:rPr>
              <w:fldChar w:fldCharType="end"/>
            </w:r>
            <w:r>
              <w:rPr>
                <w:rFonts w:hint="eastAsia" w:hAnsi="宋体"/>
                <w:color w:val="auto"/>
                <w:sz w:val="21"/>
                <w:szCs w:val="21"/>
                <w:highlight w:val="none"/>
                <w:lang w:val="en-US" w:eastAsia="zh-CN"/>
              </w:rPr>
              <w:t xml:space="preserve"> </w:t>
            </w:r>
            <w:r>
              <w:rPr>
                <w:rFonts w:hint="eastAsia" w:hAnsi="宋体"/>
                <w:color w:val="auto"/>
                <w:sz w:val="21"/>
                <w:szCs w:val="21"/>
                <w:highlight w:val="none"/>
              </w:rPr>
              <w:t>公示期限：不少于3日</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7.</w:t>
            </w:r>
            <w:r>
              <w:rPr>
                <w:rFonts w:hint="eastAsia" w:hAnsi="宋体"/>
                <w:color w:val="auto"/>
                <w:sz w:val="21"/>
                <w:szCs w:val="21"/>
                <w:highlight w:val="none"/>
              </w:rPr>
              <w:t>4</w:t>
            </w:r>
            <w:r>
              <w:rPr>
                <w:rFonts w:hAnsi="宋体"/>
                <w:color w:val="auto"/>
                <w:sz w:val="21"/>
                <w:szCs w:val="21"/>
                <w:highlight w:val="none"/>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履约担保</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rPr>
                <w:rFonts w:hint="eastAsia" w:hAnsi="宋体"/>
                <w:color w:val="auto"/>
                <w:sz w:val="21"/>
                <w:szCs w:val="21"/>
                <w:highlight w:val="none"/>
              </w:rPr>
            </w:pPr>
            <w:r>
              <w:rPr>
                <w:rFonts w:hint="eastAsia" w:hAnsi="宋体"/>
                <w:color w:val="auto"/>
                <w:sz w:val="21"/>
                <w:szCs w:val="21"/>
                <w:highlight w:val="none"/>
              </w:rPr>
              <w:t>履约担保的形式：银行保函</w:t>
            </w:r>
          </w:p>
          <w:p>
            <w:pPr>
              <w:adjustRightInd w:val="0"/>
              <w:spacing w:line="240" w:lineRule="auto"/>
              <w:ind w:firstLine="0" w:firstLineChars="0"/>
              <w:rPr>
                <w:rFonts w:hAnsi="宋体"/>
                <w:color w:val="auto"/>
                <w:sz w:val="21"/>
                <w:szCs w:val="21"/>
                <w:highlight w:val="none"/>
              </w:rPr>
            </w:pPr>
            <w:r>
              <w:rPr>
                <w:rFonts w:hint="eastAsia" w:hAnsi="宋体"/>
                <w:color w:val="auto"/>
                <w:sz w:val="21"/>
                <w:szCs w:val="21"/>
                <w:highlight w:val="none"/>
              </w:rPr>
              <w:t>履约担保的金额：合同金额的10%</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9</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需要补充的其他内容</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420"/>
              <w:rPr>
                <w:rFonts w:hint="eastAsia" w:hAnsi="宋体"/>
                <w:color w:val="auto"/>
                <w:sz w:val="21"/>
                <w:szCs w:val="21"/>
                <w:highlight w:val="none"/>
              </w:rPr>
            </w:pPr>
            <w:r>
              <w:rPr>
                <w:rFonts w:hint="eastAsia" w:hAnsi="宋体"/>
                <w:color w:val="auto"/>
                <w:sz w:val="21"/>
                <w:szCs w:val="21"/>
                <w:highlight w:val="none"/>
              </w:rPr>
              <w:t>对投标人环境和职业健康安全方面的要求：</w:t>
            </w:r>
          </w:p>
          <w:p>
            <w:pPr>
              <w:adjustRightInd w:val="0"/>
              <w:spacing w:line="240" w:lineRule="auto"/>
              <w:ind w:firstLine="420"/>
              <w:rPr>
                <w:rFonts w:hint="eastAsia" w:hAnsi="宋体"/>
                <w:color w:val="auto"/>
                <w:sz w:val="21"/>
                <w:szCs w:val="21"/>
                <w:highlight w:val="none"/>
              </w:rPr>
            </w:pPr>
            <w:r>
              <w:rPr>
                <w:rFonts w:hint="eastAsia" w:hAnsi="宋体"/>
                <w:color w:val="auto"/>
                <w:sz w:val="21"/>
                <w:szCs w:val="21"/>
                <w:highlight w:val="none"/>
              </w:rPr>
              <w:t>（1）投标人应承诺，所投标产品符合国家相关法规对环境和职业健康安全的相关规定。</w:t>
            </w:r>
          </w:p>
          <w:p>
            <w:pPr>
              <w:adjustRightInd w:val="0"/>
              <w:spacing w:line="240" w:lineRule="auto"/>
              <w:ind w:firstLine="420"/>
              <w:rPr>
                <w:rFonts w:hAnsi="宋体"/>
                <w:color w:val="auto"/>
                <w:sz w:val="21"/>
                <w:szCs w:val="21"/>
                <w:highlight w:val="none"/>
              </w:rPr>
            </w:pPr>
            <w:r>
              <w:rPr>
                <w:rFonts w:hint="eastAsia" w:hAnsi="宋体"/>
                <w:color w:val="auto"/>
                <w:sz w:val="21"/>
                <w:szCs w:val="21"/>
                <w:highlight w:val="none"/>
              </w:rPr>
              <w:t>（2）投标人有义务保护生态环境、保证员工职业健康和生产安全。对投标产品所涉及的环境和职业健康安全内容应在投标文件和产品交付文件中都做出明示（如有）（如产品对环境的危害与防护，包装的回收利用要求，产品的回收利用要求，产品对员工职业健康的危害，安全与防护注意事项等）。</w:t>
            </w:r>
          </w:p>
          <w:p>
            <w:pPr>
              <w:adjustRightInd w:val="0"/>
              <w:snapToGrid w:val="0"/>
              <w:ind w:firstLine="420"/>
              <w:rPr>
                <w:rFonts w:hAnsi="宋体"/>
                <w:color w:val="auto"/>
                <w:sz w:val="21"/>
                <w:szCs w:val="21"/>
                <w:highlight w:val="none"/>
              </w:rPr>
            </w:pPr>
            <w:r>
              <w:rPr>
                <w:rFonts w:hint="eastAsia" w:hAnsi="宋体"/>
                <w:color w:val="auto"/>
                <w:sz w:val="21"/>
                <w:szCs w:val="21"/>
                <w:highlight w:val="none"/>
              </w:rPr>
              <w:t>有下列情形之一的，视为投标人串通投标，其投标无效：</w:t>
            </w:r>
          </w:p>
          <w:p>
            <w:pPr>
              <w:adjustRightInd w:val="0"/>
              <w:snapToGrid w:val="0"/>
              <w:ind w:firstLine="420"/>
              <w:rPr>
                <w:rFonts w:hAnsi="宋体"/>
                <w:color w:val="auto"/>
                <w:sz w:val="21"/>
                <w:szCs w:val="21"/>
                <w:highlight w:val="none"/>
              </w:rPr>
            </w:pPr>
            <w:r>
              <w:rPr>
                <w:rFonts w:hint="eastAsia" w:hAnsi="宋体"/>
                <w:color w:val="auto"/>
                <w:sz w:val="21"/>
                <w:szCs w:val="21"/>
                <w:highlight w:val="none"/>
              </w:rPr>
              <w:t>1)不同投标人的投标文件由同一单位或者个人编制（电子版投标文件的编辑作者为特定的同一个人均认定串标，机器自动赋予通用名称的除外）；</w:t>
            </w:r>
          </w:p>
          <w:p>
            <w:pPr>
              <w:adjustRightInd w:val="0"/>
              <w:snapToGrid w:val="0"/>
              <w:ind w:firstLine="420"/>
              <w:rPr>
                <w:rFonts w:hAnsi="宋体"/>
                <w:color w:val="auto"/>
                <w:sz w:val="21"/>
                <w:szCs w:val="21"/>
                <w:highlight w:val="none"/>
              </w:rPr>
            </w:pPr>
            <w:r>
              <w:rPr>
                <w:rFonts w:hint="eastAsia" w:hAnsi="宋体"/>
                <w:color w:val="auto"/>
                <w:sz w:val="21"/>
                <w:szCs w:val="21"/>
                <w:highlight w:val="none"/>
              </w:rPr>
              <w:t>(2)不同投标人委托同一单位或者个人办理投标事宜；</w:t>
            </w:r>
          </w:p>
          <w:p>
            <w:pPr>
              <w:adjustRightInd w:val="0"/>
              <w:snapToGrid w:val="0"/>
              <w:ind w:firstLine="420"/>
              <w:rPr>
                <w:rFonts w:hAnsi="宋体"/>
                <w:color w:val="auto"/>
                <w:sz w:val="21"/>
                <w:szCs w:val="21"/>
                <w:highlight w:val="none"/>
              </w:rPr>
            </w:pPr>
            <w:r>
              <w:rPr>
                <w:rFonts w:hint="eastAsia" w:hAnsi="宋体"/>
                <w:color w:val="auto"/>
                <w:sz w:val="21"/>
                <w:szCs w:val="21"/>
                <w:highlight w:val="none"/>
              </w:rPr>
              <w:t>(3)不同投标人的投标文件载明的项目管理成员或者联系人员为同一人；</w:t>
            </w:r>
          </w:p>
          <w:p>
            <w:pPr>
              <w:adjustRightInd w:val="0"/>
              <w:snapToGrid w:val="0"/>
              <w:ind w:firstLine="420"/>
              <w:rPr>
                <w:rFonts w:hAnsi="宋体"/>
                <w:color w:val="auto"/>
                <w:sz w:val="21"/>
                <w:szCs w:val="21"/>
                <w:highlight w:val="none"/>
              </w:rPr>
            </w:pPr>
            <w:r>
              <w:rPr>
                <w:rFonts w:hint="eastAsia" w:hAnsi="宋体"/>
                <w:color w:val="auto"/>
                <w:sz w:val="21"/>
                <w:szCs w:val="21"/>
                <w:highlight w:val="none"/>
              </w:rPr>
              <w:t>(4)不同投标人的投标文件异常一致（精确到人民币“元”）或者投标报价呈规律性差异；</w:t>
            </w:r>
          </w:p>
          <w:p>
            <w:pPr>
              <w:adjustRightInd w:val="0"/>
              <w:snapToGrid w:val="0"/>
              <w:ind w:firstLine="420"/>
              <w:rPr>
                <w:rFonts w:hAnsi="宋体"/>
                <w:color w:val="auto"/>
                <w:sz w:val="21"/>
                <w:szCs w:val="21"/>
                <w:highlight w:val="none"/>
              </w:rPr>
            </w:pPr>
            <w:r>
              <w:rPr>
                <w:rFonts w:hint="eastAsia" w:hAnsi="宋体"/>
                <w:color w:val="auto"/>
                <w:sz w:val="21"/>
                <w:szCs w:val="21"/>
                <w:highlight w:val="none"/>
              </w:rPr>
              <w:t>(5)不同投标人的投标文件相互混装；</w:t>
            </w:r>
          </w:p>
          <w:p>
            <w:pPr>
              <w:adjustRightInd w:val="0"/>
              <w:snapToGrid w:val="0"/>
              <w:ind w:firstLine="420"/>
              <w:rPr>
                <w:rFonts w:hAnsi="宋体"/>
                <w:color w:val="auto"/>
                <w:sz w:val="21"/>
                <w:szCs w:val="21"/>
                <w:highlight w:val="none"/>
              </w:rPr>
            </w:pPr>
            <w:r>
              <w:rPr>
                <w:rFonts w:hint="eastAsia" w:hAnsi="宋体"/>
                <w:color w:val="auto"/>
                <w:sz w:val="21"/>
                <w:szCs w:val="21"/>
                <w:highlight w:val="none"/>
              </w:rPr>
              <w:t>(6)不同投标人的投标保证金从同一单位或者个人的账户转出；</w:t>
            </w:r>
          </w:p>
          <w:p>
            <w:pPr>
              <w:adjustRightInd w:val="0"/>
              <w:snapToGrid w:val="0"/>
              <w:ind w:firstLine="420"/>
              <w:rPr>
                <w:rFonts w:hint="eastAsia" w:hAnsi="宋体"/>
                <w:color w:val="auto"/>
                <w:sz w:val="21"/>
                <w:szCs w:val="21"/>
                <w:highlight w:val="none"/>
              </w:rPr>
            </w:pPr>
            <w:r>
              <w:rPr>
                <w:rFonts w:hint="eastAsia" w:hAnsi="宋体"/>
                <w:color w:val="auto"/>
                <w:sz w:val="21"/>
                <w:szCs w:val="21"/>
                <w:highlight w:val="none"/>
              </w:rPr>
              <w:t>(7)不同投标人同一IP地址上传投标文件；</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10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电子招标投标</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pStyle w:val="469"/>
              <w:adjustRightInd w:val="0"/>
              <w:ind w:firstLine="420"/>
              <w:jc w:val="both"/>
              <w:rPr>
                <w:rFonts w:ascii="宋体" w:hAnsi="宋体"/>
                <w:color w:val="auto"/>
                <w:sz w:val="21"/>
                <w:szCs w:val="21"/>
                <w:highlight w:val="none"/>
                <w:shd w:val="clear" w:color="auto" w:fill="FFFFFF"/>
                <w:lang w:eastAsia="zh-CN"/>
              </w:rPr>
            </w:pPr>
            <w:r>
              <w:rPr>
                <w:rFonts w:ascii="宋体" w:hAnsi="宋体"/>
                <w:color w:val="auto"/>
                <w:sz w:val="21"/>
                <w:szCs w:val="21"/>
                <w:highlight w:val="none"/>
                <w:shd w:val="clear" w:color="auto" w:fill="FFFFFF"/>
                <w:lang w:eastAsia="zh-CN"/>
              </w:rPr>
              <w:t>□否</w:t>
            </w:r>
          </w:p>
          <w:p>
            <w:pPr>
              <w:pStyle w:val="469"/>
              <w:adjustRightInd w:val="0"/>
              <w:ind w:firstLine="420"/>
              <w:jc w:val="both"/>
              <w:rPr>
                <w:rFonts w:hint="eastAsia" w:ascii="宋体" w:hAnsi="宋体"/>
                <w:color w:val="auto"/>
                <w:sz w:val="21"/>
                <w:szCs w:val="21"/>
                <w:highlight w:val="none"/>
                <w:shd w:val="clear" w:color="auto" w:fill="FFFFFF"/>
                <w:lang w:eastAsia="zh-CN"/>
              </w:rPr>
            </w:pPr>
            <w:r>
              <w:rPr>
                <w:rFonts w:hAnsi="宋体"/>
                <w:color w:val="auto"/>
                <w:sz w:val="21"/>
                <w:szCs w:val="21"/>
                <w:highlight w:val="none"/>
              </w:rPr>
              <w:sym w:font="Wingdings 2" w:char="F052"/>
            </w:r>
            <w:r>
              <w:rPr>
                <w:rFonts w:ascii="宋体" w:hAnsi="宋体"/>
                <w:color w:val="auto"/>
                <w:sz w:val="21"/>
                <w:szCs w:val="21"/>
                <w:highlight w:val="none"/>
                <w:shd w:val="clear" w:color="auto" w:fill="FFFFFF"/>
                <w:lang w:eastAsia="zh-CN"/>
              </w:rPr>
              <w:t>是，</w:t>
            </w:r>
            <w:r>
              <w:rPr>
                <w:rFonts w:hint="eastAsia" w:ascii="宋体" w:hAnsi="宋体"/>
                <w:color w:val="auto"/>
                <w:sz w:val="21"/>
                <w:szCs w:val="21"/>
                <w:highlight w:val="none"/>
                <w:shd w:val="clear" w:color="auto" w:fill="FFFFFF"/>
                <w:lang w:eastAsia="zh-CN"/>
              </w:rPr>
              <w:t>若采用电子招投标，对投标文件的编制、加密、递交、开标、评标等具体要求如下：</w:t>
            </w:r>
          </w:p>
          <w:p>
            <w:pPr>
              <w:pStyle w:val="469"/>
              <w:adjustRightInd w:val="0"/>
              <w:spacing w:line="360" w:lineRule="auto"/>
              <w:ind w:firstLine="420"/>
              <w:rPr>
                <w:rFonts w:hint="eastAsia" w:hAnsi="宋体"/>
                <w:color w:val="auto"/>
                <w:sz w:val="21"/>
                <w:szCs w:val="21"/>
                <w:highlight w:val="none"/>
              </w:rPr>
            </w:pPr>
            <w:r>
              <w:rPr>
                <w:rFonts w:hint="eastAsia" w:hAnsi="宋体" w:cs="Times New Roman"/>
                <w:color w:val="auto"/>
                <w:sz w:val="21"/>
                <w:szCs w:val="21"/>
                <w:highlight w:val="none"/>
                <w:lang w:val="en-US" w:eastAsia="zh-CN"/>
              </w:rPr>
              <w:t>1）</w:t>
            </w:r>
            <w:r>
              <w:rPr>
                <w:rFonts w:hAnsi="宋体" w:cs="Times New Roman"/>
                <w:color w:val="auto"/>
                <w:sz w:val="21"/>
                <w:szCs w:val="21"/>
                <w:highlight w:val="none"/>
              </w:rPr>
              <w:t>电子版</w:t>
            </w:r>
            <w:r>
              <w:rPr>
                <w:rFonts w:hint="default" w:hAnsi="宋体" w:cs="Times New Roman"/>
                <w:color w:val="auto"/>
                <w:sz w:val="21"/>
                <w:szCs w:val="21"/>
                <w:highlight w:val="none"/>
                <w:lang w:val="en-US" w:eastAsia="zh-CN"/>
              </w:rPr>
              <w:t>标书</w:t>
            </w:r>
            <w:r>
              <w:rPr>
                <w:rFonts w:hint="default" w:ascii="宋体" w:hAnsi="宋体" w:cs="Times New Roman"/>
                <w:snapToGrid/>
                <w:color w:val="auto"/>
                <w:sz w:val="21"/>
                <w:szCs w:val="21"/>
                <w:highlight w:val="none"/>
                <w:shd w:val="clear"/>
              </w:rPr>
              <w:t>请投标人将</w:t>
            </w:r>
            <w:r>
              <w:rPr>
                <w:rFonts w:hint="eastAsia" w:hAnsi="宋体" w:cs="Times New Roman"/>
                <w:snapToGrid/>
                <w:color w:val="auto"/>
                <w:sz w:val="21"/>
                <w:szCs w:val="21"/>
                <w:highlight w:val="none"/>
                <w:shd w:val="clear"/>
                <w:lang w:val="en-US" w:eastAsia="zh-CN"/>
              </w:rPr>
              <w:t>投标文件技术部分+报价部分+商务资信部分</w:t>
            </w:r>
            <w:r>
              <w:rPr>
                <w:rFonts w:hint="default" w:ascii="宋体" w:hAnsi="宋体" w:cs="Times New Roman"/>
                <w:snapToGrid/>
                <w:color w:val="auto"/>
                <w:sz w:val="21"/>
                <w:szCs w:val="21"/>
                <w:highlight w:val="none"/>
                <w:shd w:val="clear"/>
              </w:rPr>
              <w:t>盖章扫描（PD</w:t>
            </w:r>
            <w:r>
              <w:rPr>
                <w:rFonts w:ascii="宋体" w:hAnsi="宋体" w:cs="Times New Roman"/>
                <w:snapToGrid/>
                <w:color w:val="auto"/>
                <w:sz w:val="21"/>
                <w:szCs w:val="21"/>
                <w:highlight w:val="none"/>
                <w:shd w:val="clear"/>
              </w:rPr>
              <w:t>F</w:t>
            </w:r>
            <w:r>
              <w:rPr>
                <w:rFonts w:hint="default" w:ascii="宋体" w:hAnsi="宋体" w:cs="Times New Roman"/>
                <w:snapToGrid/>
                <w:color w:val="auto"/>
                <w:sz w:val="21"/>
                <w:szCs w:val="21"/>
                <w:highlight w:val="none"/>
                <w:shd w:val="clear"/>
              </w:rPr>
              <w:t>或WORD格式，请务必保证清晰可辨别）</w:t>
            </w:r>
            <w:r>
              <w:rPr>
                <w:rFonts w:hint="default" w:hAnsi="宋体" w:cs="Times New Roman"/>
                <w:color w:val="auto"/>
                <w:sz w:val="21"/>
                <w:szCs w:val="21"/>
                <w:highlight w:val="none"/>
                <w:lang w:val="en-US" w:eastAsia="zh-CN"/>
              </w:rPr>
              <w:t>开标前发送邮件至zb@topraysolar.com</w:t>
            </w:r>
            <w:r>
              <w:rPr>
                <w:rFonts w:hint="default" w:ascii="宋体" w:hAnsi="宋体" w:cs="Times New Roman"/>
                <w:snapToGrid/>
                <w:color w:val="auto"/>
                <w:sz w:val="21"/>
                <w:szCs w:val="21"/>
                <w:highlight w:val="none"/>
                <w:shd w:val="clear"/>
              </w:rPr>
              <w:t>邮件名称格式为“</w:t>
            </w:r>
            <w:r>
              <w:rPr>
                <w:rFonts w:hint="default" w:hAnsi="宋体" w:cs="Times New Roman"/>
                <w:b w:val="0"/>
                <w:bCs w:val="0"/>
                <w:color w:val="auto"/>
                <w:kern w:val="0"/>
                <w:sz w:val="21"/>
                <w:szCs w:val="21"/>
                <w:highlight w:val="none"/>
                <w:lang w:val="en-US" w:eastAsia="zh-CN"/>
              </w:rPr>
              <w:t>拓日新能</w:t>
            </w:r>
            <w:r>
              <w:rPr>
                <w:rFonts w:hint="default" w:hAnsi="宋体" w:cs="Times New Roman"/>
                <w:b w:val="0"/>
                <w:bCs w:val="0"/>
                <w:color w:val="auto"/>
                <w:kern w:val="0"/>
                <w:sz w:val="21"/>
                <w:szCs w:val="21"/>
                <w:highlight w:val="none"/>
                <w:lang w:eastAsia="zh-CN"/>
              </w:rPr>
              <w:t>澄城秦阳新能源100兆瓦农光互补</w:t>
            </w:r>
            <w:r>
              <w:rPr>
                <w:rFonts w:hint="default" w:hAnsi="宋体" w:cs="Times New Roman"/>
                <w:b w:val="0"/>
                <w:bCs w:val="0"/>
                <w:color w:val="auto"/>
                <w:kern w:val="0"/>
                <w:sz w:val="21"/>
                <w:szCs w:val="21"/>
                <w:highlight w:val="none"/>
                <w:lang w:val="en-US" w:eastAsia="zh-CN"/>
              </w:rPr>
              <w:t>项目</w:t>
            </w:r>
            <w:r>
              <w:rPr>
                <w:rFonts w:hint="default" w:hAnsi="宋体" w:cs="Times New Roman"/>
                <w:b w:val="0"/>
                <w:bCs w:val="0"/>
                <w:color w:val="auto"/>
                <w:kern w:val="0"/>
                <w:sz w:val="21"/>
                <w:szCs w:val="21"/>
                <w:highlight w:val="none"/>
                <w:lang w:eastAsia="zh-CN"/>
              </w:rPr>
              <w:t>110kV升压站及送出工程</w:t>
            </w:r>
            <w:r>
              <w:rPr>
                <w:rFonts w:hint="default" w:hAnsi="宋体" w:cs="Times New Roman"/>
                <w:b w:val="0"/>
                <w:bCs w:val="0"/>
                <w:color w:val="auto"/>
                <w:kern w:val="0"/>
                <w:sz w:val="21"/>
                <w:szCs w:val="21"/>
                <w:highlight w:val="none"/>
              </w:rPr>
              <w:t>PC总承包</w:t>
            </w:r>
            <w:r>
              <w:rPr>
                <w:rFonts w:hint="default" w:ascii="宋体" w:hAnsi="宋体" w:cs="Times New Roman"/>
                <w:snapToGrid/>
                <w:color w:val="auto"/>
                <w:sz w:val="21"/>
                <w:szCs w:val="21"/>
                <w:highlight w:val="none"/>
                <w:shd w:val="clear"/>
              </w:rPr>
              <w:t xml:space="preserve"> +XX（招标编号） +投标人名称”。邮件正文必须注明应标名称、 招标编号、 投标人名称及投标人联系方式。</w:t>
            </w:r>
            <w:r>
              <w:rPr>
                <w:rFonts w:hint="default" w:ascii="宋体" w:hAnsi="宋体" w:cs="Times New Roman"/>
                <w:color w:val="auto"/>
                <w:sz w:val="21"/>
                <w:szCs w:val="21"/>
                <w:highlight w:val="none"/>
                <w:shd w:val="clear"/>
              </w:rPr>
              <w:t>发送邮件后2天未收到我公司回复邮件，请电话确认</w:t>
            </w:r>
          </w:p>
        </w:tc>
      </w:tr>
      <w:tr>
        <w:tblPrEx>
          <w:tblCellMar>
            <w:top w:w="0" w:type="dxa"/>
            <w:left w:w="108" w:type="dxa"/>
            <w:bottom w:w="0" w:type="dxa"/>
            <w:right w:w="108" w:type="dxa"/>
          </w:tblCellMar>
        </w:tblPrEx>
        <w:trPr>
          <w:trHeight w:val="23"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Ansi="宋体"/>
                <w:color w:val="auto"/>
                <w:kern w:val="2"/>
                <w:sz w:val="21"/>
                <w:szCs w:val="21"/>
                <w:highlight w:val="none"/>
              </w:rPr>
            </w:pPr>
            <w:r>
              <w:rPr>
                <w:rFonts w:hAnsi="宋体"/>
                <w:color w:val="auto"/>
                <w:kern w:val="2"/>
                <w:sz w:val="21"/>
                <w:szCs w:val="21"/>
                <w:highlight w:val="none"/>
              </w:rPr>
              <w:t>11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default" w:hAnsi="宋体" w:eastAsia="宋体"/>
                <w:color w:val="auto"/>
                <w:kern w:val="2"/>
                <w:sz w:val="21"/>
                <w:szCs w:val="21"/>
                <w:highlight w:val="none"/>
                <w:lang w:val="en-US" w:eastAsia="zh-CN"/>
              </w:rPr>
            </w:pPr>
            <w:r>
              <w:rPr>
                <w:rFonts w:hint="eastAsia" w:hAnsi="宋体"/>
                <w:color w:val="auto"/>
                <w:sz w:val="21"/>
                <w:szCs w:val="21"/>
                <w:highlight w:val="none"/>
              </w:rPr>
              <w:t>关于本项目</w:t>
            </w:r>
            <w:r>
              <w:rPr>
                <w:rFonts w:hint="eastAsia" w:hAnsi="宋体"/>
                <w:color w:val="auto"/>
                <w:sz w:val="21"/>
                <w:szCs w:val="21"/>
                <w:highlight w:val="none"/>
                <w:lang w:val="en-US" w:eastAsia="zh-CN"/>
              </w:rPr>
              <w:t>费用分摊情况说明</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pStyle w:val="510"/>
              <w:spacing w:line="240" w:lineRule="auto"/>
              <w:ind w:firstLine="420"/>
              <w:rPr>
                <w:rFonts w:hint="eastAsia" w:ascii="Times New Roman" w:hAnsi="宋体" w:eastAsia="宋体" w:cs="Times New Roman"/>
                <w:color w:val="auto"/>
                <w:kern w:val="2"/>
                <w:sz w:val="21"/>
                <w:szCs w:val="21"/>
                <w:highlight w:val="none"/>
                <w:lang w:val="en-US" w:eastAsia="zh-CN"/>
              </w:rPr>
            </w:pPr>
            <w:r>
              <w:rPr>
                <w:rFonts w:hint="eastAsia" w:ascii="Times New Roman" w:hAnsi="宋体" w:eastAsia="宋体" w:cs="Times New Roman"/>
                <w:color w:val="auto"/>
                <w:kern w:val="2"/>
                <w:sz w:val="21"/>
                <w:szCs w:val="21"/>
                <w:highlight w:val="none"/>
                <w:lang w:val="en-US" w:eastAsia="zh-CN"/>
              </w:rPr>
              <w:t>1.项目背景</w:t>
            </w:r>
          </w:p>
          <w:p>
            <w:pPr>
              <w:pStyle w:val="510"/>
              <w:spacing w:line="240" w:lineRule="auto"/>
              <w:ind w:firstLine="420"/>
              <w:rPr>
                <w:rFonts w:hint="eastAsia" w:ascii="宋体" w:hAnsi="宋体" w:eastAsia="宋体" w:cs="Times New Roman"/>
                <w:b w:val="0"/>
                <w:bCs w:val="0"/>
                <w:color w:val="auto"/>
                <w:sz w:val="21"/>
                <w:szCs w:val="21"/>
                <w:highlight w:val="none"/>
                <w:lang w:val="en-US" w:eastAsia="zh-CN"/>
              </w:rPr>
            </w:pPr>
            <w:r>
              <w:rPr>
                <w:rFonts w:hint="eastAsia" w:ascii="Times New Roman" w:hAnsi="宋体" w:eastAsia="宋体" w:cs="Times New Roman"/>
                <w:color w:val="auto"/>
                <w:kern w:val="2"/>
                <w:sz w:val="21"/>
                <w:szCs w:val="21"/>
                <w:highlight w:val="none"/>
                <w:lang w:val="en-US" w:eastAsia="zh-CN"/>
              </w:rPr>
              <w:t>拓日新能</w:t>
            </w:r>
            <w:r>
              <w:rPr>
                <w:rFonts w:hint="eastAsia" w:ascii="Times New Roman" w:hAnsi="宋体" w:eastAsia="宋体" w:cs="Times New Roman"/>
                <w:color w:val="auto"/>
                <w:kern w:val="2"/>
                <w:sz w:val="21"/>
                <w:szCs w:val="21"/>
                <w:highlight w:val="none"/>
                <w:lang w:eastAsia="zh-CN"/>
              </w:rPr>
              <w:t>澄城秦阳新能源100兆瓦农光互补项目</w:t>
            </w:r>
            <w:r>
              <w:rPr>
                <w:rFonts w:hint="eastAsia" w:ascii="Times New Roman" w:hAnsi="宋体" w:eastAsia="宋体" w:cs="Times New Roman"/>
                <w:color w:val="auto"/>
                <w:kern w:val="2"/>
                <w:sz w:val="21"/>
                <w:szCs w:val="21"/>
                <w:highlight w:val="none"/>
                <w:lang w:val="en-US" w:eastAsia="zh-CN"/>
              </w:rPr>
              <w:t>建设单位为澄城秦阳新能源有限公司，</w:t>
            </w:r>
            <w:r>
              <w:rPr>
                <w:rFonts w:hint="eastAsia" w:ascii="宋体" w:hAnsi="宋体" w:eastAsia="宋体" w:cs="Times New Roman"/>
                <w:b w:val="0"/>
                <w:bCs w:val="0"/>
                <w:color w:val="auto"/>
                <w:sz w:val="21"/>
                <w:szCs w:val="21"/>
                <w:highlight w:val="none"/>
              </w:rPr>
              <w:t>陕西拓日新能源科技有限公司</w:t>
            </w:r>
            <w:r>
              <w:rPr>
                <w:rFonts w:hint="eastAsia" w:ascii="宋体" w:hAnsi="宋体" w:eastAsia="宋体" w:cs="Times New Roman"/>
                <w:b w:val="0"/>
                <w:bCs w:val="0"/>
                <w:color w:val="auto"/>
                <w:sz w:val="21"/>
                <w:szCs w:val="21"/>
                <w:highlight w:val="none"/>
                <w:lang w:val="en-US" w:eastAsia="zh-CN"/>
              </w:rPr>
              <w:t>为本项目的EPC总承包方，</w:t>
            </w:r>
            <w:r>
              <w:rPr>
                <w:rFonts w:hint="eastAsia" w:ascii="Times New Roman" w:hAnsi="宋体" w:eastAsia="宋体" w:cs="Times New Roman"/>
                <w:color w:val="auto"/>
                <w:kern w:val="2"/>
                <w:sz w:val="21"/>
                <w:szCs w:val="21"/>
                <w:highlight w:val="none"/>
                <w:lang w:val="en-US" w:eastAsia="zh-CN"/>
              </w:rPr>
              <w:t>其中</w:t>
            </w:r>
            <w:r>
              <w:rPr>
                <w:rFonts w:hint="eastAsia" w:ascii="Times New Roman" w:hAnsi="宋体" w:eastAsia="宋体" w:cs="Times New Roman"/>
                <w:color w:val="auto"/>
                <w:kern w:val="2"/>
                <w:sz w:val="21"/>
                <w:szCs w:val="21"/>
                <w:highlight w:val="none"/>
                <w:lang w:eastAsia="zh-CN"/>
              </w:rPr>
              <w:t>110kV升压站及送出工程</w:t>
            </w:r>
            <w:r>
              <w:rPr>
                <w:rFonts w:hint="eastAsia" w:ascii="Times New Roman" w:hAnsi="宋体" w:eastAsia="宋体" w:cs="Times New Roman"/>
                <w:color w:val="auto"/>
                <w:kern w:val="2"/>
                <w:sz w:val="21"/>
                <w:szCs w:val="21"/>
                <w:highlight w:val="none"/>
                <w:lang w:val="en-US" w:eastAsia="zh-CN"/>
              </w:rPr>
              <w:t>为EPC总承包合同中的暂估价。根据合同约定，</w:t>
            </w:r>
            <w:r>
              <w:rPr>
                <w:rFonts w:hint="eastAsia" w:ascii="宋体" w:hAnsi="宋体" w:eastAsia="宋体" w:cs="Times New Roman"/>
                <w:b w:val="0"/>
                <w:bCs w:val="0"/>
                <w:color w:val="auto"/>
                <w:sz w:val="21"/>
                <w:szCs w:val="21"/>
                <w:highlight w:val="none"/>
              </w:rPr>
              <w:t>陕西拓日新能源科技有限公司</w:t>
            </w:r>
            <w:r>
              <w:rPr>
                <w:rFonts w:hint="eastAsia" w:ascii="宋体" w:hAnsi="宋体" w:eastAsia="宋体" w:cs="Times New Roman"/>
                <w:b w:val="0"/>
                <w:bCs w:val="0"/>
                <w:color w:val="auto"/>
                <w:sz w:val="21"/>
                <w:szCs w:val="21"/>
                <w:highlight w:val="none"/>
                <w:lang w:val="en-US" w:eastAsia="zh-CN"/>
              </w:rPr>
              <w:t>组织本次招标。</w:t>
            </w:r>
          </w:p>
          <w:p>
            <w:pPr>
              <w:pStyle w:val="510"/>
              <w:spacing w:line="240" w:lineRule="auto"/>
              <w:ind w:firstLine="420"/>
              <w:rPr>
                <w:rFonts w:hint="default" w:ascii="Times New Roman" w:hAnsi="宋体" w:eastAsia="宋体" w:cs="Times New Roman"/>
                <w:color w:val="auto"/>
                <w:kern w:val="2"/>
                <w:sz w:val="21"/>
                <w:szCs w:val="21"/>
                <w:highlight w:val="none"/>
                <w:lang w:val="en-US" w:eastAsia="zh-CN"/>
              </w:rPr>
            </w:pPr>
            <w:r>
              <w:rPr>
                <w:rFonts w:hint="eastAsia" w:ascii="Times New Roman" w:hAnsi="宋体" w:eastAsia="宋体" w:cs="Times New Roman"/>
                <w:color w:val="auto"/>
                <w:kern w:val="2"/>
                <w:sz w:val="21"/>
                <w:szCs w:val="21"/>
                <w:highlight w:val="none"/>
                <w:lang w:val="en-US" w:eastAsia="zh-CN"/>
              </w:rPr>
              <w:t>根据国网陕西省电力有限公司接入系统批复意见，</w:t>
            </w:r>
            <w:r>
              <w:rPr>
                <w:rFonts w:hint="eastAsia" w:ascii="Times New Roman" w:hAnsi="宋体" w:eastAsia="宋体" w:cs="Times New Roman"/>
                <w:color w:val="auto"/>
                <w:kern w:val="2"/>
                <w:sz w:val="21"/>
                <w:szCs w:val="21"/>
                <w:highlight w:val="none"/>
                <w:lang w:eastAsia="zh-CN"/>
              </w:rPr>
              <w:t>澄城秦阳新能源100兆瓦农光互补项目110kV升压站及送出工程</w:t>
            </w:r>
            <w:r>
              <w:rPr>
                <w:rFonts w:hint="eastAsia" w:ascii="Times New Roman" w:hAnsi="宋体" w:eastAsia="宋体" w:cs="Times New Roman"/>
                <w:color w:val="auto"/>
                <w:kern w:val="2"/>
                <w:sz w:val="21"/>
                <w:szCs w:val="21"/>
                <w:highlight w:val="none"/>
                <w:lang w:val="en-US" w:eastAsia="zh-CN"/>
              </w:rPr>
              <w:t>本期考虑</w:t>
            </w:r>
            <w:r>
              <w:rPr>
                <w:rFonts w:hint="eastAsia" w:ascii="Times New Roman" w:hAnsi="宋体" w:eastAsia="宋体" w:cs="Times New Roman"/>
                <w:color w:val="auto"/>
                <w:kern w:val="2"/>
                <w:sz w:val="21"/>
                <w:szCs w:val="21"/>
                <w:highlight w:val="none"/>
              </w:rPr>
              <w:t>澄城秦阳新能源有限公司澄城秦阳新能源100兆瓦农光互补项目</w:t>
            </w:r>
            <w:r>
              <w:rPr>
                <w:rFonts w:hint="eastAsia" w:ascii="Times New Roman" w:hAnsi="宋体" w:eastAsia="宋体" w:cs="Times New Roman"/>
                <w:color w:val="auto"/>
                <w:kern w:val="2"/>
                <w:sz w:val="21"/>
                <w:szCs w:val="21"/>
                <w:highlight w:val="none"/>
                <w:lang w:eastAsia="zh-CN"/>
              </w:rPr>
              <w:t>、澄南5万千瓦</w:t>
            </w:r>
            <w:r>
              <w:rPr>
                <w:rFonts w:hint="eastAsia" w:ascii="Times New Roman" w:hAnsi="宋体" w:eastAsia="宋体" w:cs="Times New Roman"/>
                <w:color w:val="auto"/>
                <w:kern w:val="2"/>
                <w:sz w:val="21"/>
                <w:szCs w:val="21"/>
                <w:highlight w:val="none"/>
                <w:lang w:val="en-US" w:eastAsia="zh-CN"/>
              </w:rPr>
              <w:t>风电</w:t>
            </w:r>
            <w:r>
              <w:rPr>
                <w:rFonts w:hint="eastAsia" w:ascii="Times New Roman" w:hAnsi="宋体" w:eastAsia="宋体" w:cs="Times New Roman"/>
                <w:color w:val="auto"/>
                <w:kern w:val="2"/>
                <w:sz w:val="21"/>
                <w:szCs w:val="21"/>
                <w:highlight w:val="none"/>
                <w:lang w:eastAsia="zh-CN"/>
              </w:rPr>
              <w:t>项目</w:t>
            </w:r>
            <w:r>
              <w:rPr>
                <w:rFonts w:hint="eastAsia" w:ascii="Times New Roman" w:hAnsi="宋体" w:eastAsia="宋体" w:cs="Times New Roman"/>
                <w:color w:val="auto"/>
                <w:kern w:val="2"/>
                <w:sz w:val="21"/>
                <w:szCs w:val="21"/>
                <w:highlight w:val="none"/>
                <w:lang w:val="en-US" w:eastAsia="zh-CN"/>
              </w:rPr>
              <w:t>接入。</w:t>
            </w:r>
          </w:p>
          <w:p>
            <w:pPr>
              <w:pStyle w:val="510"/>
              <w:spacing w:line="240" w:lineRule="auto"/>
              <w:ind w:firstLine="420"/>
              <w:rPr>
                <w:rFonts w:hint="eastAsia" w:ascii="Times New Roman" w:hAnsi="宋体" w:eastAsia="宋体" w:cs="Times New Roman"/>
                <w:color w:val="auto"/>
                <w:kern w:val="2"/>
                <w:sz w:val="21"/>
                <w:szCs w:val="21"/>
                <w:highlight w:val="none"/>
                <w:lang w:val="en-US" w:eastAsia="zh-CN"/>
              </w:rPr>
            </w:pPr>
            <w:r>
              <w:rPr>
                <w:rFonts w:hint="eastAsia" w:ascii="Times New Roman" w:hAnsi="宋体" w:eastAsia="宋体" w:cs="Times New Roman"/>
                <w:color w:val="auto"/>
                <w:kern w:val="2"/>
                <w:sz w:val="21"/>
                <w:szCs w:val="21"/>
                <w:highlight w:val="none"/>
                <w:lang w:val="en-US" w:eastAsia="zh-CN"/>
              </w:rPr>
              <w:t>2.合同签订</w:t>
            </w:r>
          </w:p>
          <w:p>
            <w:pPr>
              <w:pStyle w:val="510"/>
              <w:spacing w:line="240" w:lineRule="auto"/>
              <w:ind w:firstLine="420"/>
              <w:rPr>
                <w:rFonts w:hint="eastAsia" w:ascii="Times New Roman" w:hAnsi="宋体" w:eastAsia="宋体" w:cs="Times New Roman"/>
                <w:color w:val="auto"/>
                <w:kern w:val="2"/>
                <w:sz w:val="21"/>
                <w:szCs w:val="21"/>
                <w:highlight w:val="none"/>
                <w:lang w:val="en-US" w:eastAsia="zh-CN"/>
              </w:rPr>
            </w:pPr>
            <w:r>
              <w:rPr>
                <w:rFonts w:hint="eastAsia" w:ascii="宋体" w:hAnsi="宋体" w:eastAsia="宋体" w:cs="Times New Roman"/>
                <w:b w:val="0"/>
                <w:bCs w:val="0"/>
                <w:color w:val="auto"/>
                <w:sz w:val="21"/>
                <w:szCs w:val="21"/>
                <w:highlight w:val="none"/>
              </w:rPr>
              <w:t>陕西拓日新能源科技有限公司</w:t>
            </w:r>
            <w:r>
              <w:rPr>
                <w:rFonts w:hint="eastAsia" w:ascii="Times New Roman" w:hAnsi="宋体" w:eastAsia="宋体" w:cs="Times New Roman"/>
                <w:color w:val="auto"/>
                <w:kern w:val="2"/>
                <w:sz w:val="21"/>
                <w:szCs w:val="21"/>
                <w:highlight w:val="none"/>
                <w:lang w:val="en-US" w:eastAsia="zh-CN"/>
              </w:rPr>
              <w:t>作为发包人与中标人签订合同，中标人向</w:t>
            </w:r>
            <w:r>
              <w:rPr>
                <w:rFonts w:hint="eastAsia" w:ascii="宋体" w:hAnsi="宋体" w:eastAsia="宋体" w:cs="Times New Roman"/>
                <w:b w:val="0"/>
                <w:bCs w:val="0"/>
                <w:color w:val="auto"/>
                <w:sz w:val="21"/>
                <w:szCs w:val="21"/>
                <w:highlight w:val="none"/>
              </w:rPr>
              <w:t>陕西拓日新能源科技有限公司</w:t>
            </w:r>
            <w:r>
              <w:rPr>
                <w:rFonts w:hint="eastAsia" w:ascii="Times New Roman" w:hAnsi="宋体" w:eastAsia="宋体" w:cs="Times New Roman"/>
                <w:color w:val="auto"/>
                <w:kern w:val="2"/>
                <w:sz w:val="21"/>
                <w:szCs w:val="21"/>
                <w:highlight w:val="none"/>
                <w:lang w:val="en-US" w:eastAsia="zh-CN"/>
              </w:rPr>
              <w:t>开具发票，由陕西拓日新能源科技有限公司向中标人支付合同款。</w:t>
            </w:r>
          </w:p>
          <w:p>
            <w:pPr>
              <w:pStyle w:val="510"/>
              <w:spacing w:line="240" w:lineRule="auto"/>
              <w:ind w:firstLine="420"/>
              <w:rPr>
                <w:rFonts w:hint="default" w:ascii="Times New Roman" w:hAnsi="宋体" w:eastAsia="宋体" w:cs="Times New Roman"/>
                <w:color w:val="auto"/>
                <w:kern w:val="2"/>
                <w:sz w:val="21"/>
                <w:szCs w:val="21"/>
                <w:highlight w:val="none"/>
                <w:lang w:val="en-US" w:eastAsia="zh-CN"/>
              </w:rPr>
            </w:pPr>
          </w:p>
        </w:tc>
      </w:tr>
      <w:tr>
        <w:tblPrEx>
          <w:tblCellMar>
            <w:top w:w="0" w:type="dxa"/>
            <w:left w:w="108" w:type="dxa"/>
            <w:bottom w:w="0" w:type="dxa"/>
            <w:right w:w="108" w:type="dxa"/>
          </w:tblCellMar>
        </w:tblPrEx>
        <w:trPr>
          <w:trHeight w:val="90" w:hRule="atLeast"/>
        </w:trPr>
        <w:tc>
          <w:tcPr>
            <w:tcW w:w="92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Ansi="宋体"/>
                <w:color w:val="auto"/>
                <w:kern w:val="2"/>
                <w:sz w:val="21"/>
                <w:szCs w:val="21"/>
                <w:highlight w:val="none"/>
              </w:rPr>
            </w:pPr>
            <w:r>
              <w:rPr>
                <w:rFonts w:hAnsi="宋体"/>
                <w:color w:val="auto"/>
                <w:kern w:val="2"/>
                <w:sz w:val="21"/>
                <w:szCs w:val="21"/>
                <w:highlight w:val="none"/>
              </w:rPr>
              <w:t>12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jc w:val="center"/>
              <w:rPr>
                <w:rFonts w:hint="eastAsia" w:hAnsi="宋体"/>
                <w:color w:val="auto"/>
                <w:kern w:val="2"/>
                <w:sz w:val="21"/>
                <w:szCs w:val="21"/>
                <w:highlight w:val="none"/>
                <w:lang w:val="en-US" w:eastAsia="zh-CN"/>
              </w:rPr>
            </w:pPr>
            <w:r>
              <w:rPr>
                <w:rFonts w:hint="eastAsia" w:hAnsi="宋体"/>
                <w:color w:val="auto"/>
                <w:kern w:val="2"/>
                <w:sz w:val="21"/>
                <w:szCs w:val="21"/>
                <w:highlight w:val="none"/>
              </w:rPr>
              <w:t>投标</w:t>
            </w:r>
            <w:r>
              <w:rPr>
                <w:rFonts w:hint="eastAsia" w:hAnsi="宋体"/>
                <w:color w:val="auto"/>
                <w:kern w:val="2"/>
                <w:sz w:val="21"/>
                <w:szCs w:val="21"/>
                <w:highlight w:val="none"/>
                <w:lang w:val="en-US" w:eastAsia="zh-CN"/>
              </w:rPr>
              <w:t>获取</w:t>
            </w:r>
          </w:p>
          <w:p>
            <w:pPr>
              <w:adjustRightInd w:val="0"/>
              <w:snapToGrid w:val="0"/>
              <w:spacing w:line="240" w:lineRule="auto"/>
              <w:ind w:firstLine="0" w:firstLineChars="0"/>
              <w:jc w:val="center"/>
              <w:rPr>
                <w:rFonts w:hAnsi="宋体"/>
                <w:color w:val="auto"/>
                <w:kern w:val="2"/>
                <w:sz w:val="21"/>
                <w:szCs w:val="21"/>
                <w:highlight w:val="none"/>
              </w:rPr>
            </w:pPr>
            <w:r>
              <w:rPr>
                <w:rFonts w:hint="eastAsia" w:hAnsi="宋体"/>
                <w:color w:val="auto"/>
                <w:kern w:val="2"/>
                <w:sz w:val="21"/>
                <w:szCs w:val="21"/>
                <w:highlight w:val="none"/>
                <w:lang w:val="en-US" w:eastAsia="zh-CN"/>
              </w:rPr>
              <w:t>招标</w:t>
            </w:r>
            <w:r>
              <w:rPr>
                <w:rFonts w:hint="eastAsia" w:hAnsi="宋体"/>
                <w:color w:val="auto"/>
                <w:kern w:val="2"/>
                <w:sz w:val="21"/>
                <w:szCs w:val="21"/>
                <w:highlight w:val="none"/>
              </w:rPr>
              <w:t>费用及中标服务费</w:t>
            </w:r>
          </w:p>
        </w:tc>
        <w:tc>
          <w:tcPr>
            <w:tcW w:w="708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ind w:firstLine="0" w:firstLineChars="0"/>
              <w:rPr>
                <w:rFonts w:hAnsi="宋体"/>
                <w:b/>
                <w:color w:val="auto"/>
                <w:kern w:val="2"/>
                <w:sz w:val="21"/>
                <w:szCs w:val="21"/>
                <w:highlight w:val="none"/>
              </w:rPr>
            </w:pPr>
            <w:r>
              <w:rPr>
                <w:rFonts w:hint="eastAsia" w:hAnsi="宋体"/>
                <w:b/>
                <w:color w:val="auto"/>
                <w:kern w:val="2"/>
                <w:sz w:val="21"/>
                <w:szCs w:val="21"/>
                <w:highlight w:val="none"/>
              </w:rPr>
              <w:t>投标费用：一切与投标有关的费用均由投标人自理。</w:t>
            </w:r>
          </w:p>
          <w:p>
            <w:pPr>
              <w:adjustRightInd w:val="0"/>
              <w:snapToGrid w:val="0"/>
              <w:spacing w:line="240" w:lineRule="auto"/>
              <w:ind w:firstLine="0" w:firstLineChars="0"/>
              <w:rPr>
                <w:rFonts w:hint="eastAsia" w:hAnsi="宋体" w:eastAsia="宋体"/>
                <w:b/>
                <w:color w:val="auto"/>
                <w:kern w:val="2"/>
                <w:sz w:val="21"/>
                <w:szCs w:val="21"/>
                <w:highlight w:val="none"/>
                <w:lang w:val="en-US" w:eastAsia="zh-CN"/>
              </w:rPr>
            </w:pPr>
            <w:r>
              <w:rPr>
                <w:rFonts w:hint="eastAsia" w:hAnsi="宋体" w:cs="宋体"/>
                <w:b w:val="0"/>
                <w:bCs w:val="0"/>
                <w:color w:val="auto"/>
                <w:kern w:val="2"/>
                <w:sz w:val="21"/>
                <w:szCs w:val="21"/>
                <w:highlight w:val="none"/>
                <w:lang w:val="en-US" w:eastAsia="zh-CN"/>
              </w:rPr>
              <w:t>本次招标不收取标书费及中标服务费。（标书</w:t>
            </w:r>
            <w:r>
              <w:rPr>
                <w:rFonts w:hint="eastAsia" w:ascii="宋体" w:hAnsi="宋体" w:eastAsia="宋体" w:cs="宋体"/>
                <w:b w:val="0"/>
                <w:bCs w:val="0"/>
                <w:color w:val="auto"/>
                <w:kern w:val="2"/>
                <w:sz w:val="21"/>
                <w:szCs w:val="21"/>
                <w:highlight w:val="none"/>
                <w:lang w:val="en-US" w:eastAsia="zh-CN"/>
              </w:rPr>
              <w:t>通过</w:t>
            </w:r>
            <w:r>
              <w:rPr>
                <w:rFonts w:ascii="宋体" w:hAnsi="宋体" w:eastAsia="宋体" w:cs="宋体"/>
                <w:b w:val="0"/>
                <w:bCs w:val="0"/>
                <w:color w:val="auto"/>
                <w:sz w:val="22"/>
                <w:szCs w:val="22"/>
                <w:highlight w:val="none"/>
              </w:rPr>
              <w:fldChar w:fldCharType="begin"/>
            </w:r>
            <w:r>
              <w:rPr>
                <w:rFonts w:ascii="宋体" w:hAnsi="宋体" w:eastAsia="宋体" w:cs="宋体"/>
                <w:b w:val="0"/>
                <w:bCs w:val="0"/>
                <w:color w:val="auto"/>
                <w:sz w:val="22"/>
                <w:szCs w:val="22"/>
                <w:highlight w:val="none"/>
              </w:rPr>
              <w:instrText xml:space="preserve"> HYPERLINK "https://www.topraysolar.com/" </w:instrText>
            </w:r>
            <w:r>
              <w:rPr>
                <w:rFonts w:ascii="宋体" w:hAnsi="宋体" w:eastAsia="宋体" w:cs="宋体"/>
                <w:b w:val="0"/>
                <w:bCs w:val="0"/>
                <w:color w:val="auto"/>
                <w:sz w:val="22"/>
                <w:szCs w:val="22"/>
                <w:highlight w:val="none"/>
              </w:rPr>
              <w:fldChar w:fldCharType="separate"/>
            </w:r>
            <w:r>
              <w:rPr>
                <w:rStyle w:val="76"/>
                <w:rFonts w:ascii="宋体" w:hAnsi="宋体" w:eastAsia="宋体" w:cs="宋体"/>
                <w:b w:val="0"/>
                <w:bCs w:val="0"/>
                <w:color w:val="auto"/>
                <w:sz w:val="22"/>
                <w:szCs w:val="22"/>
                <w:highlight w:val="none"/>
              </w:rPr>
              <w:t>深圳市拓日新能源科技股份有限公司</w:t>
            </w:r>
            <w:r>
              <w:rPr>
                <w:rStyle w:val="76"/>
                <w:rFonts w:hint="eastAsia" w:ascii="宋体" w:hAnsi="宋体" w:eastAsia="宋体" w:cs="宋体"/>
                <w:b w:val="0"/>
                <w:bCs w:val="0"/>
                <w:color w:val="auto"/>
                <w:sz w:val="22"/>
                <w:szCs w:val="22"/>
                <w:highlight w:val="none"/>
                <w:lang w:val="en-US" w:eastAsia="zh-CN"/>
              </w:rPr>
              <w:t>官网</w:t>
            </w:r>
            <w:r>
              <w:rPr>
                <w:rFonts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22"/>
                <w:highlight w:val="none"/>
              </w:rPr>
              <w:t>https://www.topraysolar.com</w:t>
            </w:r>
            <w:r>
              <w:rPr>
                <w:rFonts w:hint="eastAsia" w:ascii="宋体" w:hAnsi="宋体" w:eastAsia="宋体" w:cs="宋体"/>
                <w:b w:val="0"/>
                <w:bCs w:val="0"/>
                <w:color w:val="auto"/>
                <w:sz w:val="22"/>
                <w:szCs w:val="22"/>
                <w:highlight w:val="none"/>
                <w:lang w:val="en-US" w:eastAsia="zh-CN"/>
              </w:rPr>
              <w:t>招标公告栏下载</w:t>
            </w:r>
          </w:p>
        </w:tc>
      </w:tr>
    </w:tbl>
    <w:p>
      <w:pPr>
        <w:spacing w:line="400" w:lineRule="exact"/>
        <w:ind w:firstLine="420"/>
        <w:rPr>
          <w:rFonts w:hAnsi="宋体"/>
          <w:color w:val="auto"/>
          <w:sz w:val="21"/>
          <w:szCs w:val="21"/>
          <w:highlight w:val="none"/>
        </w:rPr>
      </w:pPr>
    </w:p>
    <w:p>
      <w:pPr>
        <w:spacing w:line="400" w:lineRule="exact"/>
        <w:ind w:firstLine="480"/>
        <w:rPr>
          <w:rFonts w:hAnsi="宋体"/>
          <w:color w:val="auto"/>
          <w:highlight w:val="none"/>
        </w:rPr>
      </w:pPr>
      <w:r>
        <w:rPr>
          <w:rFonts w:hAnsi="宋体"/>
          <w:color w:val="auto"/>
          <w:highlight w:val="none"/>
        </w:rPr>
        <w:br w:type="page"/>
      </w:r>
    </w:p>
    <w:p>
      <w:pPr>
        <w:pStyle w:val="5"/>
        <w:autoSpaceDE/>
        <w:autoSpaceDN/>
        <w:spacing w:before="0" w:after="0"/>
        <w:jc w:val="both"/>
        <w:textAlignment w:val="auto"/>
        <w:rPr>
          <w:b w:val="0"/>
          <w:color w:val="auto"/>
          <w:kern w:val="2"/>
          <w:sz w:val="21"/>
          <w:szCs w:val="21"/>
          <w:highlight w:val="none"/>
        </w:rPr>
      </w:pPr>
      <w:bookmarkStart w:id="46" w:name="_Toc247513952"/>
      <w:bookmarkStart w:id="47" w:name="_Toc32032"/>
      <w:bookmarkStart w:id="48" w:name="_Toc144974497"/>
      <w:bookmarkStart w:id="49" w:name="_Toc300834949"/>
      <w:bookmarkStart w:id="50" w:name="_Toc30967"/>
      <w:bookmarkStart w:id="51" w:name="_Toc7504080"/>
      <w:bookmarkStart w:id="52" w:name="_Toc10068453"/>
      <w:bookmarkStart w:id="53" w:name="_Toc152045529"/>
      <w:bookmarkStart w:id="54" w:name="_Toc28633"/>
      <w:bookmarkStart w:id="55" w:name="_Toc152042305"/>
      <w:bookmarkStart w:id="56" w:name="_Toc27060"/>
      <w:bookmarkStart w:id="57" w:name="_Toc138162715"/>
      <w:bookmarkStart w:id="58" w:name="_Toc247527553"/>
      <w:r>
        <w:rPr>
          <w:b w:val="0"/>
          <w:color w:val="auto"/>
          <w:kern w:val="2"/>
          <w:sz w:val="21"/>
          <w:szCs w:val="21"/>
          <w:highlight w:val="none"/>
        </w:rPr>
        <w:t>1. 总则</w:t>
      </w:r>
      <w:bookmarkEnd w:id="46"/>
      <w:bookmarkEnd w:id="47"/>
      <w:bookmarkEnd w:id="48"/>
      <w:bookmarkEnd w:id="49"/>
      <w:bookmarkEnd w:id="50"/>
      <w:bookmarkEnd w:id="51"/>
      <w:bookmarkEnd w:id="52"/>
      <w:bookmarkEnd w:id="53"/>
      <w:bookmarkEnd w:id="54"/>
      <w:bookmarkEnd w:id="55"/>
      <w:bookmarkEnd w:id="56"/>
      <w:bookmarkEnd w:id="57"/>
      <w:bookmarkEnd w:id="58"/>
    </w:p>
    <w:p>
      <w:pPr>
        <w:pStyle w:val="6"/>
        <w:adjustRightInd w:val="0"/>
        <w:snapToGrid w:val="0"/>
        <w:spacing w:line="360" w:lineRule="auto"/>
        <w:jc w:val="both"/>
        <w:textAlignment w:val="auto"/>
        <w:rPr>
          <w:bCs w:val="0"/>
          <w:color w:val="auto"/>
          <w:kern w:val="2"/>
          <w:sz w:val="21"/>
          <w:szCs w:val="21"/>
          <w:highlight w:val="none"/>
        </w:rPr>
      </w:pPr>
      <w:bookmarkStart w:id="59" w:name="_Toc152042306"/>
      <w:bookmarkStart w:id="60" w:name="_Toc300834950"/>
      <w:bookmarkStart w:id="61" w:name="_Toc247513953"/>
      <w:bookmarkStart w:id="62" w:name="_Toc144974498"/>
      <w:bookmarkStart w:id="63" w:name="_Toc247527554"/>
      <w:bookmarkStart w:id="64" w:name="_Toc152045530"/>
      <w:r>
        <w:rPr>
          <w:bCs w:val="0"/>
          <w:color w:val="auto"/>
          <w:kern w:val="2"/>
          <w:sz w:val="21"/>
          <w:szCs w:val="21"/>
          <w:highlight w:val="none"/>
        </w:rPr>
        <w:t>1.1 项目概况</w:t>
      </w:r>
      <w:bookmarkEnd w:id="59"/>
      <w:bookmarkEnd w:id="60"/>
      <w:bookmarkEnd w:id="61"/>
      <w:bookmarkEnd w:id="62"/>
      <w:bookmarkEnd w:id="63"/>
      <w:bookmarkEnd w:id="64"/>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1.1.1根据《中华人民共和国招标投标法》等有关法律、法规和规章的规定，本招标项目已具备招标条件，现对该项目施工进行总承包招标。</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1.1.2 招标人：见投标人须知前附表。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1.1.3 招标代理机构：见投标人须知前附表。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1.1.4 招标项目名称：见投标人须知前附表。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1.1.5 项目建设地点：见投标人须知前附表。</w:t>
      </w:r>
    </w:p>
    <w:p>
      <w:pPr>
        <w:pStyle w:val="6"/>
        <w:adjustRightInd w:val="0"/>
        <w:snapToGrid w:val="0"/>
        <w:spacing w:line="360" w:lineRule="auto"/>
        <w:jc w:val="both"/>
        <w:textAlignment w:val="auto"/>
        <w:rPr>
          <w:bCs w:val="0"/>
          <w:color w:val="auto"/>
          <w:kern w:val="2"/>
          <w:sz w:val="21"/>
          <w:szCs w:val="21"/>
          <w:highlight w:val="none"/>
        </w:rPr>
      </w:pPr>
      <w:bookmarkStart w:id="65" w:name="_Toc247513954"/>
      <w:bookmarkStart w:id="66" w:name="_Toc247527555"/>
      <w:bookmarkStart w:id="67" w:name="_Toc300834951"/>
      <w:bookmarkStart w:id="68" w:name="_Toc144974499"/>
      <w:bookmarkStart w:id="69" w:name="_Toc152045531"/>
      <w:bookmarkStart w:id="70" w:name="_Toc152042307"/>
      <w:r>
        <w:rPr>
          <w:bCs w:val="0"/>
          <w:color w:val="auto"/>
          <w:kern w:val="2"/>
          <w:sz w:val="21"/>
          <w:szCs w:val="21"/>
          <w:highlight w:val="none"/>
        </w:rPr>
        <w:t>1.2 项目的资金来源和落实情况</w:t>
      </w:r>
      <w:bookmarkEnd w:id="65"/>
      <w:bookmarkEnd w:id="66"/>
      <w:bookmarkEnd w:id="67"/>
      <w:bookmarkEnd w:id="68"/>
      <w:bookmarkEnd w:id="69"/>
      <w:bookmarkEnd w:id="70"/>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1.2.1 资金来源及比例：见投标人须知前附表。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1.2.2 资金落实情况：见投标人须知前附表。</w:t>
      </w:r>
    </w:p>
    <w:p>
      <w:pPr>
        <w:pStyle w:val="6"/>
        <w:adjustRightInd w:val="0"/>
        <w:snapToGrid w:val="0"/>
        <w:spacing w:line="360" w:lineRule="auto"/>
        <w:jc w:val="both"/>
        <w:textAlignment w:val="auto"/>
        <w:rPr>
          <w:bCs w:val="0"/>
          <w:color w:val="auto"/>
          <w:kern w:val="2"/>
          <w:sz w:val="21"/>
          <w:szCs w:val="21"/>
          <w:highlight w:val="none"/>
        </w:rPr>
      </w:pPr>
      <w:bookmarkStart w:id="71" w:name="_Toc247527556"/>
      <w:bookmarkStart w:id="72" w:name="_Toc152042308"/>
      <w:bookmarkStart w:id="73" w:name="_Toc247513955"/>
      <w:bookmarkStart w:id="74" w:name="_Toc144974500"/>
      <w:bookmarkStart w:id="75" w:name="_Toc152045532"/>
      <w:bookmarkStart w:id="76" w:name="_Toc300834952"/>
      <w:r>
        <w:rPr>
          <w:bCs w:val="0"/>
          <w:color w:val="auto"/>
          <w:kern w:val="2"/>
          <w:sz w:val="21"/>
          <w:szCs w:val="21"/>
          <w:highlight w:val="none"/>
        </w:rPr>
        <w:t>1.3 招标范围、计划工期和</w:t>
      </w:r>
      <w:bookmarkEnd w:id="71"/>
      <w:bookmarkEnd w:id="72"/>
      <w:bookmarkEnd w:id="73"/>
      <w:bookmarkEnd w:id="74"/>
      <w:bookmarkEnd w:id="75"/>
      <w:r>
        <w:rPr>
          <w:bCs w:val="0"/>
          <w:color w:val="auto"/>
          <w:kern w:val="2"/>
          <w:sz w:val="21"/>
          <w:szCs w:val="21"/>
          <w:highlight w:val="none"/>
        </w:rPr>
        <w:t>质量标准</w:t>
      </w:r>
      <w:bookmarkEnd w:id="76"/>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1.3.1 招标范围：见投标人须知前附表。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1.3.2 计划工期：见投标人须知前附表。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1.3.3 质量标准：见投标人须知前附表。</w:t>
      </w:r>
    </w:p>
    <w:p>
      <w:pPr>
        <w:pStyle w:val="6"/>
        <w:adjustRightInd w:val="0"/>
        <w:snapToGrid w:val="0"/>
        <w:spacing w:line="360" w:lineRule="auto"/>
        <w:jc w:val="both"/>
        <w:textAlignment w:val="auto"/>
        <w:rPr>
          <w:bCs w:val="0"/>
          <w:color w:val="auto"/>
          <w:kern w:val="2"/>
          <w:sz w:val="21"/>
          <w:szCs w:val="21"/>
          <w:highlight w:val="none"/>
        </w:rPr>
      </w:pPr>
      <w:bookmarkStart w:id="77" w:name="_Toc247527558"/>
      <w:bookmarkStart w:id="78" w:name="_Toc144974502"/>
      <w:bookmarkStart w:id="79" w:name="_Toc247513957"/>
      <w:bookmarkStart w:id="80" w:name="_Toc300834954"/>
      <w:bookmarkStart w:id="81" w:name="_Toc152045534"/>
      <w:bookmarkStart w:id="82" w:name="_Toc152042310"/>
      <w:r>
        <w:rPr>
          <w:bCs w:val="0"/>
          <w:color w:val="auto"/>
          <w:kern w:val="2"/>
          <w:sz w:val="21"/>
          <w:szCs w:val="21"/>
          <w:highlight w:val="none"/>
        </w:rPr>
        <w:t>1.4 投标人资格要求</w:t>
      </w:r>
      <w:bookmarkEnd w:id="77"/>
      <w:bookmarkEnd w:id="78"/>
      <w:bookmarkEnd w:id="79"/>
      <w:bookmarkEnd w:id="80"/>
      <w:bookmarkEnd w:id="81"/>
      <w:bookmarkEnd w:id="82"/>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1.4.1 投标人应具备承担本招标项目资质条件、能力和信誉。</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（1）资质要求：见投标人须知前附表；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（2）财务要求：见投标人须知前附表；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（3）业绩要求：见投标人须知前附表；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（4）信誉要求：见投标人须知前附表；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（5）项目经理的资格要求：应当具备工程施工类注册执业资格，具体要求见投标人须知前附表；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（6）施工负责人的资格要求：应当具备工程施工类注册执业资格，具体要求见投标人须知前附表；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（7）施工机械设备：见投标人须知前附表；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（8）项目管理机构及人员：见投标人须知前附表；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（9）其他要求：见投标人须知前附表。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 xml:space="preserve">1.4.2 投标人须知前附表规定接受联合体投标的，除应符合本章第1.4.1项和投标人须知前附表的要求外，还应遵守以下规定： </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（1）联合体各方应按招标文件提供的格式签订联合体协议书，明确联合体牵头人和各方权利义务；</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（2）由同一专业的单位组成的联合体，按照资质等级较低的单位确定资质等级；</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（3）联合体各方不得再以自己名义单独或参加其他联合体在本招标项目中投标。</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1.4.3 投标人不得存在下列情形之一：</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 xml:space="preserve">（1）为招标人不具有独立法人资格的附属机构（单位）； </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（2）为招标项目前期工作提供咨询服务的；</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（3）为本招标项目的监理人；</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 xml:space="preserve">（4）为本招标项目的代建人； </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 xml:space="preserve">（5）为本招标项目提供招标代理服务的； </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 xml:space="preserve">（6）被责令停业的； </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 xml:space="preserve">（7）被暂停或取消投标资格的； </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（8）财产被接管或冻结的；</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（9）在最近三年内有骗取中标或严重违约或重大工程质量问题的；</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（10）与本招标项目的监理人或代建人或招标代理机构同为一个法定代表人的；</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（11）与本招标项目的监理人或代建人或招标代理机构相互控股或参股的；</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（12）与本招标项目的监理人或代建人或招标代理机构相互任职或工作的。</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1.4.4 单位负责人为同一人或者存在控股、管理关系的不同单位，不得同时参加本招标项目投标。</w:t>
      </w:r>
    </w:p>
    <w:p>
      <w:pPr>
        <w:pStyle w:val="6"/>
        <w:adjustRightInd w:val="0"/>
        <w:snapToGrid w:val="0"/>
        <w:spacing w:line="360" w:lineRule="auto"/>
        <w:jc w:val="both"/>
        <w:textAlignment w:val="auto"/>
        <w:rPr>
          <w:bCs w:val="0"/>
          <w:color w:val="auto"/>
          <w:kern w:val="2"/>
          <w:sz w:val="21"/>
          <w:szCs w:val="21"/>
          <w:highlight w:val="none"/>
        </w:rPr>
      </w:pPr>
      <w:bookmarkStart w:id="83" w:name="_Toc152045535"/>
      <w:bookmarkStart w:id="84" w:name="_Toc152042311"/>
      <w:bookmarkStart w:id="85" w:name="_Toc300834955"/>
      <w:bookmarkStart w:id="86" w:name="_Toc247527559"/>
      <w:bookmarkStart w:id="87" w:name="_Toc144974503"/>
      <w:bookmarkStart w:id="88" w:name="_Toc247513958"/>
      <w:r>
        <w:rPr>
          <w:bCs w:val="0"/>
          <w:color w:val="auto"/>
          <w:kern w:val="2"/>
          <w:sz w:val="21"/>
          <w:szCs w:val="21"/>
          <w:highlight w:val="none"/>
        </w:rPr>
        <w:t>1.5 费用承担</w:t>
      </w:r>
      <w:bookmarkEnd w:id="83"/>
      <w:bookmarkEnd w:id="84"/>
      <w:bookmarkEnd w:id="85"/>
      <w:bookmarkEnd w:id="86"/>
      <w:bookmarkEnd w:id="87"/>
      <w:bookmarkEnd w:id="88"/>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1.5.1 投标人准备和参加投标活动发生的费用自理。</w:t>
      </w:r>
    </w:p>
    <w:p>
      <w:pPr>
        <w:pStyle w:val="6"/>
        <w:adjustRightInd w:val="0"/>
        <w:snapToGrid w:val="0"/>
        <w:spacing w:line="360" w:lineRule="auto"/>
        <w:jc w:val="both"/>
        <w:textAlignment w:val="auto"/>
        <w:rPr>
          <w:bCs w:val="0"/>
          <w:color w:val="auto"/>
          <w:kern w:val="2"/>
          <w:sz w:val="21"/>
          <w:szCs w:val="21"/>
          <w:highlight w:val="none"/>
        </w:rPr>
      </w:pPr>
      <w:bookmarkStart w:id="89" w:name="_Toc300834956"/>
      <w:bookmarkStart w:id="90" w:name="_Toc152042312"/>
      <w:bookmarkStart w:id="91" w:name="_Toc247527560"/>
      <w:bookmarkStart w:id="92" w:name="_Toc247513959"/>
      <w:bookmarkStart w:id="93" w:name="_Toc152045536"/>
      <w:bookmarkStart w:id="94" w:name="_Toc144974504"/>
      <w:r>
        <w:rPr>
          <w:bCs w:val="0"/>
          <w:color w:val="auto"/>
          <w:kern w:val="2"/>
          <w:sz w:val="21"/>
          <w:szCs w:val="21"/>
          <w:highlight w:val="none"/>
        </w:rPr>
        <w:t>1.6 保密</w:t>
      </w:r>
      <w:bookmarkEnd w:id="89"/>
      <w:bookmarkEnd w:id="90"/>
      <w:bookmarkEnd w:id="91"/>
      <w:bookmarkEnd w:id="92"/>
      <w:bookmarkEnd w:id="93"/>
      <w:bookmarkEnd w:id="94"/>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 xml:space="preserve">参与招标投标活动的各方应对招标文件和投标文件中的商业和技术等秘密保密，否则应承担相应的法律责任。 </w:t>
      </w:r>
    </w:p>
    <w:p>
      <w:pPr>
        <w:pStyle w:val="6"/>
        <w:adjustRightInd w:val="0"/>
        <w:snapToGrid w:val="0"/>
        <w:spacing w:line="360" w:lineRule="auto"/>
        <w:jc w:val="both"/>
        <w:textAlignment w:val="auto"/>
        <w:rPr>
          <w:bCs w:val="0"/>
          <w:color w:val="auto"/>
          <w:kern w:val="2"/>
          <w:sz w:val="21"/>
          <w:szCs w:val="21"/>
          <w:highlight w:val="none"/>
        </w:rPr>
      </w:pPr>
      <w:bookmarkStart w:id="95" w:name="_Toc144974505"/>
      <w:bookmarkStart w:id="96" w:name="_Toc247513960"/>
      <w:bookmarkStart w:id="97" w:name="_Toc247527561"/>
      <w:bookmarkStart w:id="98" w:name="_Toc152042313"/>
      <w:bookmarkStart w:id="99" w:name="_Toc300834957"/>
      <w:bookmarkStart w:id="100" w:name="_Toc152045537"/>
      <w:r>
        <w:rPr>
          <w:bCs w:val="0"/>
          <w:color w:val="auto"/>
          <w:kern w:val="2"/>
          <w:sz w:val="21"/>
          <w:szCs w:val="21"/>
          <w:highlight w:val="none"/>
        </w:rPr>
        <w:t>1.7 语言</w:t>
      </w:r>
      <w:bookmarkEnd w:id="95"/>
      <w:r>
        <w:rPr>
          <w:bCs w:val="0"/>
          <w:color w:val="auto"/>
          <w:kern w:val="2"/>
          <w:sz w:val="21"/>
          <w:szCs w:val="21"/>
          <w:highlight w:val="none"/>
        </w:rPr>
        <w:t>文字</w:t>
      </w:r>
      <w:bookmarkEnd w:id="96"/>
      <w:bookmarkEnd w:id="97"/>
      <w:bookmarkEnd w:id="98"/>
      <w:bookmarkEnd w:id="99"/>
      <w:bookmarkEnd w:id="100"/>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招标投标文件使用的语言文字为中文。专用术语使用外文的，应附有中文注释。</w:t>
      </w:r>
    </w:p>
    <w:p>
      <w:pPr>
        <w:pStyle w:val="6"/>
        <w:adjustRightInd w:val="0"/>
        <w:snapToGrid w:val="0"/>
        <w:spacing w:line="360" w:lineRule="auto"/>
        <w:jc w:val="both"/>
        <w:textAlignment w:val="auto"/>
        <w:rPr>
          <w:bCs w:val="0"/>
          <w:color w:val="auto"/>
          <w:kern w:val="2"/>
          <w:sz w:val="21"/>
          <w:szCs w:val="21"/>
          <w:highlight w:val="none"/>
        </w:rPr>
      </w:pPr>
      <w:bookmarkStart w:id="101" w:name="_Toc152045538"/>
      <w:bookmarkStart w:id="102" w:name="_Toc247513961"/>
      <w:bookmarkStart w:id="103" w:name="_Toc247527562"/>
      <w:bookmarkStart w:id="104" w:name="_Toc144974506"/>
      <w:bookmarkStart w:id="105" w:name="_Toc152042314"/>
      <w:bookmarkStart w:id="106" w:name="_Toc300834958"/>
      <w:r>
        <w:rPr>
          <w:bCs w:val="0"/>
          <w:color w:val="auto"/>
          <w:kern w:val="2"/>
          <w:sz w:val="21"/>
          <w:szCs w:val="21"/>
          <w:highlight w:val="none"/>
        </w:rPr>
        <w:t>1.8 计量单位</w:t>
      </w:r>
      <w:bookmarkEnd w:id="101"/>
      <w:bookmarkEnd w:id="102"/>
      <w:bookmarkEnd w:id="103"/>
      <w:bookmarkEnd w:id="104"/>
      <w:bookmarkEnd w:id="105"/>
      <w:bookmarkEnd w:id="106"/>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所有计量均采用中华人民共和国法定计量单位。</w:t>
      </w:r>
    </w:p>
    <w:p>
      <w:pPr>
        <w:pStyle w:val="6"/>
        <w:adjustRightInd w:val="0"/>
        <w:snapToGrid w:val="0"/>
        <w:spacing w:line="360" w:lineRule="auto"/>
        <w:jc w:val="both"/>
        <w:textAlignment w:val="auto"/>
        <w:rPr>
          <w:bCs w:val="0"/>
          <w:color w:val="auto"/>
          <w:kern w:val="2"/>
          <w:sz w:val="21"/>
          <w:szCs w:val="21"/>
          <w:highlight w:val="none"/>
        </w:rPr>
      </w:pPr>
      <w:bookmarkStart w:id="107" w:name="_Toc152045539"/>
      <w:bookmarkStart w:id="108" w:name="_Toc247513962"/>
      <w:bookmarkStart w:id="109" w:name="_Toc144974507"/>
      <w:bookmarkStart w:id="110" w:name="_Toc300834959"/>
      <w:bookmarkStart w:id="111" w:name="_Toc247527563"/>
      <w:bookmarkStart w:id="112" w:name="_Toc152042315"/>
      <w:r>
        <w:rPr>
          <w:bCs w:val="0"/>
          <w:color w:val="auto"/>
          <w:kern w:val="2"/>
          <w:sz w:val="21"/>
          <w:szCs w:val="21"/>
          <w:highlight w:val="none"/>
        </w:rPr>
        <w:t>1.9 踏勘现场</w:t>
      </w:r>
      <w:bookmarkEnd w:id="107"/>
      <w:bookmarkEnd w:id="108"/>
      <w:bookmarkEnd w:id="109"/>
      <w:bookmarkEnd w:id="110"/>
      <w:bookmarkEnd w:id="111"/>
      <w:bookmarkEnd w:id="112"/>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 xml:space="preserve">1.9.1 投标人须知前附表规定组织踏勘现场的，招标人按投标人须知前附表规定的时间、地点组织投标人踏勘项目现场。 </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1.9.2 投标人踏勘现场发生的费用自理。</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1.9.3 除招标人的原因外，投标人自行负责在踏勘现场中所发生的人员伤亡和财产损失。</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1.9.4 招标人在踏勘现场中介绍的工程场地和相关的周边环境情况，供投标人在编制投标文件时参考，招标人不对投标人据此做出的判断和决策负责。</w:t>
      </w:r>
    </w:p>
    <w:p>
      <w:pPr>
        <w:pStyle w:val="6"/>
        <w:adjustRightInd w:val="0"/>
        <w:snapToGrid w:val="0"/>
        <w:spacing w:line="360" w:lineRule="auto"/>
        <w:jc w:val="both"/>
        <w:textAlignment w:val="auto"/>
        <w:rPr>
          <w:bCs w:val="0"/>
          <w:color w:val="auto"/>
          <w:kern w:val="2"/>
          <w:sz w:val="21"/>
          <w:szCs w:val="21"/>
          <w:highlight w:val="none"/>
        </w:rPr>
      </w:pPr>
      <w:bookmarkStart w:id="113" w:name="_Toc247527564"/>
      <w:bookmarkStart w:id="114" w:name="_Toc300834960"/>
      <w:bookmarkStart w:id="115" w:name="_Toc144974508"/>
      <w:bookmarkStart w:id="116" w:name="_Toc247513963"/>
      <w:bookmarkStart w:id="117" w:name="_Toc152045540"/>
      <w:bookmarkStart w:id="118" w:name="_Toc152042316"/>
      <w:r>
        <w:rPr>
          <w:bCs w:val="0"/>
          <w:color w:val="auto"/>
          <w:kern w:val="2"/>
          <w:sz w:val="21"/>
          <w:szCs w:val="21"/>
          <w:highlight w:val="none"/>
        </w:rPr>
        <w:t>1.10 投标预备会</w:t>
      </w:r>
      <w:bookmarkEnd w:id="113"/>
      <w:bookmarkEnd w:id="114"/>
      <w:bookmarkEnd w:id="115"/>
      <w:bookmarkEnd w:id="116"/>
      <w:bookmarkEnd w:id="117"/>
      <w:bookmarkEnd w:id="118"/>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1.10.1 投标人须知前附表规定召开投标预备会的，招标人按投标人须知前附表规定的时间和地点召开投标预备会，澄清投标人提出的问题。</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1.10.2 投标人应在投标人须知前附表规定的时间前，以书面形式将提出的问题送达招标人，以便招标人在会议期间澄清。</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1.10.3 投标预备会后，招标人在投标人须知前附表规定的时间内，将对投标人所提问题的澄清，以书面形式通知所有购买招标文件的投标人。该澄清内容为招标文件的组成部分。</w:t>
      </w:r>
    </w:p>
    <w:p>
      <w:pPr>
        <w:pStyle w:val="6"/>
        <w:adjustRightInd w:val="0"/>
        <w:snapToGrid w:val="0"/>
        <w:spacing w:line="360" w:lineRule="auto"/>
        <w:jc w:val="both"/>
        <w:textAlignment w:val="auto"/>
        <w:rPr>
          <w:bCs w:val="0"/>
          <w:color w:val="auto"/>
          <w:kern w:val="2"/>
          <w:sz w:val="21"/>
          <w:szCs w:val="21"/>
          <w:highlight w:val="none"/>
        </w:rPr>
      </w:pPr>
      <w:bookmarkStart w:id="119" w:name="_Toc247527565"/>
      <w:bookmarkStart w:id="120" w:name="_Toc300834961"/>
      <w:bookmarkStart w:id="121" w:name="_Toc152042317"/>
      <w:bookmarkStart w:id="122" w:name="_Toc144974509"/>
      <w:bookmarkStart w:id="123" w:name="_Toc247513964"/>
      <w:bookmarkStart w:id="124" w:name="_Toc152045541"/>
      <w:r>
        <w:rPr>
          <w:bCs w:val="0"/>
          <w:color w:val="auto"/>
          <w:kern w:val="2"/>
          <w:sz w:val="21"/>
          <w:szCs w:val="21"/>
          <w:highlight w:val="none"/>
        </w:rPr>
        <w:t>1.11 分包</w:t>
      </w:r>
      <w:bookmarkEnd w:id="119"/>
      <w:bookmarkEnd w:id="120"/>
      <w:bookmarkEnd w:id="121"/>
      <w:bookmarkEnd w:id="122"/>
      <w:bookmarkEnd w:id="123"/>
      <w:bookmarkEnd w:id="124"/>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1.11.1 投标人须知前附表规定应当由分包人实施的非主体、非关键性工作，投标人应当按照第五章“发包人要求”的规定提供分包人侯选名单及其相应资料。</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1.11.2 投标人拟在中标后将中标项目的部分非主体、非关键性工作进行分包的，应符合投标人须知前附表规定的分包内容、分包金额和资质要求等限制性条件。</w:t>
      </w:r>
    </w:p>
    <w:p>
      <w:pPr>
        <w:pStyle w:val="6"/>
        <w:adjustRightInd w:val="0"/>
        <w:snapToGrid w:val="0"/>
        <w:spacing w:line="360" w:lineRule="auto"/>
        <w:jc w:val="both"/>
        <w:textAlignment w:val="auto"/>
        <w:rPr>
          <w:bCs w:val="0"/>
          <w:color w:val="auto"/>
          <w:kern w:val="2"/>
          <w:sz w:val="21"/>
          <w:szCs w:val="21"/>
          <w:highlight w:val="none"/>
        </w:rPr>
      </w:pPr>
      <w:bookmarkStart w:id="125" w:name="_Toc247527566"/>
      <w:bookmarkStart w:id="126" w:name="_Toc300834962"/>
      <w:bookmarkStart w:id="127" w:name="_Toc247513965"/>
      <w:r>
        <w:rPr>
          <w:bCs w:val="0"/>
          <w:color w:val="auto"/>
          <w:kern w:val="2"/>
          <w:sz w:val="21"/>
          <w:szCs w:val="21"/>
          <w:highlight w:val="none"/>
        </w:rPr>
        <w:t>1.12 偏离</w:t>
      </w:r>
      <w:bookmarkEnd w:id="125"/>
      <w:bookmarkEnd w:id="126"/>
      <w:bookmarkEnd w:id="127"/>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投标人须知前附表允许投标文件偏离招标文件某些要求的，偏离应当符合招标文件规定的偏离范围和幅度。</w:t>
      </w:r>
    </w:p>
    <w:p>
      <w:pPr>
        <w:pStyle w:val="5"/>
        <w:autoSpaceDE/>
        <w:autoSpaceDN/>
        <w:spacing w:before="0" w:after="0"/>
        <w:jc w:val="both"/>
        <w:textAlignment w:val="auto"/>
        <w:rPr>
          <w:b w:val="0"/>
          <w:color w:val="auto"/>
          <w:kern w:val="2"/>
          <w:sz w:val="21"/>
          <w:szCs w:val="21"/>
          <w:highlight w:val="none"/>
        </w:rPr>
      </w:pPr>
      <w:bookmarkStart w:id="128" w:name="_Toc144974510"/>
      <w:bookmarkStart w:id="129" w:name="_Toc14306"/>
      <w:bookmarkStart w:id="130" w:name="_Toc20576"/>
      <w:bookmarkStart w:id="131" w:name="_Toc247513966"/>
      <w:bookmarkStart w:id="132" w:name="_Toc25038"/>
      <w:bookmarkStart w:id="133" w:name="_Toc7504081"/>
      <w:bookmarkStart w:id="134" w:name="_Toc152042318"/>
      <w:bookmarkStart w:id="135" w:name="_Toc152045542"/>
      <w:bookmarkStart w:id="136" w:name="_Toc8740"/>
      <w:bookmarkStart w:id="137" w:name="_Toc300834963"/>
      <w:bookmarkStart w:id="138" w:name="_Toc138162716"/>
      <w:bookmarkStart w:id="139" w:name="_Toc10068454"/>
      <w:bookmarkStart w:id="140" w:name="_Toc247527567"/>
      <w:r>
        <w:rPr>
          <w:b w:val="0"/>
          <w:color w:val="auto"/>
          <w:kern w:val="2"/>
          <w:sz w:val="21"/>
          <w:szCs w:val="21"/>
          <w:highlight w:val="none"/>
        </w:rPr>
        <w:t>2. 招标文件</w:t>
      </w:r>
      <w:bookmarkEnd w:id="128"/>
      <w:bookmarkEnd w:id="129"/>
      <w:bookmarkEnd w:id="130"/>
      <w:bookmarkEnd w:id="131"/>
      <w:bookmarkEnd w:id="132"/>
      <w:bookmarkEnd w:id="133"/>
      <w:bookmarkEnd w:id="134"/>
      <w:bookmarkEnd w:id="135"/>
      <w:bookmarkEnd w:id="136"/>
      <w:bookmarkEnd w:id="137"/>
      <w:bookmarkEnd w:id="138"/>
      <w:bookmarkEnd w:id="139"/>
      <w:bookmarkEnd w:id="140"/>
    </w:p>
    <w:p>
      <w:pPr>
        <w:pStyle w:val="6"/>
        <w:adjustRightInd w:val="0"/>
        <w:snapToGrid w:val="0"/>
        <w:spacing w:line="360" w:lineRule="auto"/>
        <w:jc w:val="both"/>
        <w:textAlignment w:val="auto"/>
        <w:rPr>
          <w:bCs w:val="0"/>
          <w:color w:val="auto"/>
          <w:kern w:val="2"/>
          <w:sz w:val="21"/>
          <w:szCs w:val="21"/>
          <w:highlight w:val="none"/>
        </w:rPr>
      </w:pPr>
      <w:bookmarkStart w:id="141" w:name="_Toc144974511"/>
      <w:bookmarkStart w:id="142" w:name="_Toc247527568"/>
      <w:bookmarkStart w:id="143" w:name="_Toc247513967"/>
      <w:bookmarkStart w:id="144" w:name="_Toc152045543"/>
      <w:bookmarkStart w:id="145" w:name="_Toc300834964"/>
      <w:bookmarkStart w:id="146" w:name="_Toc152042319"/>
      <w:r>
        <w:rPr>
          <w:bCs w:val="0"/>
          <w:color w:val="auto"/>
          <w:kern w:val="2"/>
          <w:sz w:val="21"/>
          <w:szCs w:val="21"/>
          <w:highlight w:val="none"/>
        </w:rPr>
        <w:t>2.1 招标文件的组成</w:t>
      </w:r>
      <w:bookmarkEnd w:id="141"/>
      <w:bookmarkEnd w:id="142"/>
      <w:bookmarkEnd w:id="143"/>
      <w:bookmarkEnd w:id="144"/>
      <w:bookmarkEnd w:id="145"/>
      <w:bookmarkEnd w:id="146"/>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　　本招标文件包括：</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（1）招标公告（或投标邀请书）；</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（2）投标人须知；</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（3）评标办法；</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（4）合同条款及格式；</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（5）发包人要求；</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（6）发包人提供的资料和条件；</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（7）投标文件格式；</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（8）投标人须知前附表规定的其他资料。</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根据本章第1.10款、第2.2款和第2.3款对招标文件所作的澄清、修改，构成招标文件的组成部分。</w:t>
      </w:r>
    </w:p>
    <w:p>
      <w:pPr>
        <w:pStyle w:val="6"/>
        <w:adjustRightInd w:val="0"/>
        <w:snapToGrid w:val="0"/>
        <w:spacing w:line="360" w:lineRule="auto"/>
        <w:jc w:val="both"/>
        <w:textAlignment w:val="auto"/>
        <w:rPr>
          <w:bCs w:val="0"/>
          <w:color w:val="auto"/>
          <w:kern w:val="2"/>
          <w:sz w:val="21"/>
          <w:szCs w:val="21"/>
          <w:highlight w:val="none"/>
        </w:rPr>
      </w:pPr>
      <w:bookmarkStart w:id="147" w:name="_Toc152042320"/>
      <w:bookmarkStart w:id="148" w:name="_Toc152045544"/>
      <w:bookmarkStart w:id="149" w:name="_Toc300834965"/>
      <w:bookmarkStart w:id="150" w:name="_Toc247513968"/>
      <w:bookmarkStart w:id="151" w:name="_Toc247527569"/>
      <w:bookmarkStart w:id="152" w:name="_Toc144974512"/>
      <w:r>
        <w:rPr>
          <w:bCs w:val="0"/>
          <w:color w:val="auto"/>
          <w:kern w:val="2"/>
          <w:sz w:val="21"/>
          <w:szCs w:val="21"/>
          <w:highlight w:val="none"/>
        </w:rPr>
        <w:t>2.2 招标文件的澄清</w:t>
      </w:r>
      <w:bookmarkEnd w:id="147"/>
      <w:bookmarkEnd w:id="148"/>
      <w:bookmarkEnd w:id="149"/>
      <w:bookmarkEnd w:id="150"/>
      <w:bookmarkEnd w:id="151"/>
      <w:bookmarkEnd w:id="152"/>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2.2.2 招标文件的澄清以书面形式发给所有购买招标文件的投标人，但不指明澄清问题的来源。澄清发出的时间距投标人须知前附表规定的投标截止时间不足15天的，并且澄清内容影响投标文件编制的，将相应延长投标截止时间。</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2.2.3 投标人在收到澄清后，应在投标人须知前附表规定的时间内以书面形式通知招标人，确认已收到该澄清。</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2.2.4 除非招标人认为确有必要答复，否则，招标人有权拒绝回复投标人在本章第2.2.1项规定的时间后的任何澄清要求。</w:t>
      </w:r>
    </w:p>
    <w:p>
      <w:pPr>
        <w:pStyle w:val="6"/>
        <w:adjustRightInd w:val="0"/>
        <w:snapToGrid w:val="0"/>
        <w:spacing w:line="360" w:lineRule="auto"/>
        <w:jc w:val="both"/>
        <w:textAlignment w:val="auto"/>
        <w:rPr>
          <w:bCs w:val="0"/>
          <w:color w:val="auto"/>
          <w:kern w:val="2"/>
          <w:sz w:val="21"/>
          <w:szCs w:val="21"/>
          <w:highlight w:val="none"/>
        </w:rPr>
      </w:pPr>
      <w:bookmarkStart w:id="153" w:name="_Toc247513969"/>
      <w:bookmarkStart w:id="154" w:name="_Toc152042321"/>
      <w:bookmarkStart w:id="155" w:name="_Toc144974513"/>
      <w:bookmarkStart w:id="156" w:name="_Toc300834966"/>
      <w:bookmarkStart w:id="157" w:name="_Toc247527570"/>
      <w:bookmarkStart w:id="158" w:name="_Toc152045545"/>
      <w:r>
        <w:rPr>
          <w:bCs w:val="0"/>
          <w:color w:val="auto"/>
          <w:kern w:val="2"/>
          <w:sz w:val="21"/>
          <w:szCs w:val="21"/>
          <w:highlight w:val="none"/>
        </w:rPr>
        <w:t>2.3 招标文件的修改</w:t>
      </w:r>
      <w:bookmarkEnd w:id="153"/>
      <w:bookmarkEnd w:id="154"/>
      <w:bookmarkEnd w:id="155"/>
      <w:bookmarkEnd w:id="156"/>
      <w:bookmarkEnd w:id="157"/>
      <w:bookmarkEnd w:id="158"/>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 xml:space="preserve">2.3.1 招标人可以书面形式修改招标文件，并通知所有已购买招标文件的投标人。修改招标文件的时间距投标人须知前附表规定的投标截止时间不足15天的，并且澄清内容影响投标文件编制的，将相应延长投标截止时间。 </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2.3.2 投标人收到修改内容后，应在投标人须知前附表规定的时间内以书面形式通知招标人，确认已收到该修改。</w:t>
      </w:r>
    </w:p>
    <w:p>
      <w:pPr>
        <w:pStyle w:val="6"/>
        <w:adjustRightInd w:val="0"/>
        <w:snapToGrid w:val="0"/>
        <w:spacing w:line="360" w:lineRule="auto"/>
        <w:jc w:val="both"/>
        <w:textAlignment w:val="auto"/>
        <w:rPr>
          <w:bCs w:val="0"/>
          <w:color w:val="auto"/>
          <w:kern w:val="2"/>
          <w:sz w:val="21"/>
          <w:szCs w:val="21"/>
          <w:highlight w:val="none"/>
        </w:rPr>
      </w:pPr>
      <w:bookmarkStart w:id="159" w:name="_Toc492300370"/>
      <w:r>
        <w:rPr>
          <w:bCs w:val="0"/>
          <w:color w:val="auto"/>
          <w:kern w:val="2"/>
          <w:sz w:val="21"/>
          <w:szCs w:val="21"/>
          <w:highlight w:val="none"/>
        </w:rPr>
        <w:t>2.4 招标文件的异议</w:t>
      </w:r>
      <w:bookmarkEnd w:id="159"/>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投标人或者其他利害关系人对招标文件有异议的，应当在投标截止时间前</w:t>
      </w:r>
      <w:r>
        <w:rPr>
          <w:rFonts w:hint="eastAsia" w:hAnsi="宋体"/>
          <w:color w:val="auto"/>
          <w:sz w:val="21"/>
          <w:szCs w:val="21"/>
          <w:highlight w:val="none"/>
          <w:lang w:val="en-US" w:eastAsia="zh-CN"/>
        </w:rPr>
        <w:t>1天</w:t>
      </w:r>
      <w:r>
        <w:rPr>
          <w:rFonts w:hAnsi="宋体"/>
          <w:color w:val="auto"/>
          <w:sz w:val="21"/>
          <w:szCs w:val="21"/>
          <w:highlight w:val="none"/>
        </w:rPr>
        <w:t>以书面形式提出。招标人将在收到异议之日起</w:t>
      </w:r>
      <w:r>
        <w:rPr>
          <w:rFonts w:hint="eastAsia" w:hAnsi="宋体"/>
          <w:color w:val="auto"/>
          <w:sz w:val="21"/>
          <w:szCs w:val="21"/>
          <w:highlight w:val="none"/>
          <w:lang w:val="en-US" w:eastAsia="zh-CN"/>
        </w:rPr>
        <w:t>3小时内</w:t>
      </w:r>
      <w:r>
        <w:rPr>
          <w:rFonts w:hAnsi="宋体"/>
          <w:color w:val="auto"/>
          <w:sz w:val="21"/>
          <w:szCs w:val="21"/>
          <w:highlight w:val="none"/>
        </w:rPr>
        <w:t>做出答复；做出答复前，将暂停招标投标活动。</w:t>
      </w:r>
    </w:p>
    <w:p>
      <w:pPr>
        <w:pStyle w:val="5"/>
        <w:autoSpaceDE/>
        <w:autoSpaceDN/>
        <w:spacing w:before="0" w:after="0"/>
        <w:jc w:val="both"/>
        <w:textAlignment w:val="auto"/>
        <w:rPr>
          <w:b w:val="0"/>
          <w:color w:val="auto"/>
          <w:kern w:val="2"/>
          <w:sz w:val="21"/>
          <w:szCs w:val="21"/>
          <w:highlight w:val="none"/>
        </w:rPr>
      </w:pPr>
      <w:bookmarkStart w:id="160" w:name="_Toc247527571"/>
      <w:bookmarkStart w:id="161" w:name="_Toc152045546"/>
      <w:bookmarkStart w:id="162" w:name="_Toc300834967"/>
      <w:bookmarkStart w:id="163" w:name="_Toc138162717"/>
      <w:bookmarkStart w:id="164" w:name="_Toc152042322"/>
      <w:bookmarkStart w:id="165" w:name="_Toc10068455"/>
      <w:bookmarkStart w:id="166" w:name="_Toc144974514"/>
      <w:bookmarkStart w:id="167" w:name="_Toc20957"/>
      <w:bookmarkStart w:id="168" w:name="_Toc247513970"/>
      <w:bookmarkStart w:id="169" w:name="_Toc21952"/>
      <w:bookmarkStart w:id="170" w:name="_Toc22822"/>
      <w:bookmarkStart w:id="171" w:name="_Toc7504082"/>
      <w:bookmarkStart w:id="172" w:name="_Toc31584"/>
      <w:r>
        <w:rPr>
          <w:b w:val="0"/>
          <w:color w:val="auto"/>
          <w:kern w:val="2"/>
          <w:sz w:val="21"/>
          <w:szCs w:val="21"/>
          <w:highlight w:val="none"/>
        </w:rPr>
        <w:t>3. 投标文件</w:t>
      </w:r>
      <w:bookmarkEnd w:id="160"/>
      <w:bookmarkEnd w:id="161"/>
      <w:bookmarkEnd w:id="162"/>
      <w:bookmarkEnd w:id="163"/>
      <w:bookmarkEnd w:id="164"/>
      <w:bookmarkEnd w:id="165"/>
      <w:bookmarkEnd w:id="166"/>
      <w:bookmarkEnd w:id="167"/>
      <w:bookmarkEnd w:id="168"/>
      <w:bookmarkEnd w:id="169"/>
      <w:bookmarkEnd w:id="170"/>
      <w:bookmarkEnd w:id="171"/>
      <w:bookmarkEnd w:id="172"/>
    </w:p>
    <w:p>
      <w:pPr>
        <w:pStyle w:val="6"/>
        <w:adjustRightInd w:val="0"/>
        <w:snapToGrid w:val="0"/>
        <w:spacing w:line="360" w:lineRule="auto"/>
        <w:jc w:val="both"/>
        <w:textAlignment w:val="auto"/>
        <w:rPr>
          <w:bCs w:val="0"/>
          <w:color w:val="auto"/>
          <w:kern w:val="2"/>
          <w:sz w:val="21"/>
          <w:szCs w:val="21"/>
          <w:highlight w:val="none"/>
        </w:rPr>
      </w:pPr>
      <w:bookmarkStart w:id="173" w:name="_Toc144974515"/>
      <w:bookmarkStart w:id="174" w:name="_Toc247527572"/>
      <w:bookmarkStart w:id="175" w:name="_Toc247513971"/>
      <w:bookmarkStart w:id="176" w:name="_Toc152042323"/>
      <w:bookmarkStart w:id="177" w:name="_Toc152045547"/>
      <w:bookmarkStart w:id="178" w:name="_Toc300834968"/>
      <w:r>
        <w:rPr>
          <w:bCs w:val="0"/>
          <w:color w:val="auto"/>
          <w:kern w:val="2"/>
          <w:sz w:val="21"/>
          <w:szCs w:val="21"/>
          <w:highlight w:val="none"/>
        </w:rPr>
        <w:t>3.1 投标文件的组成</w:t>
      </w:r>
      <w:bookmarkEnd w:id="173"/>
      <w:bookmarkEnd w:id="174"/>
      <w:bookmarkEnd w:id="175"/>
      <w:bookmarkEnd w:id="176"/>
      <w:bookmarkEnd w:id="177"/>
      <w:bookmarkEnd w:id="178"/>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3.1.1 投标文件应包括下列内容：</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（1）投标函及投标函附录；</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（2）法定代表人身份证明或附有法定代表人身份证明的授权委托书；</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（3）联合体协议书；</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（4）投标保证金；</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（5）价格清单；</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（6）承包人建议书；</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（7）承包人实施计划；</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（8）资格审查资料；</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（9）投标人须知前附表规定的其他资料。</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 xml:space="preserve">3.1.2 投标人须知前附表规定不接受联合体投标的，或投标人没有组成联合体的，投标文件不包括本章第3.1.1（3）目所指的联合体协议书。 </w:t>
      </w:r>
    </w:p>
    <w:p>
      <w:pPr>
        <w:pStyle w:val="6"/>
        <w:adjustRightInd w:val="0"/>
        <w:snapToGrid w:val="0"/>
        <w:spacing w:line="360" w:lineRule="auto"/>
        <w:jc w:val="both"/>
        <w:textAlignment w:val="auto"/>
        <w:rPr>
          <w:bCs w:val="0"/>
          <w:color w:val="auto"/>
          <w:kern w:val="2"/>
          <w:sz w:val="21"/>
          <w:szCs w:val="21"/>
          <w:highlight w:val="none"/>
        </w:rPr>
      </w:pPr>
      <w:bookmarkStart w:id="179" w:name="_Toc247513972"/>
      <w:bookmarkStart w:id="180" w:name="_Toc152042324"/>
      <w:bookmarkStart w:id="181" w:name="_Toc300834969"/>
      <w:bookmarkStart w:id="182" w:name="_Toc144974516"/>
      <w:bookmarkStart w:id="183" w:name="_Toc247527573"/>
      <w:bookmarkStart w:id="184" w:name="_Toc152045548"/>
      <w:r>
        <w:rPr>
          <w:bCs w:val="0"/>
          <w:color w:val="auto"/>
          <w:kern w:val="2"/>
          <w:sz w:val="21"/>
          <w:szCs w:val="21"/>
          <w:highlight w:val="none"/>
        </w:rPr>
        <w:t>3.2 投标报价</w:t>
      </w:r>
      <w:bookmarkEnd w:id="179"/>
      <w:bookmarkEnd w:id="180"/>
      <w:bookmarkEnd w:id="181"/>
      <w:bookmarkEnd w:id="182"/>
      <w:bookmarkEnd w:id="183"/>
      <w:bookmarkEnd w:id="184"/>
      <w:r>
        <w:rPr>
          <w:bCs w:val="0"/>
          <w:color w:val="auto"/>
          <w:kern w:val="2"/>
          <w:sz w:val="21"/>
          <w:szCs w:val="21"/>
          <w:highlight w:val="none"/>
        </w:rPr>
        <w:t xml:space="preserve"> </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3.2.1 投标人应按第七章“投标文件格式”的要求填写价格清单。</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3.2.2 投标人应充分了解施工场地的位置、周边环境、道路、装卸、保管、安装限制以及影响投标报价的其他要素。投标人根据投标设计，结合市场情况进行投标报价。</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3.2.3 投标人在投标截止时间前修改投标函中的投标报价总额，应同时修改投标文件“价格清单”中的相应报价，投标报价总额为各分项金额之和。此修改须符合本章第4.3款的有关要求。</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3.2.4 招标人设有最高投标限价的，投标人的投标报价不得超过最高投标限价，最高投标限价或其计算方法在投标人须知前附表中载明。</w:t>
      </w:r>
      <w:r>
        <w:rPr>
          <w:rFonts w:hint="eastAsia" w:hAnsi="宋体"/>
          <w:color w:val="auto"/>
          <w:sz w:val="21"/>
          <w:szCs w:val="21"/>
          <w:highlight w:val="none"/>
        </w:rPr>
        <w:t>投标人的投标报价超过最高限价的，评标委员会将否决其投标。</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3.2.5 投标报价的其他要求见投标人须知前附表。</w:t>
      </w:r>
    </w:p>
    <w:p>
      <w:pPr>
        <w:pStyle w:val="6"/>
        <w:adjustRightInd w:val="0"/>
        <w:snapToGrid w:val="0"/>
        <w:spacing w:line="360" w:lineRule="auto"/>
        <w:jc w:val="both"/>
        <w:textAlignment w:val="auto"/>
        <w:rPr>
          <w:bCs w:val="0"/>
          <w:color w:val="auto"/>
          <w:kern w:val="2"/>
          <w:sz w:val="21"/>
          <w:szCs w:val="21"/>
          <w:highlight w:val="none"/>
        </w:rPr>
      </w:pPr>
      <w:bookmarkStart w:id="185" w:name="_Toc152045549"/>
      <w:bookmarkStart w:id="186" w:name="_Toc152042325"/>
      <w:bookmarkStart w:id="187" w:name="_Toc247513973"/>
      <w:bookmarkStart w:id="188" w:name="_Toc144974517"/>
      <w:bookmarkStart w:id="189" w:name="_Toc300834970"/>
      <w:bookmarkStart w:id="190" w:name="_Toc247527574"/>
      <w:r>
        <w:rPr>
          <w:bCs w:val="0"/>
          <w:color w:val="auto"/>
          <w:kern w:val="2"/>
          <w:sz w:val="21"/>
          <w:szCs w:val="21"/>
          <w:highlight w:val="none"/>
        </w:rPr>
        <w:t>3.3 投标有效期</w:t>
      </w:r>
      <w:bookmarkEnd w:id="185"/>
      <w:bookmarkEnd w:id="186"/>
      <w:bookmarkEnd w:id="187"/>
      <w:bookmarkEnd w:id="188"/>
      <w:bookmarkEnd w:id="189"/>
      <w:bookmarkEnd w:id="190"/>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3.3.1 除投标人须知前附表另有规定外，投标有效期为180天。</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3.3.2 在投标有效期内，投标人撤销或修改其投标文件的，应承担招标文件和法律规定的责任。</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pPr>
        <w:pStyle w:val="6"/>
        <w:adjustRightInd w:val="0"/>
        <w:snapToGrid w:val="0"/>
        <w:spacing w:line="360" w:lineRule="auto"/>
        <w:jc w:val="both"/>
        <w:textAlignment w:val="auto"/>
        <w:rPr>
          <w:bCs w:val="0"/>
          <w:color w:val="auto"/>
          <w:kern w:val="2"/>
          <w:sz w:val="21"/>
          <w:szCs w:val="21"/>
          <w:highlight w:val="none"/>
        </w:rPr>
      </w:pPr>
      <w:bookmarkStart w:id="191" w:name="_Toc144974518"/>
      <w:bookmarkStart w:id="192" w:name="_Toc300834971"/>
      <w:bookmarkStart w:id="193" w:name="_Toc247527575"/>
      <w:bookmarkStart w:id="194" w:name="_Toc247513974"/>
      <w:bookmarkStart w:id="195" w:name="_Toc152045550"/>
      <w:bookmarkStart w:id="196" w:name="_Toc152042326"/>
      <w:r>
        <w:rPr>
          <w:bCs w:val="0"/>
          <w:color w:val="auto"/>
          <w:kern w:val="2"/>
          <w:sz w:val="21"/>
          <w:szCs w:val="21"/>
          <w:highlight w:val="none"/>
        </w:rPr>
        <w:t>3.4 投标保证金</w:t>
      </w:r>
      <w:bookmarkEnd w:id="191"/>
      <w:bookmarkEnd w:id="192"/>
      <w:bookmarkEnd w:id="193"/>
      <w:bookmarkEnd w:id="194"/>
      <w:bookmarkEnd w:id="195"/>
      <w:bookmarkEnd w:id="196"/>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3.4.1 投标人在递交投标文件的同时，应按投标人须知前附表规定的金额、担保形式和第七章“投标文件格式”规定的投标保证金格式递交投标保证金，并作为其投标文件的组成部分。联合体投标的，其投标保证金由牵头人递交，并应符合投标人须知前附表的规定。</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3.4.2 投标人不按本章第3.4.1项要求提交投标保证金的，评标委员会将否决其投标。</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3.4.3 招标人与中标人签订合同后5日内，向未中标的投标人退还投标保证金。中标人</w:t>
      </w:r>
      <w:r>
        <w:rPr>
          <w:rFonts w:hint="eastAsia" w:hAnsi="宋体"/>
          <w:color w:val="auto"/>
          <w:sz w:val="21"/>
          <w:szCs w:val="21"/>
          <w:highlight w:val="none"/>
        </w:rPr>
        <w:t>的投标保证金在签订合同，</w:t>
      </w:r>
      <w:r>
        <w:rPr>
          <w:rFonts w:hAnsi="宋体"/>
          <w:color w:val="auto"/>
          <w:sz w:val="21"/>
          <w:szCs w:val="21"/>
          <w:highlight w:val="none"/>
        </w:rPr>
        <w:t>提供履约保证金</w:t>
      </w:r>
      <w:r>
        <w:rPr>
          <w:rFonts w:hint="eastAsia" w:hAnsi="宋体"/>
          <w:color w:val="auto"/>
          <w:sz w:val="21"/>
          <w:szCs w:val="21"/>
          <w:highlight w:val="none"/>
        </w:rPr>
        <w:t>，</w:t>
      </w:r>
      <w:r>
        <w:rPr>
          <w:rFonts w:hAnsi="宋体"/>
          <w:color w:val="auto"/>
          <w:sz w:val="21"/>
          <w:szCs w:val="21"/>
          <w:highlight w:val="none"/>
        </w:rPr>
        <w:t>并支付</w:t>
      </w:r>
      <w:r>
        <w:rPr>
          <w:rFonts w:hint="eastAsia" w:hAnsi="宋体"/>
          <w:color w:val="auto"/>
          <w:sz w:val="21"/>
          <w:szCs w:val="21"/>
          <w:highlight w:val="none"/>
        </w:rPr>
        <w:t>中标服务费后</w:t>
      </w:r>
      <w:r>
        <w:rPr>
          <w:rFonts w:hint="eastAsia" w:hAnsi="宋体"/>
          <w:color w:val="auto"/>
          <w:sz w:val="21"/>
          <w:szCs w:val="21"/>
          <w:highlight w:val="none"/>
          <w:lang w:val="en-US" w:eastAsia="zh-CN"/>
        </w:rPr>
        <w:t>30</w:t>
      </w:r>
      <w:r>
        <w:rPr>
          <w:rFonts w:hint="eastAsia" w:hAnsi="宋体"/>
          <w:color w:val="auto"/>
          <w:sz w:val="21"/>
          <w:szCs w:val="21"/>
          <w:highlight w:val="none"/>
        </w:rPr>
        <w:t>日内退还。</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 xml:space="preserve">3.4.4 有下列情形之一的，投标保证金将不予退还： </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（1）投标人在规定的投标有效期内撤销或修改其投标文件；</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（2）中标人在收到中标通知书后，无正当理由拒签合同或未按招标文件规定提交履约担保。</w:t>
      </w:r>
    </w:p>
    <w:p>
      <w:pPr>
        <w:pStyle w:val="6"/>
        <w:adjustRightInd w:val="0"/>
        <w:snapToGrid w:val="0"/>
        <w:spacing w:line="360" w:lineRule="auto"/>
        <w:jc w:val="both"/>
        <w:textAlignment w:val="auto"/>
        <w:rPr>
          <w:bCs w:val="0"/>
          <w:color w:val="auto"/>
          <w:kern w:val="2"/>
          <w:sz w:val="21"/>
          <w:szCs w:val="21"/>
          <w:highlight w:val="none"/>
        </w:rPr>
      </w:pPr>
      <w:bookmarkStart w:id="197" w:name="_Toc152045552"/>
      <w:bookmarkStart w:id="198" w:name="_Toc300834973"/>
      <w:bookmarkStart w:id="199" w:name="_Toc152042328"/>
      <w:bookmarkStart w:id="200" w:name="_Toc144974520"/>
      <w:bookmarkStart w:id="201" w:name="_Toc247513976"/>
      <w:bookmarkStart w:id="202" w:name="_Toc247527577"/>
      <w:r>
        <w:rPr>
          <w:bCs w:val="0"/>
          <w:color w:val="auto"/>
          <w:kern w:val="2"/>
          <w:sz w:val="21"/>
          <w:szCs w:val="21"/>
          <w:highlight w:val="none"/>
        </w:rPr>
        <w:t>3.5 资格审查资料</w:t>
      </w:r>
      <w:bookmarkEnd w:id="197"/>
      <w:bookmarkEnd w:id="198"/>
      <w:bookmarkEnd w:id="199"/>
      <w:bookmarkEnd w:id="200"/>
      <w:bookmarkEnd w:id="201"/>
      <w:bookmarkEnd w:id="202"/>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3.5.1 “投标人基本情况表”应附投标人营业执照及其年检合格的证明材料、资质证书副本等材料的复印件。</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3.5.2 “近年财务状况表”应附经会计师事务所或审计机构审计的财务会计报表，包括资产负债表、现金流量表、利润表和财务情况说明书等复印件，具体年份要求见投标人须知前附表。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3.5.3 “近年完成的类似施工总承包项目情况表”应附中标通知书和（或）合同协议书</w:t>
      </w:r>
      <w:r>
        <w:rPr>
          <w:rFonts w:hint="eastAsia" w:hAnsi="宋体"/>
          <w:color w:val="auto"/>
          <w:sz w:val="21"/>
          <w:szCs w:val="21"/>
          <w:highlight w:val="none"/>
        </w:rPr>
        <w:t>工程完工证明</w:t>
      </w:r>
      <w:r>
        <w:rPr>
          <w:rFonts w:hAnsi="宋体"/>
          <w:color w:val="auto"/>
          <w:sz w:val="21"/>
          <w:szCs w:val="21"/>
          <w:highlight w:val="none"/>
        </w:rPr>
        <w:t>复印件；“近年完成的类似施工项目情况表”应附中标通知书和（或）合同协议书、</w:t>
      </w:r>
      <w:r>
        <w:rPr>
          <w:rFonts w:hint="eastAsia" w:hAnsi="宋体"/>
          <w:color w:val="auto"/>
          <w:sz w:val="21"/>
          <w:szCs w:val="21"/>
          <w:highlight w:val="none"/>
        </w:rPr>
        <w:t>工程完工证明</w:t>
      </w:r>
      <w:r>
        <w:rPr>
          <w:rFonts w:hAnsi="宋体"/>
          <w:color w:val="auto"/>
          <w:sz w:val="21"/>
          <w:szCs w:val="21"/>
          <w:highlight w:val="none"/>
        </w:rPr>
        <w:t>复印件</w:t>
      </w:r>
      <w:r>
        <w:rPr>
          <w:rFonts w:hint="eastAsia" w:hAnsi="宋体"/>
          <w:color w:val="auto"/>
          <w:sz w:val="21"/>
          <w:szCs w:val="21"/>
          <w:highlight w:val="none"/>
        </w:rPr>
        <w:t>，</w:t>
      </w:r>
      <w:r>
        <w:rPr>
          <w:rFonts w:hAnsi="宋体"/>
          <w:color w:val="auto"/>
          <w:sz w:val="21"/>
          <w:szCs w:val="21"/>
          <w:highlight w:val="none"/>
        </w:rPr>
        <w:t>具体年份要求见投标人须知前附表。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3.5.4 “正在实施和新承接的项目情况表”应附中标通知书和（或）合同协议书复印件。</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3.5.5 “近年发生的重大诉讼及仲裁情况”应说明相关情况，并附法院或仲裁机构做出的判决、裁决等有关法律文书复印件，具体年份要求见投标人须知前附表。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3.5.6 投标人须知前附表规定接受联合体投标的，本章第3.5.1项至第3.5.5项规定的表格和资料应包括联合体各方相关情况。</w:t>
      </w:r>
    </w:p>
    <w:p>
      <w:pPr>
        <w:pStyle w:val="6"/>
        <w:adjustRightInd w:val="0"/>
        <w:snapToGrid w:val="0"/>
        <w:spacing w:line="360" w:lineRule="auto"/>
        <w:jc w:val="both"/>
        <w:textAlignment w:val="auto"/>
        <w:rPr>
          <w:bCs w:val="0"/>
          <w:color w:val="auto"/>
          <w:kern w:val="2"/>
          <w:sz w:val="21"/>
          <w:szCs w:val="21"/>
          <w:highlight w:val="none"/>
        </w:rPr>
      </w:pPr>
      <w:bookmarkStart w:id="203" w:name="_Toc247513977"/>
      <w:bookmarkStart w:id="204" w:name="_Toc300834974"/>
      <w:bookmarkStart w:id="205" w:name="_Toc247527578"/>
      <w:bookmarkStart w:id="206" w:name="_Toc152045553"/>
      <w:bookmarkStart w:id="207" w:name="_Toc144974521"/>
      <w:bookmarkStart w:id="208" w:name="_Toc152042329"/>
      <w:r>
        <w:rPr>
          <w:bCs w:val="0"/>
          <w:color w:val="auto"/>
          <w:kern w:val="2"/>
          <w:sz w:val="21"/>
          <w:szCs w:val="21"/>
          <w:highlight w:val="none"/>
        </w:rPr>
        <w:t>3.6 备选投标方案</w:t>
      </w:r>
      <w:bookmarkEnd w:id="203"/>
      <w:bookmarkEnd w:id="204"/>
      <w:bookmarkEnd w:id="205"/>
      <w:bookmarkEnd w:id="206"/>
      <w:bookmarkEnd w:id="207"/>
      <w:bookmarkEnd w:id="208"/>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6"/>
        <w:adjustRightInd w:val="0"/>
        <w:snapToGrid w:val="0"/>
        <w:spacing w:line="360" w:lineRule="auto"/>
        <w:jc w:val="both"/>
        <w:textAlignment w:val="auto"/>
        <w:rPr>
          <w:bCs w:val="0"/>
          <w:color w:val="auto"/>
          <w:kern w:val="2"/>
          <w:sz w:val="21"/>
          <w:szCs w:val="21"/>
          <w:highlight w:val="none"/>
        </w:rPr>
      </w:pPr>
      <w:bookmarkStart w:id="209" w:name="_Toc247527579"/>
      <w:bookmarkStart w:id="210" w:name="_Toc144974522"/>
      <w:bookmarkStart w:id="211" w:name="_Toc152042330"/>
      <w:bookmarkStart w:id="212" w:name="_Toc300834975"/>
      <w:bookmarkStart w:id="213" w:name="_Toc152045554"/>
      <w:bookmarkStart w:id="214" w:name="_Toc247513978"/>
      <w:r>
        <w:rPr>
          <w:bCs w:val="0"/>
          <w:color w:val="auto"/>
          <w:kern w:val="2"/>
          <w:sz w:val="21"/>
          <w:szCs w:val="21"/>
          <w:highlight w:val="none"/>
        </w:rPr>
        <w:t>3.7 投标文件的编制</w:t>
      </w:r>
      <w:bookmarkEnd w:id="209"/>
      <w:bookmarkEnd w:id="210"/>
      <w:bookmarkEnd w:id="211"/>
      <w:bookmarkEnd w:id="212"/>
      <w:bookmarkEnd w:id="213"/>
      <w:bookmarkEnd w:id="214"/>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3.7.1 投标文件应按第七章“投标文件格式”进行编写，如有必要，可以增加附页，作为投标文件的组成部分。其中，投标函附录在满足招标文件实质性要求的基础上，可以提出比招标文件要求更有利于招标人的承诺。</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3.7.2 投标文件应当对招标文件有关招标范围、投标有效期、工期、质量标准、发包人要求等实质性内容做出响应。</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 xml:space="preserve">3.7.3 投标文件应用不褪色的材料书写或打印，并由投标人的法定代表人或其授权的代理人签字或盖单位章。投标人的法定代表人授权代理人签字的，投标文件应附由法定代表人签署的授权委托书。投标文件应尽量避免涂改、行间插字或删除。如果出现上述情况，改动之处应加盖单位章或由投标人的法定代表人或其授权的代理人签字确认。签字或盖章的具体要求见投标人须知前附表。 </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3.7.4 投标文件正本一份, 副本份数见投标人须知前附表。正本和副本的封面上应清楚地标记“正本”或“副本”的字样。当副本和正本不一致时，以正本为准。</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3.7.5 投标文件的正本与副本应分别装订成册，具体装订要求见投标人须知前附表规定。</w:t>
      </w:r>
    </w:p>
    <w:p>
      <w:pPr>
        <w:pStyle w:val="5"/>
        <w:autoSpaceDE/>
        <w:autoSpaceDN/>
        <w:spacing w:before="0" w:after="0"/>
        <w:jc w:val="both"/>
        <w:textAlignment w:val="auto"/>
        <w:rPr>
          <w:b w:val="0"/>
          <w:color w:val="auto"/>
          <w:kern w:val="2"/>
          <w:sz w:val="21"/>
          <w:szCs w:val="21"/>
          <w:highlight w:val="none"/>
        </w:rPr>
      </w:pPr>
      <w:bookmarkStart w:id="215" w:name="_Toc32245"/>
      <w:bookmarkStart w:id="216" w:name="_Toc247527580"/>
      <w:bookmarkStart w:id="217" w:name="_Toc138162718"/>
      <w:bookmarkStart w:id="218" w:name="_Toc10068456"/>
      <w:bookmarkStart w:id="219" w:name="_Toc6463"/>
      <w:bookmarkStart w:id="220" w:name="_Toc1711"/>
      <w:bookmarkStart w:id="221" w:name="_Toc144974523"/>
      <w:bookmarkStart w:id="222" w:name="_Toc28249"/>
      <w:bookmarkStart w:id="223" w:name="_Toc7504083"/>
      <w:bookmarkStart w:id="224" w:name="_Toc152045555"/>
      <w:bookmarkStart w:id="225" w:name="_Toc300834976"/>
      <w:bookmarkStart w:id="226" w:name="_Toc247513979"/>
      <w:bookmarkStart w:id="227" w:name="_Toc152042331"/>
      <w:r>
        <w:rPr>
          <w:b w:val="0"/>
          <w:color w:val="auto"/>
          <w:kern w:val="2"/>
          <w:sz w:val="21"/>
          <w:szCs w:val="21"/>
          <w:highlight w:val="none"/>
        </w:rPr>
        <w:t>4. 投标</w:t>
      </w:r>
      <w:bookmarkEnd w:id="215"/>
      <w:bookmarkEnd w:id="216"/>
      <w:bookmarkEnd w:id="217"/>
      <w:bookmarkEnd w:id="218"/>
      <w:bookmarkEnd w:id="219"/>
      <w:bookmarkEnd w:id="220"/>
      <w:bookmarkEnd w:id="221"/>
      <w:bookmarkEnd w:id="222"/>
      <w:bookmarkEnd w:id="223"/>
      <w:bookmarkEnd w:id="224"/>
      <w:bookmarkEnd w:id="225"/>
      <w:bookmarkEnd w:id="226"/>
      <w:bookmarkEnd w:id="227"/>
    </w:p>
    <w:p>
      <w:pPr>
        <w:pStyle w:val="6"/>
        <w:adjustRightInd w:val="0"/>
        <w:snapToGrid w:val="0"/>
        <w:spacing w:line="360" w:lineRule="auto"/>
        <w:jc w:val="both"/>
        <w:textAlignment w:val="auto"/>
        <w:rPr>
          <w:bCs w:val="0"/>
          <w:color w:val="auto"/>
          <w:kern w:val="2"/>
          <w:sz w:val="21"/>
          <w:szCs w:val="21"/>
          <w:highlight w:val="none"/>
        </w:rPr>
      </w:pPr>
      <w:bookmarkStart w:id="228" w:name="_Toc300834977"/>
      <w:bookmarkStart w:id="229" w:name="_Toc144974524"/>
      <w:bookmarkStart w:id="230" w:name="_Toc247527581"/>
      <w:bookmarkStart w:id="231" w:name="_Toc152042332"/>
      <w:bookmarkStart w:id="232" w:name="_Toc152045556"/>
      <w:bookmarkStart w:id="233" w:name="_Toc247513980"/>
      <w:r>
        <w:rPr>
          <w:bCs w:val="0"/>
          <w:color w:val="auto"/>
          <w:kern w:val="2"/>
          <w:sz w:val="21"/>
          <w:szCs w:val="21"/>
          <w:highlight w:val="none"/>
        </w:rPr>
        <w:t>4.1 投标文件的密封和标记</w:t>
      </w:r>
      <w:bookmarkEnd w:id="228"/>
      <w:bookmarkEnd w:id="229"/>
      <w:bookmarkEnd w:id="230"/>
      <w:bookmarkEnd w:id="231"/>
      <w:bookmarkEnd w:id="232"/>
      <w:bookmarkEnd w:id="233"/>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4.1.1 投标文件应进行包装、加贴封条，并在封套的封口处加盖投标人单位章</w:t>
      </w:r>
      <w:r>
        <w:rPr>
          <w:rFonts w:hint="eastAsia" w:hAnsi="宋体"/>
          <w:color w:val="auto"/>
          <w:sz w:val="21"/>
          <w:szCs w:val="21"/>
          <w:highlight w:val="none"/>
        </w:rPr>
        <w:t>，</w:t>
      </w:r>
      <w:r>
        <w:rPr>
          <w:rFonts w:hint="eastAsia" w:ascii="等线" w:hAnsi="等线"/>
          <w:color w:val="auto"/>
          <w:sz w:val="21"/>
          <w:szCs w:val="21"/>
          <w:highlight w:val="none"/>
        </w:rPr>
        <w:t>其他</w:t>
      </w:r>
      <w:r>
        <w:rPr>
          <w:rFonts w:ascii="等线" w:hAnsi="等线"/>
          <w:color w:val="auto"/>
          <w:sz w:val="21"/>
          <w:szCs w:val="21"/>
          <w:highlight w:val="none"/>
        </w:rPr>
        <w:t>具体要求见投标人须知前附表。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4.1.2 投标文件封套上应写明的内容见投标人须知前附表。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4.1.3 未按本章第4.1.1项或第4.1.2项及投标人须知前附表要求密封和加写标记的投标文件，招标人不予受理。</w:t>
      </w:r>
    </w:p>
    <w:p>
      <w:pPr>
        <w:pStyle w:val="6"/>
        <w:adjustRightInd w:val="0"/>
        <w:snapToGrid w:val="0"/>
        <w:spacing w:line="360" w:lineRule="auto"/>
        <w:jc w:val="both"/>
        <w:textAlignment w:val="auto"/>
        <w:rPr>
          <w:bCs w:val="0"/>
          <w:color w:val="auto"/>
          <w:kern w:val="2"/>
          <w:sz w:val="21"/>
          <w:szCs w:val="21"/>
          <w:highlight w:val="none"/>
        </w:rPr>
      </w:pPr>
      <w:bookmarkStart w:id="234" w:name="_Toc152045557"/>
      <w:bookmarkStart w:id="235" w:name="_Toc300834978"/>
      <w:bookmarkStart w:id="236" w:name="_Toc247527582"/>
      <w:bookmarkStart w:id="237" w:name="_Toc144974525"/>
      <w:bookmarkStart w:id="238" w:name="_Toc152042333"/>
      <w:bookmarkStart w:id="239" w:name="_Toc247513981"/>
      <w:r>
        <w:rPr>
          <w:bCs w:val="0"/>
          <w:color w:val="auto"/>
          <w:kern w:val="2"/>
          <w:sz w:val="21"/>
          <w:szCs w:val="21"/>
          <w:highlight w:val="none"/>
        </w:rPr>
        <w:t>4.2 投标文件的递交</w:t>
      </w:r>
      <w:bookmarkEnd w:id="234"/>
      <w:bookmarkEnd w:id="235"/>
      <w:bookmarkEnd w:id="236"/>
      <w:bookmarkEnd w:id="237"/>
      <w:bookmarkEnd w:id="238"/>
      <w:bookmarkEnd w:id="239"/>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4.2.1 投标人应在投标人须知前附表规定的投标截止时间前递交投标文件。</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4.2.2 投标人递交投标文件的地点：见投标人须知前附表。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4.2.3 除投标人须知前附表另有规定外，投标人所递交的投标文件不予退还。</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4.2.4 招标人收到投标文件后，向投标人出具签收凭证。</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4.2.5 逾期送达的或者未送达指定地点的投标文件，招标人不予受理。</w:t>
      </w:r>
    </w:p>
    <w:p>
      <w:pPr>
        <w:pStyle w:val="6"/>
        <w:adjustRightInd w:val="0"/>
        <w:snapToGrid w:val="0"/>
        <w:spacing w:line="360" w:lineRule="auto"/>
        <w:jc w:val="both"/>
        <w:textAlignment w:val="auto"/>
        <w:rPr>
          <w:bCs w:val="0"/>
          <w:color w:val="auto"/>
          <w:kern w:val="2"/>
          <w:sz w:val="21"/>
          <w:szCs w:val="21"/>
          <w:highlight w:val="none"/>
        </w:rPr>
      </w:pPr>
      <w:bookmarkStart w:id="240" w:name="_Toc144974526"/>
      <w:bookmarkStart w:id="241" w:name="_Toc247527583"/>
      <w:bookmarkStart w:id="242" w:name="_Toc152045558"/>
      <w:bookmarkStart w:id="243" w:name="_Toc152042334"/>
      <w:bookmarkStart w:id="244" w:name="_Toc300834979"/>
      <w:bookmarkStart w:id="245" w:name="_Toc247513982"/>
      <w:r>
        <w:rPr>
          <w:bCs w:val="0"/>
          <w:color w:val="auto"/>
          <w:kern w:val="2"/>
          <w:sz w:val="21"/>
          <w:szCs w:val="21"/>
          <w:highlight w:val="none"/>
        </w:rPr>
        <w:t>4.3 投标文件的修改与撤回</w:t>
      </w:r>
      <w:bookmarkEnd w:id="240"/>
      <w:bookmarkEnd w:id="241"/>
      <w:bookmarkEnd w:id="242"/>
      <w:bookmarkEnd w:id="243"/>
      <w:bookmarkEnd w:id="244"/>
      <w:bookmarkEnd w:id="245"/>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4.3.1 投标人应在投标人须知前附表规定的投标截止时间前，投标人可以修改或撤回已递交的投标文件，但应以书面形式通知招标人。</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4.3.2 投标人修改或撤回已递交投标文件的书面通知应按照本章第3.7.3项的要求签字或盖章。招标人收到书面通知后，向投标人出具签收凭证。</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4.3.3 投标人撤回投标文件的，招标人自收到投标人书面撤回通知之日起5日内退还已收取的投标保证金。</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4.3.4 修改的内容为投标文件的组成部分。修改的投标文件应按照本章第3条、第4条规定进行编制、密封、标记和递交，并标明“修改”字样。</w:t>
      </w:r>
    </w:p>
    <w:p>
      <w:pPr>
        <w:pStyle w:val="5"/>
        <w:autoSpaceDE/>
        <w:autoSpaceDN/>
        <w:spacing w:before="0" w:after="0"/>
        <w:jc w:val="both"/>
        <w:textAlignment w:val="auto"/>
        <w:rPr>
          <w:b w:val="0"/>
          <w:color w:val="auto"/>
          <w:kern w:val="2"/>
          <w:sz w:val="21"/>
          <w:szCs w:val="21"/>
          <w:highlight w:val="none"/>
        </w:rPr>
      </w:pPr>
      <w:bookmarkStart w:id="246" w:name="_Toc22418"/>
      <w:bookmarkStart w:id="247" w:name="_Toc28498"/>
      <w:bookmarkStart w:id="248" w:name="_Toc15884"/>
      <w:bookmarkStart w:id="249" w:name="_Toc152042335"/>
      <w:bookmarkStart w:id="250" w:name="_Toc144974527"/>
      <w:bookmarkStart w:id="251" w:name="_Toc17676"/>
      <w:bookmarkStart w:id="252" w:name="_Toc247513983"/>
      <w:bookmarkStart w:id="253" w:name="_Toc300834980"/>
      <w:bookmarkStart w:id="254" w:name="_Toc152045559"/>
      <w:bookmarkStart w:id="255" w:name="_Toc7504084"/>
      <w:bookmarkStart w:id="256" w:name="_Toc138162719"/>
      <w:bookmarkStart w:id="257" w:name="_Toc10068457"/>
      <w:bookmarkStart w:id="258" w:name="_Toc247527584"/>
      <w:r>
        <w:rPr>
          <w:b w:val="0"/>
          <w:color w:val="auto"/>
          <w:kern w:val="2"/>
          <w:sz w:val="21"/>
          <w:szCs w:val="21"/>
          <w:highlight w:val="none"/>
        </w:rPr>
        <w:t>5. 开标</w:t>
      </w:r>
      <w:bookmarkEnd w:id="246"/>
      <w:bookmarkEnd w:id="247"/>
      <w:bookmarkEnd w:id="248"/>
      <w:bookmarkEnd w:id="249"/>
      <w:bookmarkEnd w:id="250"/>
      <w:bookmarkEnd w:id="251"/>
      <w:bookmarkEnd w:id="252"/>
      <w:bookmarkEnd w:id="253"/>
      <w:bookmarkEnd w:id="254"/>
      <w:bookmarkEnd w:id="255"/>
      <w:bookmarkEnd w:id="256"/>
      <w:bookmarkEnd w:id="257"/>
      <w:bookmarkEnd w:id="258"/>
    </w:p>
    <w:p>
      <w:pPr>
        <w:pStyle w:val="6"/>
        <w:adjustRightInd w:val="0"/>
        <w:snapToGrid w:val="0"/>
        <w:spacing w:line="360" w:lineRule="auto"/>
        <w:jc w:val="both"/>
        <w:textAlignment w:val="auto"/>
        <w:rPr>
          <w:bCs w:val="0"/>
          <w:color w:val="auto"/>
          <w:kern w:val="2"/>
          <w:sz w:val="21"/>
          <w:szCs w:val="21"/>
          <w:highlight w:val="none"/>
        </w:rPr>
      </w:pPr>
      <w:bookmarkStart w:id="259" w:name="_Toc247513984"/>
      <w:bookmarkStart w:id="260" w:name="_Toc152045560"/>
      <w:bookmarkStart w:id="261" w:name="_Toc247527585"/>
      <w:bookmarkStart w:id="262" w:name="_Toc152042336"/>
      <w:bookmarkStart w:id="263" w:name="_Toc300834981"/>
      <w:bookmarkStart w:id="264" w:name="_Toc144974528"/>
      <w:r>
        <w:rPr>
          <w:bCs w:val="0"/>
          <w:color w:val="auto"/>
          <w:kern w:val="2"/>
          <w:sz w:val="21"/>
          <w:szCs w:val="21"/>
          <w:highlight w:val="none"/>
        </w:rPr>
        <w:t>5.1 开标时间和地点</w:t>
      </w:r>
      <w:bookmarkEnd w:id="259"/>
      <w:bookmarkEnd w:id="260"/>
      <w:bookmarkEnd w:id="261"/>
      <w:bookmarkEnd w:id="262"/>
      <w:bookmarkEnd w:id="263"/>
      <w:bookmarkEnd w:id="264"/>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招标人在投标人须知前附表规定的投标截止时间（开标时间）和投标人须知前附表规定的地点公开开标，并邀请所有投标人的法定代表人或其委托代理人准时参加。</w:t>
      </w:r>
    </w:p>
    <w:p>
      <w:pPr>
        <w:pStyle w:val="6"/>
        <w:adjustRightInd w:val="0"/>
        <w:snapToGrid w:val="0"/>
        <w:spacing w:line="360" w:lineRule="auto"/>
        <w:jc w:val="both"/>
        <w:textAlignment w:val="auto"/>
        <w:rPr>
          <w:bCs w:val="0"/>
          <w:color w:val="auto"/>
          <w:kern w:val="2"/>
          <w:sz w:val="21"/>
          <w:szCs w:val="21"/>
          <w:highlight w:val="none"/>
        </w:rPr>
      </w:pPr>
      <w:bookmarkStart w:id="265" w:name="_Toc247527586"/>
      <w:bookmarkStart w:id="266" w:name="_Toc152042337"/>
      <w:bookmarkStart w:id="267" w:name="_Toc152045561"/>
      <w:bookmarkStart w:id="268" w:name="_Toc300834982"/>
      <w:bookmarkStart w:id="269" w:name="_Toc144974529"/>
      <w:bookmarkStart w:id="270" w:name="_Toc247513985"/>
      <w:r>
        <w:rPr>
          <w:bCs w:val="0"/>
          <w:color w:val="auto"/>
          <w:kern w:val="2"/>
          <w:sz w:val="21"/>
          <w:szCs w:val="21"/>
          <w:highlight w:val="none"/>
        </w:rPr>
        <w:t>5.2 开标程序</w:t>
      </w:r>
      <w:bookmarkEnd w:id="265"/>
      <w:bookmarkEnd w:id="266"/>
      <w:bookmarkEnd w:id="267"/>
      <w:bookmarkEnd w:id="268"/>
      <w:bookmarkEnd w:id="269"/>
      <w:bookmarkEnd w:id="270"/>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主持人按下列程序进行开标：</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（1）宣布开标纪律；</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（2）公布在投标截止时间前递交投标文件的投标人名称，并点名确认投标人是否派人到场；</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（3）宣布开标人、唱标人、记录人、监标人等有关人员姓名；</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（4）按照投标人须知前附表规定检查投标文件的密封情况；</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（5）按照投标人须知前附表的规定确定并宣布投标文件开标顺序；</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 xml:space="preserve">（6）设有标底的，公布标底； </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（7）按照宣布的开标顺序当众开标，公布投标人名称、项目名称、投标保证金的递交情况、投标报价及其他内容，并记录在案；</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（8）规定最高投标限价计算方法的，计算并公布最高投标限价；</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（9）投标人代表、招标人代表、监标人、记录人等有关人员在开标记录上签字确认；</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（10）开标结束。</w:t>
      </w:r>
    </w:p>
    <w:p>
      <w:pPr>
        <w:pStyle w:val="6"/>
        <w:adjustRightInd w:val="0"/>
        <w:snapToGrid w:val="0"/>
        <w:spacing w:line="360" w:lineRule="auto"/>
        <w:jc w:val="both"/>
        <w:textAlignment w:val="auto"/>
        <w:rPr>
          <w:bCs w:val="0"/>
          <w:color w:val="auto"/>
          <w:kern w:val="2"/>
          <w:sz w:val="21"/>
          <w:szCs w:val="21"/>
          <w:highlight w:val="none"/>
        </w:rPr>
      </w:pPr>
      <w:bookmarkStart w:id="271" w:name="_Toc300834983"/>
      <w:r>
        <w:rPr>
          <w:bCs w:val="0"/>
          <w:color w:val="auto"/>
          <w:kern w:val="2"/>
          <w:sz w:val="21"/>
          <w:szCs w:val="21"/>
          <w:highlight w:val="none"/>
        </w:rPr>
        <w:t>5.3 开标异议</w:t>
      </w:r>
      <w:bookmarkEnd w:id="271"/>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投标人对开标有异议的，应当在开标现场提出，招标人当场做出答复，并制作记录。</w:t>
      </w:r>
    </w:p>
    <w:p>
      <w:pPr>
        <w:pStyle w:val="5"/>
        <w:autoSpaceDE/>
        <w:autoSpaceDN/>
        <w:spacing w:before="0" w:after="0"/>
        <w:jc w:val="both"/>
        <w:textAlignment w:val="auto"/>
        <w:rPr>
          <w:b w:val="0"/>
          <w:color w:val="auto"/>
          <w:kern w:val="2"/>
          <w:sz w:val="21"/>
          <w:szCs w:val="21"/>
          <w:highlight w:val="none"/>
        </w:rPr>
      </w:pPr>
      <w:bookmarkStart w:id="272" w:name="_Toc10068458"/>
      <w:bookmarkStart w:id="273" w:name="_Toc247527587"/>
      <w:bookmarkStart w:id="274" w:name="_Toc7504085"/>
      <w:bookmarkStart w:id="275" w:name="_Toc144974530"/>
      <w:bookmarkStart w:id="276" w:name="_Toc152045562"/>
      <w:bookmarkStart w:id="277" w:name="_Toc20405"/>
      <w:bookmarkStart w:id="278" w:name="_Toc29236"/>
      <w:bookmarkStart w:id="279" w:name="_Toc152042338"/>
      <w:bookmarkStart w:id="280" w:name="_Toc138162720"/>
      <w:bookmarkStart w:id="281" w:name="_Toc300834984"/>
      <w:bookmarkStart w:id="282" w:name="_Toc8785"/>
      <w:bookmarkStart w:id="283" w:name="_Toc247513986"/>
      <w:bookmarkStart w:id="284" w:name="_Toc14633"/>
      <w:r>
        <w:rPr>
          <w:b w:val="0"/>
          <w:color w:val="auto"/>
          <w:kern w:val="2"/>
          <w:sz w:val="21"/>
          <w:szCs w:val="21"/>
          <w:highlight w:val="none"/>
        </w:rPr>
        <w:t>6. 评标</w:t>
      </w:r>
      <w:bookmarkEnd w:id="272"/>
      <w:bookmarkEnd w:id="273"/>
      <w:bookmarkEnd w:id="274"/>
      <w:bookmarkEnd w:id="275"/>
      <w:bookmarkEnd w:id="276"/>
      <w:bookmarkEnd w:id="277"/>
      <w:bookmarkEnd w:id="278"/>
      <w:bookmarkEnd w:id="279"/>
      <w:bookmarkEnd w:id="280"/>
      <w:bookmarkEnd w:id="281"/>
      <w:bookmarkEnd w:id="282"/>
      <w:bookmarkEnd w:id="283"/>
      <w:bookmarkEnd w:id="284"/>
    </w:p>
    <w:p>
      <w:pPr>
        <w:pStyle w:val="6"/>
        <w:adjustRightInd w:val="0"/>
        <w:snapToGrid w:val="0"/>
        <w:spacing w:line="360" w:lineRule="auto"/>
        <w:jc w:val="both"/>
        <w:textAlignment w:val="auto"/>
        <w:rPr>
          <w:bCs w:val="0"/>
          <w:color w:val="auto"/>
          <w:kern w:val="2"/>
          <w:sz w:val="21"/>
          <w:szCs w:val="21"/>
          <w:highlight w:val="none"/>
        </w:rPr>
      </w:pPr>
      <w:bookmarkStart w:id="285" w:name="_Toc247513987"/>
      <w:bookmarkStart w:id="286" w:name="_Toc300834985"/>
      <w:bookmarkStart w:id="287" w:name="_Toc247527588"/>
      <w:r>
        <w:rPr>
          <w:bCs w:val="0"/>
          <w:color w:val="auto"/>
          <w:kern w:val="2"/>
          <w:sz w:val="21"/>
          <w:szCs w:val="21"/>
          <w:highlight w:val="none"/>
        </w:rPr>
        <w:t>6.1 评标委员会</w:t>
      </w:r>
      <w:bookmarkEnd w:id="285"/>
      <w:bookmarkEnd w:id="286"/>
      <w:bookmarkEnd w:id="287"/>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6.1.2 评标委员会成员有下列情形之一的，应当回避：</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（1）投标人或投标人主要负责人的近亲属；</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（2）项目主管部门或者行政监督部门的人员；</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（3）与投标人有经济利益关系，可能影响对投标公正评审的；</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（4）曾因在招标、评标以及其他与招标投标有关活动中从事违法行为而受过行政处罚或刑事处罚的；</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（5）与投标人有其他利害关系。</w:t>
      </w:r>
    </w:p>
    <w:p>
      <w:pPr>
        <w:pStyle w:val="6"/>
        <w:adjustRightInd w:val="0"/>
        <w:snapToGrid w:val="0"/>
        <w:spacing w:line="360" w:lineRule="auto"/>
        <w:jc w:val="both"/>
        <w:textAlignment w:val="auto"/>
        <w:rPr>
          <w:bCs w:val="0"/>
          <w:color w:val="auto"/>
          <w:kern w:val="2"/>
          <w:sz w:val="21"/>
          <w:szCs w:val="21"/>
          <w:highlight w:val="none"/>
        </w:rPr>
      </w:pPr>
      <w:bookmarkStart w:id="288" w:name="_Toc247513988"/>
      <w:bookmarkStart w:id="289" w:name="_Toc247527589"/>
      <w:bookmarkStart w:id="290" w:name="_Toc300834986"/>
      <w:r>
        <w:rPr>
          <w:bCs w:val="0"/>
          <w:color w:val="auto"/>
          <w:kern w:val="2"/>
          <w:sz w:val="21"/>
          <w:szCs w:val="21"/>
          <w:highlight w:val="none"/>
        </w:rPr>
        <w:t>6.2 评标原则</w:t>
      </w:r>
      <w:bookmarkEnd w:id="288"/>
      <w:bookmarkEnd w:id="289"/>
      <w:bookmarkEnd w:id="290"/>
      <w:r>
        <w:rPr>
          <w:bCs w:val="0"/>
          <w:color w:val="auto"/>
          <w:kern w:val="2"/>
          <w:sz w:val="21"/>
          <w:szCs w:val="21"/>
          <w:highlight w:val="none"/>
        </w:rPr>
        <w:tab/>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评标活动遵循公平、公正、科学和择优的原则。</w:t>
      </w:r>
    </w:p>
    <w:p>
      <w:pPr>
        <w:pStyle w:val="6"/>
        <w:adjustRightInd w:val="0"/>
        <w:snapToGrid w:val="0"/>
        <w:spacing w:line="360" w:lineRule="auto"/>
        <w:jc w:val="both"/>
        <w:textAlignment w:val="auto"/>
        <w:rPr>
          <w:bCs w:val="0"/>
          <w:color w:val="auto"/>
          <w:kern w:val="2"/>
          <w:sz w:val="21"/>
          <w:szCs w:val="21"/>
          <w:highlight w:val="none"/>
        </w:rPr>
      </w:pPr>
      <w:bookmarkStart w:id="291" w:name="_Toc247527590"/>
      <w:bookmarkStart w:id="292" w:name="_Toc247513989"/>
      <w:bookmarkStart w:id="293" w:name="_Toc300834987"/>
      <w:r>
        <w:rPr>
          <w:bCs w:val="0"/>
          <w:color w:val="auto"/>
          <w:kern w:val="2"/>
          <w:sz w:val="21"/>
          <w:szCs w:val="21"/>
          <w:highlight w:val="none"/>
        </w:rPr>
        <w:t>6.3 评标</w:t>
      </w:r>
      <w:bookmarkEnd w:id="291"/>
      <w:bookmarkEnd w:id="292"/>
      <w:bookmarkEnd w:id="293"/>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评标委员会按照第三章“评标办法”规定的方法、评审因素、标准和程序对投标文件进行评审。第三章“评标办法”没有规定的方法、评审因素和标准，不作为评标依据。</w:t>
      </w:r>
    </w:p>
    <w:p>
      <w:pPr>
        <w:pStyle w:val="5"/>
        <w:autoSpaceDE/>
        <w:autoSpaceDN/>
        <w:spacing w:before="0" w:after="0"/>
        <w:jc w:val="both"/>
        <w:textAlignment w:val="auto"/>
        <w:rPr>
          <w:b w:val="0"/>
          <w:color w:val="auto"/>
          <w:kern w:val="2"/>
          <w:sz w:val="21"/>
          <w:szCs w:val="21"/>
          <w:highlight w:val="none"/>
        </w:rPr>
      </w:pPr>
      <w:bookmarkStart w:id="294" w:name="_Toc10019"/>
      <w:bookmarkStart w:id="295" w:name="_Toc152045566"/>
      <w:bookmarkStart w:id="296" w:name="_Toc300834988"/>
      <w:bookmarkStart w:id="297" w:name="_Toc29672"/>
      <w:bookmarkStart w:id="298" w:name="_Toc7504086"/>
      <w:bookmarkStart w:id="299" w:name="_Toc29091"/>
      <w:bookmarkStart w:id="300" w:name="_Toc10068459"/>
      <w:bookmarkStart w:id="301" w:name="_Toc144974534"/>
      <w:bookmarkStart w:id="302" w:name="_Toc247527591"/>
      <w:bookmarkStart w:id="303" w:name="_Toc138162721"/>
      <w:bookmarkStart w:id="304" w:name="_Toc247513990"/>
      <w:bookmarkStart w:id="305" w:name="_Toc152042342"/>
      <w:bookmarkStart w:id="306" w:name="_Toc27711"/>
      <w:r>
        <w:rPr>
          <w:b w:val="0"/>
          <w:color w:val="auto"/>
          <w:kern w:val="2"/>
          <w:sz w:val="21"/>
          <w:szCs w:val="21"/>
          <w:highlight w:val="none"/>
        </w:rPr>
        <w:t>7. 合同授予</w:t>
      </w:r>
      <w:bookmarkEnd w:id="294"/>
      <w:bookmarkEnd w:id="295"/>
      <w:bookmarkEnd w:id="296"/>
      <w:bookmarkEnd w:id="297"/>
      <w:bookmarkEnd w:id="298"/>
      <w:bookmarkEnd w:id="299"/>
      <w:bookmarkEnd w:id="300"/>
      <w:bookmarkEnd w:id="301"/>
      <w:bookmarkEnd w:id="302"/>
      <w:bookmarkEnd w:id="303"/>
      <w:bookmarkEnd w:id="304"/>
      <w:bookmarkEnd w:id="305"/>
      <w:bookmarkEnd w:id="306"/>
    </w:p>
    <w:p>
      <w:pPr>
        <w:pStyle w:val="6"/>
        <w:adjustRightInd w:val="0"/>
        <w:snapToGrid w:val="0"/>
        <w:spacing w:line="360" w:lineRule="auto"/>
        <w:jc w:val="both"/>
        <w:textAlignment w:val="auto"/>
        <w:rPr>
          <w:bCs w:val="0"/>
          <w:color w:val="auto"/>
          <w:kern w:val="2"/>
          <w:sz w:val="21"/>
          <w:szCs w:val="21"/>
          <w:highlight w:val="none"/>
        </w:rPr>
      </w:pPr>
      <w:bookmarkStart w:id="307" w:name="_Toc144974535"/>
      <w:bookmarkStart w:id="308" w:name="_Toc152042343"/>
      <w:bookmarkStart w:id="309" w:name="_Toc300834989"/>
      <w:bookmarkStart w:id="310" w:name="_Toc152045567"/>
      <w:bookmarkStart w:id="311" w:name="_Toc247527592"/>
      <w:bookmarkStart w:id="312" w:name="_Toc247513991"/>
      <w:r>
        <w:rPr>
          <w:bCs w:val="0"/>
          <w:color w:val="auto"/>
          <w:kern w:val="2"/>
          <w:sz w:val="21"/>
          <w:szCs w:val="21"/>
          <w:highlight w:val="none"/>
        </w:rPr>
        <w:t>7.1 定标方式</w:t>
      </w:r>
      <w:bookmarkEnd w:id="307"/>
      <w:bookmarkEnd w:id="308"/>
      <w:bookmarkEnd w:id="309"/>
      <w:bookmarkEnd w:id="310"/>
      <w:bookmarkEnd w:id="311"/>
      <w:bookmarkEnd w:id="312"/>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除投标人须知前附表规定评标委员会直接确定中标人外，招标人依据评标委员会推荐的中标候选人确定中标人，评标委员会推荐中标候选人的人数见投标人须知前附表。</w:t>
      </w:r>
    </w:p>
    <w:p>
      <w:pPr>
        <w:pStyle w:val="6"/>
        <w:adjustRightInd w:val="0"/>
        <w:snapToGrid w:val="0"/>
        <w:spacing w:line="360" w:lineRule="auto"/>
        <w:jc w:val="both"/>
        <w:textAlignment w:val="auto"/>
        <w:rPr>
          <w:bCs w:val="0"/>
          <w:color w:val="auto"/>
          <w:kern w:val="2"/>
          <w:sz w:val="21"/>
          <w:szCs w:val="21"/>
          <w:highlight w:val="none"/>
        </w:rPr>
      </w:pPr>
      <w:bookmarkStart w:id="313" w:name="_Toc300834990"/>
      <w:r>
        <w:rPr>
          <w:bCs w:val="0"/>
          <w:color w:val="auto"/>
          <w:kern w:val="2"/>
          <w:sz w:val="21"/>
          <w:szCs w:val="21"/>
          <w:highlight w:val="none"/>
        </w:rPr>
        <w:t>7.2 中标候选人公示</w:t>
      </w:r>
      <w:bookmarkEnd w:id="313"/>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招标人在投标人须知前附表规定的媒介公示中标候选人。</w:t>
      </w:r>
    </w:p>
    <w:p>
      <w:pPr>
        <w:pStyle w:val="6"/>
        <w:adjustRightInd w:val="0"/>
        <w:snapToGrid w:val="0"/>
        <w:spacing w:line="360" w:lineRule="auto"/>
        <w:jc w:val="both"/>
        <w:textAlignment w:val="auto"/>
        <w:rPr>
          <w:bCs w:val="0"/>
          <w:color w:val="auto"/>
          <w:kern w:val="2"/>
          <w:sz w:val="21"/>
          <w:szCs w:val="21"/>
          <w:highlight w:val="none"/>
        </w:rPr>
      </w:pPr>
      <w:bookmarkStart w:id="314" w:name="_Toc152042344"/>
      <w:bookmarkStart w:id="315" w:name="_Toc247513992"/>
      <w:bookmarkStart w:id="316" w:name="_Toc152045568"/>
      <w:bookmarkStart w:id="317" w:name="_Toc247527593"/>
      <w:bookmarkStart w:id="318" w:name="_Toc300834991"/>
      <w:bookmarkStart w:id="319" w:name="_Toc144974536"/>
      <w:r>
        <w:rPr>
          <w:bCs w:val="0"/>
          <w:color w:val="auto"/>
          <w:kern w:val="2"/>
          <w:sz w:val="21"/>
          <w:szCs w:val="21"/>
          <w:highlight w:val="none"/>
        </w:rPr>
        <w:t>7.3 中标通知</w:t>
      </w:r>
      <w:bookmarkEnd w:id="314"/>
      <w:bookmarkEnd w:id="315"/>
      <w:bookmarkEnd w:id="316"/>
      <w:bookmarkEnd w:id="317"/>
      <w:bookmarkEnd w:id="318"/>
      <w:bookmarkEnd w:id="319"/>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在本章第3.3款规定的投标有效期内，招标人以书面形式向中标人发出中标通知书，同时将中标结果通知未中标的投标人。中标通知书按本章附表格式填写。</w:t>
      </w:r>
    </w:p>
    <w:p>
      <w:pPr>
        <w:pStyle w:val="6"/>
        <w:adjustRightInd w:val="0"/>
        <w:snapToGrid w:val="0"/>
        <w:spacing w:line="360" w:lineRule="auto"/>
        <w:jc w:val="both"/>
        <w:textAlignment w:val="auto"/>
        <w:rPr>
          <w:bCs w:val="0"/>
          <w:color w:val="auto"/>
          <w:kern w:val="2"/>
          <w:sz w:val="21"/>
          <w:szCs w:val="21"/>
          <w:highlight w:val="none"/>
        </w:rPr>
      </w:pPr>
      <w:bookmarkStart w:id="320" w:name="_Toc300834992"/>
      <w:bookmarkStart w:id="321" w:name="_Toc247527594"/>
      <w:bookmarkStart w:id="322" w:name="_Toc152045569"/>
      <w:bookmarkStart w:id="323" w:name="_Toc152042345"/>
      <w:bookmarkStart w:id="324" w:name="_Toc144974537"/>
      <w:bookmarkStart w:id="325" w:name="_Toc247513993"/>
      <w:r>
        <w:rPr>
          <w:bCs w:val="0"/>
          <w:color w:val="auto"/>
          <w:kern w:val="2"/>
          <w:sz w:val="21"/>
          <w:szCs w:val="21"/>
          <w:highlight w:val="none"/>
        </w:rPr>
        <w:t>7.4 履约担保</w:t>
      </w:r>
      <w:bookmarkEnd w:id="320"/>
      <w:bookmarkEnd w:id="321"/>
      <w:bookmarkEnd w:id="322"/>
      <w:bookmarkEnd w:id="323"/>
      <w:bookmarkEnd w:id="324"/>
      <w:bookmarkEnd w:id="325"/>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7.4.1 合同生效一个月内，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联合体中标的，其履约担保由联合体各方或者联合体中牵头人的名义提交。</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7.4.2 中标人不能按本章第7.4.1项要求提交履约担保的，视为放弃中标，其投标保证金不予退还，给招标人造成的损失超过投标保证金数额的，中标人还应当对超过部分予以赔偿。</w:t>
      </w:r>
    </w:p>
    <w:p>
      <w:pPr>
        <w:pStyle w:val="6"/>
        <w:adjustRightInd w:val="0"/>
        <w:snapToGrid w:val="0"/>
        <w:spacing w:line="360" w:lineRule="auto"/>
        <w:jc w:val="both"/>
        <w:textAlignment w:val="auto"/>
        <w:rPr>
          <w:bCs w:val="0"/>
          <w:color w:val="auto"/>
          <w:kern w:val="2"/>
          <w:sz w:val="21"/>
          <w:szCs w:val="21"/>
          <w:highlight w:val="none"/>
        </w:rPr>
      </w:pPr>
      <w:bookmarkStart w:id="326" w:name="_Toc247527595"/>
      <w:bookmarkStart w:id="327" w:name="_Toc300834993"/>
      <w:bookmarkStart w:id="328" w:name="_Toc247513994"/>
      <w:bookmarkStart w:id="329" w:name="_Toc152045570"/>
      <w:bookmarkStart w:id="330" w:name="_Toc144974538"/>
      <w:bookmarkStart w:id="331" w:name="_Toc152042346"/>
      <w:r>
        <w:rPr>
          <w:bCs w:val="0"/>
          <w:color w:val="auto"/>
          <w:kern w:val="2"/>
          <w:sz w:val="21"/>
          <w:szCs w:val="21"/>
          <w:highlight w:val="none"/>
        </w:rPr>
        <w:t>7.5 签订合同</w:t>
      </w:r>
      <w:bookmarkEnd w:id="326"/>
      <w:bookmarkEnd w:id="327"/>
      <w:bookmarkEnd w:id="328"/>
      <w:bookmarkEnd w:id="329"/>
      <w:bookmarkEnd w:id="330"/>
      <w:bookmarkEnd w:id="331"/>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 xml:space="preserve">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 xml:space="preserve">7.5.2 发出中标通知书后，招标人无正当理由拒签合同的，招标人向中标人退还投标保证金；给中标人造成损失的，还应当赔偿损失。 </w:t>
      </w:r>
    </w:p>
    <w:p>
      <w:pPr>
        <w:pStyle w:val="5"/>
        <w:autoSpaceDE/>
        <w:autoSpaceDN/>
        <w:spacing w:before="0" w:after="0"/>
        <w:jc w:val="both"/>
        <w:textAlignment w:val="auto"/>
        <w:rPr>
          <w:b w:val="0"/>
          <w:color w:val="auto"/>
          <w:kern w:val="2"/>
          <w:sz w:val="21"/>
          <w:szCs w:val="21"/>
          <w:highlight w:val="none"/>
        </w:rPr>
      </w:pPr>
      <w:bookmarkStart w:id="332" w:name="_Toc152045571"/>
      <w:bookmarkStart w:id="333" w:name="_Toc144974539"/>
      <w:bookmarkStart w:id="334" w:name="_Toc247527596"/>
      <w:bookmarkStart w:id="335" w:name="_Toc247513995"/>
      <w:bookmarkStart w:id="336" w:name="_Toc152042347"/>
      <w:bookmarkStart w:id="337" w:name="_Toc16840"/>
      <w:bookmarkStart w:id="338" w:name="_Toc138162722"/>
      <w:bookmarkStart w:id="339" w:name="_Toc10068460"/>
      <w:bookmarkStart w:id="340" w:name="_Toc15656"/>
      <w:bookmarkStart w:id="341" w:name="_Toc13941"/>
      <w:bookmarkStart w:id="342" w:name="_Toc7504087"/>
      <w:bookmarkStart w:id="343" w:name="_Toc15479"/>
      <w:bookmarkStart w:id="344" w:name="_Toc300834994"/>
      <w:r>
        <w:rPr>
          <w:b w:val="0"/>
          <w:color w:val="auto"/>
          <w:kern w:val="2"/>
          <w:sz w:val="21"/>
          <w:szCs w:val="21"/>
          <w:highlight w:val="none"/>
        </w:rPr>
        <w:t>8.</w:t>
      </w:r>
      <w:bookmarkEnd w:id="332"/>
      <w:bookmarkEnd w:id="333"/>
      <w:bookmarkEnd w:id="334"/>
      <w:bookmarkEnd w:id="335"/>
      <w:bookmarkEnd w:id="336"/>
      <w:bookmarkStart w:id="345" w:name="_Toc247513998"/>
      <w:bookmarkStart w:id="346" w:name="_Toc247527599"/>
      <w:bookmarkStart w:id="347" w:name="_Toc152042350"/>
      <w:bookmarkStart w:id="348" w:name="_Toc144974542"/>
      <w:bookmarkStart w:id="349" w:name="_Toc152045574"/>
      <w:r>
        <w:rPr>
          <w:b w:val="0"/>
          <w:color w:val="auto"/>
          <w:kern w:val="2"/>
          <w:sz w:val="21"/>
          <w:szCs w:val="21"/>
          <w:highlight w:val="none"/>
        </w:rPr>
        <w:t xml:space="preserve"> 纪律和监督</w:t>
      </w:r>
      <w:bookmarkEnd w:id="337"/>
      <w:bookmarkEnd w:id="338"/>
      <w:bookmarkEnd w:id="339"/>
      <w:bookmarkEnd w:id="340"/>
      <w:bookmarkEnd w:id="341"/>
      <w:bookmarkEnd w:id="342"/>
      <w:bookmarkEnd w:id="343"/>
      <w:bookmarkEnd w:id="344"/>
      <w:bookmarkEnd w:id="345"/>
      <w:bookmarkEnd w:id="346"/>
      <w:bookmarkEnd w:id="347"/>
      <w:bookmarkEnd w:id="348"/>
      <w:bookmarkEnd w:id="349"/>
    </w:p>
    <w:p>
      <w:pPr>
        <w:pStyle w:val="6"/>
        <w:adjustRightInd w:val="0"/>
        <w:snapToGrid w:val="0"/>
        <w:spacing w:line="360" w:lineRule="auto"/>
        <w:jc w:val="both"/>
        <w:textAlignment w:val="auto"/>
        <w:rPr>
          <w:bCs w:val="0"/>
          <w:color w:val="auto"/>
          <w:kern w:val="2"/>
          <w:sz w:val="21"/>
          <w:szCs w:val="21"/>
          <w:highlight w:val="none"/>
        </w:rPr>
      </w:pPr>
      <w:bookmarkStart w:id="350" w:name="_Toc300834995"/>
      <w:bookmarkStart w:id="351" w:name="_Toc144974543"/>
      <w:bookmarkStart w:id="352" w:name="_Toc247513999"/>
      <w:bookmarkStart w:id="353" w:name="_Toc247527600"/>
      <w:bookmarkStart w:id="354" w:name="_Toc152042351"/>
      <w:bookmarkStart w:id="355" w:name="_Toc152045575"/>
      <w:r>
        <w:rPr>
          <w:bCs w:val="0"/>
          <w:color w:val="auto"/>
          <w:kern w:val="2"/>
          <w:sz w:val="21"/>
          <w:szCs w:val="21"/>
          <w:highlight w:val="none"/>
        </w:rPr>
        <w:t>8.1 对招标人的纪律要求</w:t>
      </w:r>
      <w:bookmarkEnd w:id="350"/>
      <w:bookmarkEnd w:id="351"/>
      <w:bookmarkEnd w:id="352"/>
      <w:bookmarkEnd w:id="353"/>
      <w:bookmarkEnd w:id="354"/>
      <w:bookmarkEnd w:id="355"/>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招标人不得泄漏招标投标活动中应当保密的情况和资料，不得与投标人串通损害国家利益、社会公共利益或者他人合法权益。</w:t>
      </w:r>
    </w:p>
    <w:p>
      <w:pPr>
        <w:pStyle w:val="6"/>
        <w:adjustRightInd w:val="0"/>
        <w:snapToGrid w:val="0"/>
        <w:spacing w:line="360" w:lineRule="auto"/>
        <w:jc w:val="both"/>
        <w:textAlignment w:val="auto"/>
        <w:rPr>
          <w:bCs w:val="0"/>
          <w:color w:val="auto"/>
          <w:kern w:val="2"/>
          <w:sz w:val="21"/>
          <w:szCs w:val="21"/>
          <w:highlight w:val="none"/>
        </w:rPr>
      </w:pPr>
      <w:bookmarkStart w:id="356" w:name="_Toc247527601"/>
      <w:bookmarkStart w:id="357" w:name="_Toc152045576"/>
      <w:bookmarkStart w:id="358" w:name="_Toc247514000"/>
      <w:bookmarkStart w:id="359" w:name="_Toc144974544"/>
      <w:bookmarkStart w:id="360" w:name="_Toc300834996"/>
      <w:bookmarkStart w:id="361" w:name="_Toc152042352"/>
      <w:r>
        <w:rPr>
          <w:bCs w:val="0"/>
          <w:color w:val="auto"/>
          <w:kern w:val="2"/>
          <w:sz w:val="21"/>
          <w:szCs w:val="21"/>
          <w:highlight w:val="none"/>
        </w:rPr>
        <w:t>8.2 对投标人的纪律要求</w:t>
      </w:r>
      <w:bookmarkEnd w:id="356"/>
      <w:bookmarkEnd w:id="357"/>
      <w:bookmarkEnd w:id="358"/>
      <w:bookmarkEnd w:id="359"/>
      <w:bookmarkEnd w:id="360"/>
      <w:bookmarkEnd w:id="361"/>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adjustRightInd w:val="0"/>
        <w:snapToGrid w:val="0"/>
        <w:spacing w:line="360" w:lineRule="auto"/>
        <w:jc w:val="both"/>
        <w:textAlignment w:val="auto"/>
        <w:rPr>
          <w:bCs w:val="0"/>
          <w:color w:val="auto"/>
          <w:kern w:val="2"/>
          <w:sz w:val="21"/>
          <w:szCs w:val="21"/>
          <w:highlight w:val="none"/>
        </w:rPr>
      </w:pPr>
      <w:bookmarkStart w:id="362" w:name="_Toc247514001"/>
      <w:bookmarkStart w:id="363" w:name="_Toc247527602"/>
      <w:bookmarkStart w:id="364" w:name="_Toc300834997"/>
      <w:bookmarkStart w:id="365" w:name="_Toc152042353"/>
      <w:bookmarkStart w:id="366" w:name="_Toc152045577"/>
      <w:bookmarkStart w:id="367" w:name="_Toc144974545"/>
      <w:r>
        <w:rPr>
          <w:bCs w:val="0"/>
          <w:color w:val="auto"/>
          <w:kern w:val="2"/>
          <w:sz w:val="21"/>
          <w:szCs w:val="21"/>
          <w:highlight w:val="none"/>
        </w:rPr>
        <w:t>8.3 对评标委员会成员的纪律要求</w:t>
      </w:r>
      <w:bookmarkEnd w:id="362"/>
      <w:bookmarkEnd w:id="363"/>
      <w:bookmarkEnd w:id="364"/>
      <w:bookmarkEnd w:id="365"/>
      <w:bookmarkEnd w:id="366"/>
      <w:bookmarkEnd w:id="367"/>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6"/>
        <w:adjustRightInd w:val="0"/>
        <w:snapToGrid w:val="0"/>
        <w:spacing w:line="360" w:lineRule="auto"/>
        <w:jc w:val="both"/>
        <w:textAlignment w:val="auto"/>
        <w:rPr>
          <w:bCs w:val="0"/>
          <w:color w:val="auto"/>
          <w:kern w:val="2"/>
          <w:sz w:val="21"/>
          <w:szCs w:val="21"/>
          <w:highlight w:val="none"/>
        </w:rPr>
      </w:pPr>
      <w:bookmarkStart w:id="368" w:name="_Toc152042354"/>
      <w:bookmarkStart w:id="369" w:name="_Toc247527603"/>
      <w:bookmarkStart w:id="370" w:name="_Toc300834998"/>
      <w:bookmarkStart w:id="371" w:name="_Toc152045578"/>
      <w:bookmarkStart w:id="372" w:name="_Toc247514002"/>
      <w:bookmarkStart w:id="373" w:name="_Toc144974546"/>
      <w:r>
        <w:rPr>
          <w:bCs w:val="0"/>
          <w:color w:val="auto"/>
          <w:kern w:val="2"/>
          <w:sz w:val="21"/>
          <w:szCs w:val="21"/>
          <w:highlight w:val="none"/>
        </w:rPr>
        <w:t>8.4 对与评标活动有关的工作人员的纪律要求</w:t>
      </w:r>
      <w:bookmarkEnd w:id="368"/>
      <w:bookmarkEnd w:id="369"/>
      <w:bookmarkEnd w:id="370"/>
      <w:bookmarkEnd w:id="371"/>
      <w:bookmarkEnd w:id="372"/>
    </w:p>
    <w:p>
      <w:pPr>
        <w:adjustRightInd w:val="0"/>
        <w:snapToGrid w:val="0"/>
        <w:spacing w:line="360" w:lineRule="auto"/>
        <w:ind w:firstLine="420"/>
        <w:rPr>
          <w:rFonts w:hAnsi="宋体"/>
          <w:color w:val="auto"/>
          <w:sz w:val="21"/>
          <w:szCs w:val="21"/>
          <w:highlight w:val="none"/>
        </w:rPr>
      </w:pPr>
      <w:bookmarkStart w:id="374" w:name="_Toc152042355"/>
      <w:r>
        <w:rPr>
          <w:rFonts w:hAnsi="宋体"/>
          <w:color w:val="auto"/>
          <w:sz w:val="21"/>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74"/>
    </w:p>
    <w:p>
      <w:pPr>
        <w:pStyle w:val="6"/>
        <w:adjustRightInd w:val="0"/>
        <w:snapToGrid w:val="0"/>
        <w:spacing w:line="360" w:lineRule="auto"/>
        <w:jc w:val="both"/>
        <w:textAlignment w:val="auto"/>
        <w:rPr>
          <w:bCs w:val="0"/>
          <w:color w:val="auto"/>
          <w:kern w:val="2"/>
          <w:sz w:val="21"/>
          <w:szCs w:val="21"/>
          <w:highlight w:val="none"/>
        </w:rPr>
      </w:pPr>
      <w:bookmarkStart w:id="375" w:name="_Toc152042356"/>
      <w:bookmarkStart w:id="376" w:name="_Toc300834999"/>
      <w:bookmarkStart w:id="377" w:name="_Toc152045579"/>
      <w:bookmarkStart w:id="378" w:name="_Toc247527604"/>
      <w:bookmarkStart w:id="379" w:name="_Toc247514003"/>
      <w:r>
        <w:rPr>
          <w:bCs w:val="0"/>
          <w:color w:val="auto"/>
          <w:kern w:val="2"/>
          <w:sz w:val="21"/>
          <w:szCs w:val="21"/>
          <w:highlight w:val="none"/>
        </w:rPr>
        <w:t>8.5 投诉</w:t>
      </w:r>
      <w:bookmarkEnd w:id="373"/>
      <w:bookmarkEnd w:id="375"/>
      <w:bookmarkEnd w:id="376"/>
      <w:bookmarkEnd w:id="377"/>
      <w:bookmarkEnd w:id="378"/>
      <w:bookmarkEnd w:id="379"/>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投标人和其他利害关系人认为本次招标活动违反法律、法规和规章规定的，有权向有关行政监督部门投诉。</w:t>
      </w:r>
    </w:p>
    <w:p>
      <w:pPr>
        <w:pStyle w:val="5"/>
        <w:autoSpaceDE/>
        <w:autoSpaceDN/>
        <w:spacing w:before="0" w:after="0"/>
        <w:jc w:val="both"/>
        <w:textAlignment w:val="auto"/>
        <w:rPr>
          <w:b w:val="0"/>
          <w:color w:val="auto"/>
          <w:kern w:val="2"/>
          <w:sz w:val="21"/>
          <w:szCs w:val="21"/>
          <w:highlight w:val="none"/>
        </w:rPr>
      </w:pPr>
      <w:bookmarkStart w:id="380" w:name="_Toc10068461"/>
      <w:bookmarkStart w:id="381" w:name="_Toc29183"/>
      <w:bookmarkStart w:id="382" w:name="_Toc30402"/>
      <w:bookmarkStart w:id="383" w:name="_Toc247514004"/>
      <w:bookmarkStart w:id="384" w:name="_Toc300835000"/>
      <w:bookmarkStart w:id="385" w:name="_Toc16695"/>
      <w:bookmarkStart w:id="386" w:name="_Toc138162723"/>
      <w:bookmarkStart w:id="387" w:name="_Toc7504088"/>
      <w:bookmarkStart w:id="388" w:name="_Toc247527605"/>
      <w:bookmarkStart w:id="389" w:name="_Toc5169"/>
      <w:r>
        <w:rPr>
          <w:b w:val="0"/>
          <w:color w:val="auto"/>
          <w:kern w:val="2"/>
          <w:sz w:val="21"/>
          <w:szCs w:val="21"/>
          <w:highlight w:val="none"/>
        </w:rPr>
        <w:t>9. 需要补充的其他内容</w:t>
      </w:r>
      <w:bookmarkEnd w:id="380"/>
      <w:bookmarkEnd w:id="381"/>
      <w:bookmarkEnd w:id="382"/>
      <w:bookmarkEnd w:id="383"/>
      <w:bookmarkEnd w:id="384"/>
      <w:bookmarkEnd w:id="385"/>
      <w:bookmarkEnd w:id="386"/>
      <w:bookmarkEnd w:id="387"/>
      <w:bookmarkEnd w:id="388"/>
      <w:bookmarkEnd w:id="389"/>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还</w:t>
      </w:r>
      <w:r>
        <w:rPr>
          <w:rFonts w:hAnsi="宋体"/>
          <w:color w:val="auto"/>
          <w:sz w:val="21"/>
          <w:szCs w:val="21"/>
          <w:highlight w:val="none"/>
        </w:rPr>
        <w:t>需要补充的其他内容：见投标人须知前附表。</w:t>
      </w:r>
    </w:p>
    <w:p>
      <w:pPr>
        <w:pStyle w:val="5"/>
        <w:autoSpaceDE/>
        <w:autoSpaceDN/>
        <w:spacing w:before="0" w:after="0"/>
        <w:jc w:val="both"/>
        <w:textAlignment w:val="auto"/>
        <w:rPr>
          <w:b w:val="0"/>
          <w:color w:val="auto"/>
          <w:kern w:val="2"/>
          <w:sz w:val="21"/>
          <w:szCs w:val="21"/>
          <w:highlight w:val="none"/>
        </w:rPr>
      </w:pPr>
      <w:bookmarkStart w:id="390" w:name="_Toc20884"/>
      <w:bookmarkStart w:id="391" w:name="_Toc23459"/>
      <w:bookmarkStart w:id="392" w:name="_Toc7504089"/>
      <w:bookmarkStart w:id="393" w:name="_Toc30743"/>
      <w:bookmarkStart w:id="394" w:name="_Toc138162724"/>
      <w:bookmarkStart w:id="395" w:name="_Toc10068462"/>
      <w:bookmarkStart w:id="396" w:name="_Toc347"/>
      <w:bookmarkStart w:id="397" w:name="_Toc300835001"/>
      <w:r>
        <w:rPr>
          <w:b w:val="0"/>
          <w:color w:val="auto"/>
          <w:kern w:val="2"/>
          <w:sz w:val="21"/>
          <w:szCs w:val="21"/>
          <w:highlight w:val="none"/>
        </w:rPr>
        <w:t>10. 电子招标投标</w:t>
      </w:r>
      <w:bookmarkEnd w:id="390"/>
      <w:bookmarkEnd w:id="391"/>
      <w:bookmarkEnd w:id="392"/>
      <w:bookmarkEnd w:id="393"/>
      <w:bookmarkEnd w:id="394"/>
      <w:bookmarkEnd w:id="395"/>
      <w:bookmarkEnd w:id="396"/>
      <w:bookmarkEnd w:id="397"/>
    </w:p>
    <w:p>
      <w:pPr>
        <w:adjustRightInd w:val="0"/>
        <w:spacing w:line="360" w:lineRule="auto"/>
        <w:ind w:firstLine="420"/>
        <w:rPr>
          <w:rFonts w:hAnsi="宋体"/>
          <w:color w:val="auto"/>
          <w:highlight w:val="none"/>
        </w:rPr>
      </w:pPr>
      <w:r>
        <w:rPr>
          <w:rFonts w:hAnsi="宋体"/>
          <w:color w:val="auto"/>
          <w:sz w:val="21"/>
          <w:szCs w:val="21"/>
          <w:highlight w:val="none"/>
        </w:rPr>
        <w:br w:type="page"/>
      </w:r>
    </w:p>
    <w:p>
      <w:pPr>
        <w:pStyle w:val="4"/>
        <w:adjustRightInd w:val="0"/>
        <w:snapToGrid w:val="0"/>
        <w:spacing w:before="0" w:after="0" w:line="360" w:lineRule="auto"/>
        <w:rPr>
          <w:rFonts w:ascii="宋体" w:hAnsi="宋体" w:eastAsia="宋体"/>
          <w:b/>
          <w:color w:val="auto"/>
          <w:sz w:val="28"/>
          <w:szCs w:val="28"/>
          <w:highlight w:val="none"/>
        </w:rPr>
      </w:pPr>
      <w:bookmarkStart w:id="398" w:name="_Toc300835008"/>
      <w:bookmarkStart w:id="399" w:name="_Toc26772"/>
      <w:bookmarkStart w:id="400" w:name="_Toc247514022"/>
      <w:bookmarkStart w:id="401" w:name="_Toc247527623"/>
      <w:bookmarkStart w:id="402" w:name="_Toc10068463"/>
      <w:bookmarkStart w:id="403" w:name="_Toc30599"/>
      <w:bookmarkStart w:id="404" w:name="_Toc29669"/>
      <w:bookmarkStart w:id="405" w:name="_Toc138162725"/>
      <w:bookmarkStart w:id="406" w:name="_Toc144974565"/>
      <w:bookmarkStart w:id="407" w:name="_Toc152042375"/>
      <w:bookmarkStart w:id="408" w:name="_Toc152045598"/>
      <w:bookmarkStart w:id="409" w:name="_Toc22707"/>
      <w:r>
        <w:rPr>
          <w:rFonts w:hint="eastAsia" w:ascii="宋体" w:hAnsi="宋体" w:eastAsia="宋体"/>
          <w:b/>
          <w:color w:val="auto"/>
          <w:sz w:val="28"/>
          <w:szCs w:val="28"/>
          <w:highlight w:val="none"/>
        </w:rPr>
        <w:t>第四章 评标办法（综合评估法）</w:t>
      </w:r>
      <w:bookmarkEnd w:id="398"/>
      <w:bookmarkEnd w:id="399"/>
      <w:bookmarkEnd w:id="400"/>
      <w:bookmarkEnd w:id="401"/>
      <w:bookmarkEnd w:id="402"/>
      <w:bookmarkEnd w:id="403"/>
      <w:bookmarkEnd w:id="404"/>
      <w:bookmarkEnd w:id="405"/>
      <w:bookmarkEnd w:id="406"/>
      <w:bookmarkEnd w:id="407"/>
      <w:bookmarkEnd w:id="408"/>
      <w:bookmarkEnd w:id="409"/>
    </w:p>
    <w:p>
      <w:pPr>
        <w:pStyle w:val="5"/>
        <w:spacing w:before="0" w:after="0"/>
        <w:jc w:val="both"/>
        <w:rPr>
          <w:rFonts w:hint="eastAsia"/>
          <w:b w:val="0"/>
          <w:color w:val="auto"/>
          <w:sz w:val="21"/>
          <w:szCs w:val="21"/>
          <w:highlight w:val="none"/>
        </w:rPr>
      </w:pPr>
      <w:bookmarkStart w:id="410" w:name="_Toc138162726"/>
      <w:bookmarkStart w:id="411" w:name="_Toc152042376"/>
      <w:bookmarkStart w:id="412" w:name="_Toc17040"/>
      <w:bookmarkStart w:id="413" w:name="_Toc144974566"/>
      <w:bookmarkStart w:id="414" w:name="_Toc300835009"/>
      <w:bookmarkStart w:id="415" w:name="_Toc8862"/>
      <w:bookmarkStart w:id="416" w:name="_Toc32076"/>
      <w:bookmarkStart w:id="417" w:name="_Toc152045599"/>
      <w:bookmarkStart w:id="418" w:name="_Toc570"/>
      <w:bookmarkStart w:id="419" w:name="_Toc247527624"/>
      <w:bookmarkStart w:id="420" w:name="_Toc10068464"/>
      <w:bookmarkStart w:id="421" w:name="_Toc247514023"/>
      <w:r>
        <w:rPr>
          <w:rFonts w:hint="eastAsia"/>
          <w:b w:val="0"/>
          <w:color w:val="auto"/>
          <w:sz w:val="21"/>
          <w:szCs w:val="21"/>
          <w:highlight w:val="none"/>
        </w:rPr>
        <w:t>评标办法前附表</w:t>
      </w:r>
      <w:bookmarkEnd w:id="410"/>
      <w:bookmarkEnd w:id="411"/>
      <w:bookmarkEnd w:id="412"/>
      <w:bookmarkEnd w:id="413"/>
      <w:bookmarkEnd w:id="414"/>
      <w:bookmarkEnd w:id="415"/>
      <w:bookmarkEnd w:id="416"/>
      <w:bookmarkEnd w:id="417"/>
      <w:bookmarkEnd w:id="418"/>
      <w:bookmarkEnd w:id="419"/>
      <w:bookmarkEnd w:id="420"/>
      <w:bookmarkEnd w:id="421"/>
    </w:p>
    <w:tbl>
      <w:tblPr>
        <w:tblStyle w:val="6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4"/>
        <w:gridCol w:w="1261"/>
        <w:gridCol w:w="2143"/>
        <w:gridCol w:w="50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5" w:type="dxa"/>
            <w:gridSpan w:val="2"/>
            <w:tcBorders>
              <w:top w:val="single" w:color="auto" w:sz="4" w:space="0"/>
              <w:bottom w:val="single" w:color="auto" w:sz="4" w:space="0"/>
              <w:right w:val="single" w:color="auto" w:sz="4" w:space="0"/>
            </w:tcBorders>
            <w:noWrap w:val="0"/>
            <w:vAlign w:val="center"/>
          </w:tcPr>
          <w:p>
            <w:pPr>
              <w:spacing w:line="440" w:lineRule="exact"/>
              <w:ind w:firstLine="422"/>
              <w:jc w:val="center"/>
              <w:rPr>
                <w:rFonts w:hAnsi="宋体"/>
                <w:b/>
                <w:color w:val="auto"/>
                <w:sz w:val="21"/>
                <w:szCs w:val="21"/>
                <w:highlight w:val="none"/>
              </w:rPr>
            </w:pPr>
            <w:r>
              <w:rPr>
                <w:rFonts w:hAnsi="宋体"/>
                <w:b/>
                <w:color w:val="auto"/>
                <w:sz w:val="21"/>
                <w:szCs w:val="21"/>
                <w:highlight w:val="none"/>
              </w:rPr>
              <w:t>条款号</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2"/>
              <w:jc w:val="center"/>
              <w:rPr>
                <w:rFonts w:hAnsi="宋体"/>
                <w:b/>
                <w:color w:val="auto"/>
                <w:sz w:val="21"/>
                <w:szCs w:val="21"/>
                <w:highlight w:val="none"/>
              </w:rPr>
            </w:pPr>
            <w:r>
              <w:rPr>
                <w:rFonts w:hAnsi="宋体"/>
                <w:b/>
                <w:color w:val="auto"/>
                <w:sz w:val="21"/>
                <w:szCs w:val="21"/>
                <w:highlight w:val="none"/>
              </w:rPr>
              <w:t>评审因素</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2"/>
              <w:jc w:val="center"/>
              <w:rPr>
                <w:rFonts w:hAnsi="宋体"/>
                <w:b/>
                <w:color w:val="auto"/>
                <w:sz w:val="21"/>
                <w:szCs w:val="21"/>
                <w:highlight w:val="none"/>
              </w:rPr>
            </w:pPr>
            <w:r>
              <w:rPr>
                <w:rFonts w:hAnsi="宋体"/>
                <w:b/>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restart"/>
            <w:tcBorders>
              <w:top w:val="single" w:color="auto" w:sz="4" w:space="0"/>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Ansi="宋体"/>
                <w:color w:val="auto"/>
                <w:sz w:val="21"/>
                <w:szCs w:val="21"/>
                <w:highlight w:val="none"/>
              </w:rPr>
              <w:t>2.1.1</w:t>
            </w:r>
          </w:p>
        </w:tc>
        <w:tc>
          <w:tcPr>
            <w:tcW w:w="1261" w:type="dxa"/>
            <w:vMerge w:val="restart"/>
            <w:tcBorders>
              <w:top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形式评审标准</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投标人名称</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Ansi="宋体"/>
                <w:color w:val="auto"/>
                <w:sz w:val="21"/>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投标函签字盖章</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Ansi="宋体"/>
                <w:color w:val="auto"/>
                <w:sz w:val="21"/>
                <w:szCs w:val="21"/>
                <w:highlight w:val="none"/>
              </w:rPr>
              <w:t>有法定代表人或其委托代理人签字或加盖单位章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投标文件格式</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Ansi="宋体"/>
                <w:color w:val="auto"/>
                <w:sz w:val="21"/>
                <w:szCs w:val="21"/>
                <w:highlight w:val="none"/>
              </w:rPr>
              <w:t>符合第</w:t>
            </w:r>
            <w:r>
              <w:rPr>
                <w:rFonts w:hint="eastAsia" w:hAnsi="宋体"/>
                <w:color w:val="auto"/>
                <w:sz w:val="21"/>
                <w:szCs w:val="21"/>
                <w:highlight w:val="none"/>
                <w:lang w:val="en-US" w:eastAsia="zh-CN"/>
              </w:rPr>
              <w:t>八</w:t>
            </w:r>
            <w:r>
              <w:rPr>
                <w:rFonts w:hAnsi="宋体"/>
                <w:color w:val="auto"/>
                <w:sz w:val="21"/>
                <w:szCs w:val="21"/>
                <w:highlight w:val="none"/>
              </w:rPr>
              <w:t>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联合体投标人</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Ansi="宋体"/>
                <w:color w:val="auto"/>
                <w:sz w:val="21"/>
                <w:szCs w:val="21"/>
                <w:highlight w:val="none"/>
              </w:rPr>
              <w:t>提交联合体协议书，并明确联合体牵头人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报价唯一</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Ansi="宋体"/>
                <w:color w:val="auto"/>
                <w:sz w:val="21"/>
                <w:szCs w:val="21"/>
                <w:highlight w:val="none"/>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int="eastAsia" w:hAnsi="宋体"/>
                <w:color w:val="auto"/>
                <w:sz w:val="21"/>
                <w:szCs w:val="21"/>
                <w:highlight w:val="none"/>
              </w:rPr>
              <w:t>串通投标等违法行为评审条件</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left"/>
              <w:rPr>
                <w:rFonts w:hint="eastAsia" w:hAnsi="宋体"/>
                <w:color w:val="auto"/>
                <w:sz w:val="21"/>
                <w:szCs w:val="21"/>
                <w:highlight w:val="none"/>
              </w:rPr>
            </w:pPr>
            <w:r>
              <w:rPr>
                <w:rFonts w:hint="eastAsia" w:hAnsi="宋体"/>
                <w:color w:val="auto"/>
                <w:sz w:val="21"/>
                <w:szCs w:val="21"/>
                <w:highlight w:val="none"/>
              </w:rPr>
              <w:t>除国家招标投标法、招标投标法实施条例等规定外，</w:t>
            </w:r>
          </w:p>
          <w:p>
            <w:pPr>
              <w:spacing w:line="440" w:lineRule="exact"/>
              <w:ind w:firstLine="0" w:firstLineChars="0"/>
              <w:jc w:val="left"/>
              <w:rPr>
                <w:rFonts w:hint="eastAsia" w:hAnsi="宋体"/>
                <w:color w:val="auto"/>
                <w:sz w:val="21"/>
                <w:szCs w:val="21"/>
                <w:highlight w:val="none"/>
              </w:rPr>
            </w:pPr>
            <w:r>
              <w:rPr>
                <w:rFonts w:hint="eastAsia" w:hAnsi="宋体"/>
                <w:color w:val="auto"/>
                <w:sz w:val="21"/>
                <w:szCs w:val="21"/>
                <w:highlight w:val="none"/>
              </w:rPr>
              <w:t>不同投标人的投标文件出现以下情形的，视为投标人串通投标：</w:t>
            </w:r>
          </w:p>
          <w:p>
            <w:pPr>
              <w:spacing w:line="440" w:lineRule="exact"/>
              <w:ind w:firstLine="0" w:firstLineChars="0"/>
              <w:rPr>
                <w:rFonts w:hint="eastAsia" w:hAnsi="宋体"/>
                <w:color w:val="auto"/>
                <w:sz w:val="21"/>
                <w:szCs w:val="21"/>
                <w:highlight w:val="none"/>
              </w:rPr>
            </w:pPr>
            <w:r>
              <w:rPr>
                <w:rFonts w:hint="eastAsia" w:hAnsi="宋体"/>
                <w:color w:val="auto"/>
                <w:sz w:val="21"/>
                <w:szCs w:val="21"/>
                <w:highlight w:val="none"/>
              </w:rPr>
              <w:t>1.不同投标人使用相同IP地址上传投标文件；</w:t>
            </w:r>
          </w:p>
          <w:p>
            <w:pPr>
              <w:spacing w:line="440" w:lineRule="exact"/>
              <w:ind w:firstLine="0" w:firstLineChars="0"/>
              <w:rPr>
                <w:rFonts w:hAnsi="宋体"/>
                <w:color w:val="auto"/>
                <w:sz w:val="21"/>
                <w:szCs w:val="21"/>
                <w:highlight w:val="none"/>
              </w:rPr>
            </w:pPr>
            <w:r>
              <w:rPr>
                <w:rFonts w:hint="eastAsia" w:hAnsi="宋体"/>
                <w:color w:val="auto"/>
                <w:sz w:val="21"/>
                <w:szCs w:val="21"/>
                <w:highlight w:val="none"/>
              </w:rPr>
              <w:t>2.不同投标人购标人员姓名或联系方式相同。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int="eastAsia" w:hAnsi="宋体"/>
                <w:color w:val="auto"/>
                <w:sz w:val="21"/>
                <w:szCs w:val="21"/>
                <w:highlight w:val="none"/>
              </w:rPr>
              <w:t>无效投标条件</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left"/>
              <w:rPr>
                <w:rFonts w:hint="eastAsia" w:hAnsi="宋体"/>
                <w:color w:val="auto"/>
                <w:sz w:val="21"/>
                <w:szCs w:val="21"/>
                <w:highlight w:val="none"/>
              </w:rPr>
            </w:pPr>
            <w:r>
              <w:rPr>
                <w:rFonts w:hint="eastAsia" w:hAnsi="宋体"/>
                <w:color w:val="auto"/>
                <w:sz w:val="21"/>
                <w:szCs w:val="21"/>
                <w:highlight w:val="none"/>
              </w:rPr>
              <w:t>除国家招标投标法、招标投标法实施条例等规定外，</w:t>
            </w:r>
          </w:p>
          <w:p>
            <w:pPr>
              <w:spacing w:line="440" w:lineRule="exact"/>
              <w:ind w:firstLine="0" w:firstLineChars="0"/>
              <w:rPr>
                <w:rFonts w:hint="eastAsia" w:hAnsi="宋体"/>
                <w:color w:val="auto"/>
                <w:sz w:val="21"/>
                <w:szCs w:val="21"/>
                <w:highlight w:val="none"/>
              </w:rPr>
            </w:pPr>
            <w:r>
              <w:rPr>
                <w:rFonts w:hint="eastAsia" w:hAnsi="宋体"/>
                <w:color w:val="auto"/>
                <w:sz w:val="21"/>
                <w:szCs w:val="21"/>
                <w:highlight w:val="none"/>
              </w:rPr>
              <w:t>不同投标人的投标文件出现以下情形的，视为无效投标：</w:t>
            </w:r>
          </w:p>
          <w:p>
            <w:pPr>
              <w:spacing w:line="440" w:lineRule="exact"/>
              <w:ind w:firstLine="0" w:firstLineChars="0"/>
              <w:rPr>
                <w:rFonts w:hAnsi="宋体"/>
                <w:color w:val="auto"/>
                <w:sz w:val="21"/>
                <w:szCs w:val="21"/>
                <w:highlight w:val="none"/>
              </w:rPr>
            </w:pPr>
            <w:r>
              <w:rPr>
                <w:rFonts w:hint="eastAsia" w:hAnsi="宋体"/>
                <w:color w:val="auto"/>
                <w:sz w:val="21"/>
                <w:szCs w:val="21"/>
                <w:highlight w:val="none"/>
              </w:rPr>
              <w:t>单位负责人为同一人或者存在控股、管理关系的不同单位，不得参加同一标段投标或者未划分标段的同一招标项目投标。单位负责人是指法定代表人。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764"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r>
              <w:rPr>
                <w:rFonts w:hint="eastAsia" w:hAnsi="宋体"/>
                <w:color w:val="auto"/>
                <w:sz w:val="21"/>
                <w:szCs w:val="21"/>
                <w:highlight w:val="none"/>
              </w:rPr>
              <w:t>……</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r>
              <w:rPr>
                <w:rFonts w:hint="eastAsia"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restart"/>
            <w:tcBorders>
              <w:top w:val="single" w:color="auto" w:sz="4" w:space="0"/>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Ansi="宋体"/>
                <w:color w:val="auto"/>
                <w:sz w:val="21"/>
                <w:szCs w:val="21"/>
                <w:highlight w:val="none"/>
              </w:rPr>
              <w:t>2.1.2</w:t>
            </w:r>
          </w:p>
        </w:tc>
        <w:tc>
          <w:tcPr>
            <w:tcW w:w="1261" w:type="dxa"/>
            <w:vMerge w:val="restart"/>
            <w:tcBorders>
              <w:top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资格评审标准</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营业执照</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Ansi="宋体"/>
                <w:color w:val="auto"/>
                <w:sz w:val="21"/>
                <w:szCs w:val="21"/>
                <w:highlight w:val="none"/>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资质等级</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Ansi="宋体"/>
                <w:color w:val="auto"/>
                <w:sz w:val="21"/>
                <w:szCs w:val="21"/>
                <w:highlight w:val="none"/>
              </w:rPr>
              <w:t>符合第</w:t>
            </w:r>
            <w:r>
              <w:rPr>
                <w:rFonts w:hint="eastAsia" w:hAnsi="宋体"/>
                <w:color w:val="auto"/>
                <w:sz w:val="21"/>
                <w:szCs w:val="21"/>
                <w:highlight w:val="none"/>
                <w:lang w:val="en-US" w:eastAsia="zh-CN"/>
              </w:rPr>
              <w:t>三</w:t>
            </w:r>
            <w:r>
              <w:rPr>
                <w:rFonts w:hAnsi="宋体"/>
                <w:color w:val="auto"/>
                <w:sz w:val="21"/>
                <w:szCs w:val="21"/>
                <w:highlight w:val="none"/>
              </w:rPr>
              <w:t>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财务状况</w:t>
            </w:r>
          </w:p>
        </w:tc>
        <w:tc>
          <w:tcPr>
            <w:tcW w:w="5016" w:type="dxa"/>
            <w:tcBorders>
              <w:top w:val="single" w:color="auto" w:sz="4" w:space="0"/>
              <w:left w:val="single" w:color="auto" w:sz="4" w:space="0"/>
              <w:bottom w:val="single" w:color="auto" w:sz="4" w:space="0"/>
              <w:right w:val="single" w:color="auto" w:sz="4" w:space="0"/>
            </w:tcBorders>
            <w:noWrap w:val="0"/>
            <w:vAlign w:val="top"/>
          </w:tcPr>
          <w:p>
            <w:pPr>
              <w:ind w:firstLine="0" w:firstLineChars="0"/>
              <w:rPr>
                <w:rFonts w:hAnsi="宋体"/>
                <w:color w:val="auto"/>
                <w:sz w:val="21"/>
                <w:szCs w:val="21"/>
                <w:highlight w:val="none"/>
              </w:rPr>
            </w:pPr>
            <w:r>
              <w:rPr>
                <w:rFonts w:hAnsi="宋体"/>
                <w:color w:val="auto"/>
                <w:sz w:val="21"/>
                <w:szCs w:val="21"/>
                <w:highlight w:val="none"/>
              </w:rPr>
              <w:t>符合第</w:t>
            </w:r>
            <w:r>
              <w:rPr>
                <w:rFonts w:hint="eastAsia" w:hAnsi="宋体"/>
                <w:color w:val="auto"/>
                <w:sz w:val="21"/>
                <w:szCs w:val="21"/>
                <w:highlight w:val="none"/>
                <w:lang w:val="en-US" w:eastAsia="zh-CN"/>
              </w:rPr>
              <w:t>三</w:t>
            </w:r>
            <w:r>
              <w:rPr>
                <w:rFonts w:hAnsi="宋体"/>
                <w:color w:val="auto"/>
                <w:sz w:val="21"/>
                <w:szCs w:val="21"/>
                <w:highlight w:val="none"/>
              </w:rPr>
              <w:t>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类似项目业绩</w:t>
            </w:r>
          </w:p>
        </w:tc>
        <w:tc>
          <w:tcPr>
            <w:tcW w:w="5016" w:type="dxa"/>
            <w:tcBorders>
              <w:top w:val="single" w:color="auto" w:sz="4" w:space="0"/>
              <w:left w:val="single" w:color="auto" w:sz="4" w:space="0"/>
              <w:bottom w:val="single" w:color="auto" w:sz="4" w:space="0"/>
              <w:right w:val="single" w:color="auto" w:sz="4" w:space="0"/>
            </w:tcBorders>
            <w:noWrap w:val="0"/>
            <w:vAlign w:val="top"/>
          </w:tcPr>
          <w:p>
            <w:pPr>
              <w:ind w:firstLine="0" w:firstLineChars="0"/>
              <w:rPr>
                <w:rFonts w:hAnsi="宋体"/>
                <w:color w:val="auto"/>
                <w:sz w:val="21"/>
                <w:szCs w:val="21"/>
                <w:highlight w:val="none"/>
              </w:rPr>
            </w:pPr>
            <w:r>
              <w:rPr>
                <w:rFonts w:hAnsi="宋体"/>
                <w:color w:val="auto"/>
                <w:sz w:val="21"/>
                <w:szCs w:val="21"/>
                <w:highlight w:val="none"/>
              </w:rPr>
              <w:t>符合第</w:t>
            </w:r>
            <w:r>
              <w:rPr>
                <w:rFonts w:hint="eastAsia" w:hAnsi="宋体"/>
                <w:color w:val="auto"/>
                <w:sz w:val="21"/>
                <w:szCs w:val="21"/>
                <w:highlight w:val="none"/>
                <w:lang w:val="en-US" w:eastAsia="zh-CN"/>
              </w:rPr>
              <w:t>三</w:t>
            </w:r>
            <w:r>
              <w:rPr>
                <w:rFonts w:hAnsi="宋体"/>
                <w:color w:val="auto"/>
                <w:sz w:val="21"/>
                <w:szCs w:val="21"/>
                <w:highlight w:val="none"/>
              </w:rPr>
              <w:t>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764"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信誉</w:t>
            </w:r>
          </w:p>
        </w:tc>
        <w:tc>
          <w:tcPr>
            <w:tcW w:w="5016" w:type="dxa"/>
            <w:tcBorders>
              <w:top w:val="single" w:color="auto" w:sz="4" w:space="0"/>
              <w:left w:val="single" w:color="auto" w:sz="4" w:space="0"/>
              <w:bottom w:val="single" w:color="auto" w:sz="4" w:space="0"/>
              <w:right w:val="single" w:color="auto" w:sz="4" w:space="0"/>
            </w:tcBorders>
            <w:noWrap w:val="0"/>
            <w:vAlign w:val="top"/>
          </w:tcPr>
          <w:p>
            <w:pPr>
              <w:ind w:firstLine="0" w:firstLineChars="0"/>
              <w:rPr>
                <w:rFonts w:hAnsi="宋体"/>
                <w:color w:val="auto"/>
                <w:sz w:val="21"/>
                <w:szCs w:val="21"/>
                <w:highlight w:val="none"/>
              </w:rPr>
            </w:pPr>
            <w:r>
              <w:rPr>
                <w:rFonts w:hAnsi="宋体"/>
                <w:color w:val="auto"/>
                <w:sz w:val="21"/>
                <w:szCs w:val="21"/>
                <w:highlight w:val="none"/>
              </w:rPr>
              <w:t>符合第</w:t>
            </w:r>
            <w:r>
              <w:rPr>
                <w:rFonts w:hint="eastAsia" w:hAnsi="宋体"/>
                <w:color w:val="auto"/>
                <w:sz w:val="21"/>
                <w:szCs w:val="21"/>
                <w:highlight w:val="none"/>
                <w:lang w:val="en-US" w:eastAsia="zh-CN"/>
              </w:rPr>
              <w:t>三</w:t>
            </w:r>
            <w:r>
              <w:rPr>
                <w:rFonts w:hAnsi="宋体"/>
                <w:color w:val="auto"/>
                <w:sz w:val="21"/>
                <w:szCs w:val="21"/>
                <w:highlight w:val="none"/>
              </w:rPr>
              <w:t>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项目经理</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Ansi="宋体"/>
                <w:color w:val="auto"/>
                <w:sz w:val="21"/>
                <w:szCs w:val="21"/>
                <w:highlight w:val="none"/>
              </w:rPr>
              <w:t>符合第</w:t>
            </w:r>
            <w:r>
              <w:rPr>
                <w:rFonts w:hint="eastAsia" w:hAnsi="宋体"/>
                <w:color w:val="auto"/>
                <w:sz w:val="21"/>
                <w:szCs w:val="21"/>
                <w:highlight w:val="none"/>
                <w:lang w:val="en-US" w:eastAsia="zh-CN"/>
              </w:rPr>
              <w:t>三</w:t>
            </w:r>
            <w:r>
              <w:rPr>
                <w:rFonts w:hAnsi="宋体"/>
                <w:color w:val="auto"/>
                <w:sz w:val="21"/>
                <w:szCs w:val="21"/>
                <w:highlight w:val="none"/>
              </w:rPr>
              <w:t>章“投标人须知”第1.4.1</w:t>
            </w:r>
            <w:r>
              <w:rPr>
                <w:rFonts w:hint="eastAsia" w:hAnsi="宋体"/>
                <w:color w:val="auto"/>
                <w:sz w:val="21"/>
                <w:szCs w:val="21"/>
                <w:highlight w:val="none"/>
              </w:rPr>
              <w:t>项</w:t>
            </w:r>
            <w:r>
              <w:rPr>
                <w:rFonts w:hAnsi="宋体"/>
                <w:color w:val="auto"/>
                <w:sz w:val="21"/>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int="eastAsia" w:hAnsi="宋体"/>
                <w:color w:val="auto"/>
                <w:sz w:val="21"/>
                <w:szCs w:val="21"/>
                <w:highlight w:val="none"/>
              </w:rPr>
              <w:t>施工负责人</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Ansi="宋体"/>
                <w:color w:val="auto"/>
                <w:sz w:val="21"/>
                <w:szCs w:val="21"/>
                <w:highlight w:val="none"/>
              </w:rPr>
              <w:t>符合第</w:t>
            </w:r>
            <w:r>
              <w:rPr>
                <w:rFonts w:hint="eastAsia" w:hAnsi="宋体"/>
                <w:color w:val="auto"/>
                <w:sz w:val="21"/>
                <w:szCs w:val="21"/>
                <w:highlight w:val="none"/>
                <w:lang w:val="en-US" w:eastAsia="zh-CN"/>
              </w:rPr>
              <w:t>三</w:t>
            </w:r>
            <w:r>
              <w:rPr>
                <w:rFonts w:hAnsi="宋体"/>
                <w:color w:val="auto"/>
                <w:sz w:val="21"/>
                <w:szCs w:val="21"/>
                <w:highlight w:val="none"/>
              </w:rPr>
              <w:t>章“投标人须知”第1.4.1</w:t>
            </w:r>
            <w:r>
              <w:rPr>
                <w:rFonts w:hint="eastAsia" w:hAnsi="宋体"/>
                <w:color w:val="auto"/>
                <w:sz w:val="21"/>
                <w:szCs w:val="21"/>
                <w:highlight w:val="none"/>
              </w:rPr>
              <w:t>项</w:t>
            </w:r>
            <w:r>
              <w:rPr>
                <w:rFonts w:hAnsi="宋体"/>
                <w:color w:val="auto"/>
                <w:sz w:val="21"/>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int="eastAsia" w:hAnsi="宋体"/>
                <w:color w:val="auto"/>
                <w:sz w:val="21"/>
                <w:szCs w:val="21"/>
                <w:highlight w:val="none"/>
              </w:rPr>
              <w:t>施工机械设备</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Ansi="宋体"/>
                <w:color w:val="auto"/>
                <w:sz w:val="21"/>
                <w:szCs w:val="21"/>
                <w:highlight w:val="none"/>
              </w:rPr>
              <w:t>符合第</w:t>
            </w:r>
            <w:r>
              <w:rPr>
                <w:rFonts w:hint="eastAsia" w:hAnsi="宋体"/>
                <w:color w:val="auto"/>
                <w:sz w:val="21"/>
                <w:szCs w:val="21"/>
                <w:highlight w:val="none"/>
                <w:lang w:val="en-US" w:eastAsia="zh-CN"/>
              </w:rPr>
              <w:t>三</w:t>
            </w:r>
            <w:r>
              <w:rPr>
                <w:rFonts w:hAnsi="宋体"/>
                <w:color w:val="auto"/>
                <w:sz w:val="21"/>
                <w:szCs w:val="21"/>
                <w:highlight w:val="none"/>
              </w:rPr>
              <w:t>章“投标人须知”第1.4.1</w:t>
            </w:r>
            <w:r>
              <w:rPr>
                <w:rFonts w:hint="eastAsia" w:hAnsi="宋体"/>
                <w:color w:val="auto"/>
                <w:sz w:val="21"/>
                <w:szCs w:val="21"/>
                <w:highlight w:val="none"/>
              </w:rPr>
              <w:t>项</w:t>
            </w:r>
            <w:r>
              <w:rPr>
                <w:rFonts w:hAnsi="宋体"/>
                <w:color w:val="auto"/>
                <w:sz w:val="21"/>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int="eastAsia" w:hAnsi="宋体"/>
                <w:color w:val="auto"/>
                <w:sz w:val="21"/>
                <w:szCs w:val="21"/>
                <w:highlight w:val="none"/>
              </w:rPr>
              <w:t>项目管理机构及人员</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Ansi="宋体"/>
                <w:color w:val="auto"/>
                <w:sz w:val="21"/>
                <w:szCs w:val="21"/>
                <w:highlight w:val="none"/>
              </w:rPr>
              <w:t>符合第</w:t>
            </w:r>
            <w:r>
              <w:rPr>
                <w:rFonts w:hint="eastAsia" w:hAnsi="宋体"/>
                <w:color w:val="auto"/>
                <w:sz w:val="21"/>
                <w:szCs w:val="21"/>
                <w:highlight w:val="none"/>
                <w:lang w:val="en-US" w:eastAsia="zh-CN"/>
              </w:rPr>
              <w:t>三</w:t>
            </w:r>
            <w:r>
              <w:rPr>
                <w:rFonts w:hAnsi="宋体"/>
                <w:color w:val="auto"/>
                <w:sz w:val="21"/>
                <w:szCs w:val="21"/>
                <w:highlight w:val="none"/>
              </w:rPr>
              <w:t>章“投标人须知”第1.4.1</w:t>
            </w:r>
            <w:r>
              <w:rPr>
                <w:rFonts w:hint="eastAsia" w:hAnsi="宋体"/>
                <w:color w:val="auto"/>
                <w:sz w:val="21"/>
                <w:szCs w:val="21"/>
                <w:highlight w:val="none"/>
              </w:rPr>
              <w:t>项</w:t>
            </w:r>
            <w:r>
              <w:rPr>
                <w:rFonts w:hAnsi="宋体"/>
                <w:color w:val="auto"/>
                <w:sz w:val="21"/>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int="eastAsia" w:hAnsi="宋体"/>
                <w:color w:val="auto"/>
                <w:sz w:val="21"/>
                <w:szCs w:val="21"/>
                <w:highlight w:val="none"/>
              </w:rPr>
              <w:t>其他要求</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Ansi="宋体"/>
                <w:color w:val="auto"/>
                <w:sz w:val="21"/>
                <w:szCs w:val="21"/>
                <w:highlight w:val="none"/>
              </w:rPr>
              <w:t>符合第</w:t>
            </w:r>
            <w:r>
              <w:rPr>
                <w:rFonts w:hint="eastAsia" w:hAnsi="宋体"/>
                <w:color w:val="auto"/>
                <w:sz w:val="21"/>
                <w:szCs w:val="21"/>
                <w:highlight w:val="none"/>
                <w:lang w:val="en-US" w:eastAsia="zh-CN"/>
              </w:rPr>
              <w:t>三</w:t>
            </w:r>
            <w:r>
              <w:rPr>
                <w:rFonts w:hAnsi="宋体"/>
                <w:color w:val="auto"/>
                <w:sz w:val="21"/>
                <w:szCs w:val="21"/>
                <w:highlight w:val="none"/>
              </w:rPr>
              <w:t>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联合体投标人</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Ansi="宋体"/>
                <w:color w:val="auto"/>
                <w:sz w:val="21"/>
                <w:szCs w:val="21"/>
                <w:highlight w:val="none"/>
              </w:rPr>
              <w:t>符合第</w:t>
            </w:r>
            <w:r>
              <w:rPr>
                <w:rFonts w:hint="eastAsia" w:hAnsi="宋体"/>
                <w:color w:val="auto"/>
                <w:sz w:val="21"/>
                <w:szCs w:val="21"/>
                <w:highlight w:val="none"/>
                <w:lang w:val="en-US" w:eastAsia="zh-CN"/>
              </w:rPr>
              <w:t>三</w:t>
            </w:r>
            <w:r>
              <w:rPr>
                <w:rFonts w:hAnsi="宋体"/>
                <w:color w:val="auto"/>
                <w:sz w:val="21"/>
                <w:szCs w:val="21"/>
                <w:highlight w:val="none"/>
              </w:rPr>
              <w:t>章“投标人须知”第1.4.2项规定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int="eastAsia" w:hAnsi="宋体"/>
                <w:color w:val="auto"/>
                <w:sz w:val="21"/>
                <w:szCs w:val="21"/>
                <w:highlight w:val="none"/>
              </w:rPr>
              <w:t>串通投标等违法行为</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int="eastAsia" w:hAnsi="宋体"/>
                <w:color w:val="auto"/>
                <w:sz w:val="21"/>
                <w:szCs w:val="21"/>
                <w:highlight w:val="none"/>
              </w:rPr>
              <w:t>依据国家招标投标法、招标投标法实施条例等规定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top w:val="nil"/>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r>
              <w:rPr>
                <w:rFonts w:hint="eastAsia" w:hAnsi="宋体"/>
                <w:color w:val="auto"/>
                <w:sz w:val="21"/>
                <w:szCs w:val="21"/>
                <w:highlight w:val="none"/>
              </w:rPr>
              <w:t>……</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r>
              <w:rPr>
                <w:rFonts w:hint="eastAsia"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restart"/>
            <w:tcBorders>
              <w:top w:val="single" w:color="auto" w:sz="4" w:space="0"/>
              <w:right w:val="single" w:color="auto" w:sz="4" w:space="0"/>
            </w:tcBorders>
            <w:noWrap w:val="0"/>
            <w:vAlign w:val="center"/>
          </w:tcPr>
          <w:p>
            <w:pPr>
              <w:spacing w:line="440" w:lineRule="exact"/>
              <w:ind w:firstLine="420"/>
              <w:jc w:val="center"/>
              <w:rPr>
                <w:rFonts w:hint="eastAsia" w:hAnsi="宋体"/>
                <w:color w:val="auto"/>
                <w:sz w:val="21"/>
                <w:szCs w:val="21"/>
                <w:highlight w:val="none"/>
              </w:rPr>
            </w:pPr>
          </w:p>
          <w:p>
            <w:pPr>
              <w:spacing w:line="440" w:lineRule="exact"/>
              <w:ind w:firstLine="0" w:firstLineChars="0"/>
              <w:rPr>
                <w:rFonts w:hAnsi="宋体"/>
                <w:color w:val="auto"/>
                <w:sz w:val="21"/>
                <w:szCs w:val="21"/>
                <w:highlight w:val="none"/>
              </w:rPr>
            </w:pPr>
            <w:r>
              <w:rPr>
                <w:rFonts w:hAnsi="宋体"/>
                <w:color w:val="auto"/>
                <w:sz w:val="21"/>
                <w:szCs w:val="21"/>
                <w:highlight w:val="none"/>
              </w:rPr>
              <w:t>2.1.3</w:t>
            </w:r>
          </w:p>
        </w:tc>
        <w:tc>
          <w:tcPr>
            <w:tcW w:w="1261" w:type="dxa"/>
            <w:vMerge w:val="restart"/>
            <w:tcBorders>
              <w:top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响应性评审标准</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int="eastAsia" w:hAnsi="宋体"/>
                <w:color w:val="auto"/>
                <w:sz w:val="21"/>
                <w:szCs w:val="21"/>
                <w:highlight w:val="none"/>
              </w:rPr>
              <w:t>投标报价</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Ansi="宋体"/>
                <w:color w:val="auto"/>
                <w:sz w:val="21"/>
                <w:szCs w:val="21"/>
                <w:highlight w:val="none"/>
              </w:rPr>
              <w:t>符合第</w:t>
            </w:r>
            <w:r>
              <w:rPr>
                <w:rFonts w:hint="eastAsia" w:hAnsi="宋体"/>
                <w:color w:val="auto"/>
                <w:sz w:val="21"/>
                <w:szCs w:val="21"/>
                <w:highlight w:val="none"/>
                <w:lang w:val="en-US" w:eastAsia="zh-CN"/>
              </w:rPr>
              <w:t>三</w:t>
            </w:r>
            <w:r>
              <w:rPr>
                <w:rFonts w:hAnsi="宋体"/>
                <w:color w:val="auto"/>
                <w:sz w:val="21"/>
                <w:szCs w:val="21"/>
                <w:highlight w:val="none"/>
              </w:rPr>
              <w:t>章“投标人须知”第</w:t>
            </w:r>
            <w:r>
              <w:rPr>
                <w:rFonts w:hint="eastAsia" w:hAnsi="宋体"/>
                <w:color w:val="auto"/>
                <w:sz w:val="21"/>
                <w:szCs w:val="21"/>
                <w:highlight w:val="none"/>
              </w:rPr>
              <w:t>3</w:t>
            </w:r>
            <w:r>
              <w:rPr>
                <w:rFonts w:hAnsi="宋体"/>
                <w:color w:val="auto"/>
                <w:sz w:val="21"/>
                <w:szCs w:val="21"/>
                <w:highlight w:val="none"/>
              </w:rPr>
              <w:t>.</w:t>
            </w:r>
            <w:r>
              <w:rPr>
                <w:rFonts w:hint="eastAsia" w:hAnsi="宋体"/>
                <w:color w:val="auto"/>
                <w:sz w:val="21"/>
                <w:szCs w:val="21"/>
                <w:highlight w:val="none"/>
              </w:rPr>
              <w:t>2</w:t>
            </w:r>
            <w:r>
              <w:rPr>
                <w:rFonts w:hAnsi="宋体"/>
                <w:color w:val="auto"/>
                <w:sz w:val="21"/>
                <w:szCs w:val="21"/>
                <w:highlight w:val="none"/>
              </w:rPr>
              <w:t>.</w:t>
            </w:r>
            <w:r>
              <w:rPr>
                <w:rFonts w:hint="eastAsia" w:hAnsi="宋体"/>
                <w:color w:val="auto"/>
                <w:sz w:val="21"/>
                <w:szCs w:val="21"/>
                <w:highlight w:val="none"/>
              </w:rPr>
              <w:t>4</w:t>
            </w:r>
            <w:r>
              <w:rPr>
                <w:rFonts w:hAnsi="宋体"/>
                <w:color w:val="auto"/>
                <w:sz w:val="21"/>
                <w:szCs w:val="21"/>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top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top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投标内容</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Ansi="宋体"/>
                <w:color w:val="auto"/>
                <w:sz w:val="21"/>
                <w:szCs w:val="21"/>
                <w:highlight w:val="none"/>
              </w:rPr>
              <w:t>符合第</w:t>
            </w:r>
            <w:r>
              <w:rPr>
                <w:rFonts w:hint="eastAsia" w:hAnsi="宋体"/>
                <w:color w:val="auto"/>
                <w:sz w:val="21"/>
                <w:szCs w:val="21"/>
                <w:highlight w:val="none"/>
                <w:lang w:val="en-US" w:eastAsia="zh-CN"/>
              </w:rPr>
              <w:t>三</w:t>
            </w:r>
            <w:r>
              <w:rPr>
                <w:rFonts w:hAnsi="宋体"/>
                <w:color w:val="auto"/>
                <w:sz w:val="21"/>
                <w:szCs w:val="21"/>
                <w:highlight w:val="none"/>
              </w:rPr>
              <w:t>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工期</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Ansi="宋体"/>
                <w:color w:val="auto"/>
                <w:sz w:val="21"/>
                <w:szCs w:val="21"/>
                <w:highlight w:val="none"/>
              </w:rPr>
              <w:t>符合第</w:t>
            </w:r>
            <w:r>
              <w:rPr>
                <w:rFonts w:hint="eastAsia" w:hAnsi="宋体"/>
                <w:color w:val="auto"/>
                <w:sz w:val="21"/>
                <w:szCs w:val="21"/>
                <w:highlight w:val="none"/>
                <w:lang w:val="en-US" w:eastAsia="zh-CN"/>
              </w:rPr>
              <w:t>三</w:t>
            </w:r>
            <w:r>
              <w:rPr>
                <w:rFonts w:hAnsi="宋体"/>
                <w:color w:val="auto"/>
                <w:sz w:val="21"/>
                <w:szCs w:val="21"/>
                <w:highlight w:val="none"/>
              </w:rPr>
              <w:t>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质量标准</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Ansi="宋体"/>
                <w:color w:val="auto"/>
                <w:sz w:val="21"/>
                <w:szCs w:val="21"/>
                <w:highlight w:val="none"/>
              </w:rPr>
              <w:t>符合第</w:t>
            </w:r>
            <w:r>
              <w:rPr>
                <w:rFonts w:hint="eastAsia" w:hAnsi="宋体"/>
                <w:color w:val="auto"/>
                <w:sz w:val="21"/>
                <w:szCs w:val="21"/>
                <w:highlight w:val="none"/>
                <w:lang w:val="en-US" w:eastAsia="zh-CN"/>
              </w:rPr>
              <w:t>三</w:t>
            </w:r>
            <w:r>
              <w:rPr>
                <w:rFonts w:hAnsi="宋体"/>
                <w:color w:val="auto"/>
                <w:sz w:val="21"/>
                <w:szCs w:val="21"/>
                <w:highlight w:val="none"/>
              </w:rPr>
              <w:t>章“投标人须知”第1.3.</w:t>
            </w:r>
            <w:r>
              <w:rPr>
                <w:rFonts w:hint="eastAsia" w:hAnsi="宋体"/>
                <w:color w:val="auto"/>
                <w:sz w:val="21"/>
                <w:szCs w:val="21"/>
                <w:highlight w:val="none"/>
              </w:rPr>
              <w:t>3</w:t>
            </w:r>
            <w:r>
              <w:rPr>
                <w:rFonts w:hAnsi="宋体"/>
                <w:color w:val="auto"/>
                <w:sz w:val="21"/>
                <w:szCs w:val="21"/>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int="eastAsia" w:hAnsi="宋体"/>
                <w:color w:val="auto"/>
                <w:sz w:val="21"/>
                <w:szCs w:val="21"/>
                <w:highlight w:val="none"/>
              </w:rPr>
              <w:t>投标有效期</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Ansi="宋体"/>
                <w:color w:val="auto"/>
                <w:sz w:val="21"/>
                <w:szCs w:val="21"/>
                <w:highlight w:val="none"/>
              </w:rPr>
              <w:t>符合第</w:t>
            </w:r>
            <w:r>
              <w:rPr>
                <w:rFonts w:hint="eastAsia" w:hAnsi="宋体"/>
                <w:color w:val="auto"/>
                <w:sz w:val="21"/>
                <w:szCs w:val="21"/>
                <w:highlight w:val="none"/>
                <w:lang w:val="en-US" w:eastAsia="zh-CN"/>
              </w:rPr>
              <w:t>三</w:t>
            </w:r>
            <w:r>
              <w:rPr>
                <w:rFonts w:hAnsi="宋体"/>
                <w:color w:val="auto"/>
                <w:sz w:val="21"/>
                <w:szCs w:val="21"/>
                <w:highlight w:val="none"/>
              </w:rPr>
              <w:t>章“投标人须知”第</w:t>
            </w:r>
            <w:r>
              <w:rPr>
                <w:rFonts w:hint="eastAsia" w:hAnsi="宋体"/>
                <w:color w:val="auto"/>
                <w:sz w:val="21"/>
                <w:szCs w:val="21"/>
                <w:highlight w:val="none"/>
              </w:rPr>
              <w:t>3</w:t>
            </w:r>
            <w:r>
              <w:rPr>
                <w:rFonts w:hAnsi="宋体"/>
                <w:color w:val="auto"/>
                <w:sz w:val="21"/>
                <w:szCs w:val="21"/>
                <w:highlight w:val="none"/>
              </w:rPr>
              <w:t>.3.</w:t>
            </w:r>
            <w:r>
              <w:rPr>
                <w:rFonts w:hint="eastAsia" w:hAnsi="宋体"/>
                <w:color w:val="auto"/>
                <w:sz w:val="21"/>
                <w:szCs w:val="21"/>
                <w:highlight w:val="none"/>
              </w:rPr>
              <w:t>1</w:t>
            </w:r>
            <w:r>
              <w:rPr>
                <w:rFonts w:hAnsi="宋体"/>
                <w:color w:val="auto"/>
                <w:sz w:val="21"/>
                <w:szCs w:val="21"/>
                <w:highlight w:val="none"/>
              </w:rPr>
              <w:t>项规</w:t>
            </w:r>
            <w:r>
              <w:rPr>
                <w:rFonts w:hint="eastAsia" w:hAnsi="宋体"/>
                <w:color w:val="auto"/>
                <w:sz w:val="21"/>
                <w:szCs w:val="21"/>
                <w:highlight w:val="none"/>
              </w:rPr>
              <w:t>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投标保证金</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Ansi="宋体"/>
                <w:color w:val="auto"/>
                <w:sz w:val="21"/>
                <w:szCs w:val="21"/>
                <w:highlight w:val="none"/>
              </w:rPr>
              <w:t>符合第</w:t>
            </w:r>
            <w:r>
              <w:rPr>
                <w:rFonts w:hint="eastAsia" w:hAnsi="宋体"/>
                <w:color w:val="auto"/>
                <w:sz w:val="21"/>
                <w:szCs w:val="21"/>
                <w:highlight w:val="none"/>
                <w:lang w:val="en-US" w:eastAsia="zh-CN"/>
              </w:rPr>
              <w:t>三</w:t>
            </w:r>
            <w:r>
              <w:rPr>
                <w:rFonts w:hAnsi="宋体"/>
                <w:color w:val="auto"/>
                <w:sz w:val="21"/>
                <w:szCs w:val="21"/>
                <w:highlight w:val="none"/>
              </w:rPr>
              <w:t>章“投标人须知”第3.4款规定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权利义务</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Ansi="宋体"/>
                <w:color w:val="auto"/>
                <w:sz w:val="21"/>
                <w:szCs w:val="21"/>
                <w:highlight w:val="none"/>
              </w:rPr>
              <w:t>符合第</w:t>
            </w:r>
            <w:r>
              <w:rPr>
                <w:rFonts w:hint="eastAsia" w:hAnsi="宋体"/>
                <w:color w:val="auto"/>
                <w:sz w:val="21"/>
                <w:szCs w:val="21"/>
                <w:highlight w:val="none"/>
                <w:lang w:val="en-US" w:eastAsia="zh-CN"/>
              </w:rPr>
              <w:t>五</w:t>
            </w:r>
            <w:r>
              <w:rPr>
                <w:rFonts w:hAnsi="宋体"/>
                <w:color w:val="auto"/>
                <w:sz w:val="21"/>
                <w:szCs w:val="21"/>
                <w:highlight w:val="none"/>
              </w:rPr>
              <w:t>章“合同条款及格式”规定的权利义务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1261" w:type="dxa"/>
            <w:vMerge w:val="continue"/>
            <w:tcBorders>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int="eastAsia" w:hAnsi="宋体"/>
                <w:color w:val="auto"/>
                <w:sz w:val="21"/>
                <w:szCs w:val="21"/>
                <w:highlight w:val="none"/>
              </w:rPr>
              <w:t>承包人建议</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int="eastAsia" w:hAnsi="宋体"/>
                <w:color w:val="auto"/>
                <w:sz w:val="21"/>
                <w:szCs w:val="21"/>
                <w:highlight w:val="none"/>
              </w:rPr>
              <w:t>符合第</w:t>
            </w:r>
            <w:r>
              <w:rPr>
                <w:rFonts w:hint="eastAsia" w:hAnsi="宋体"/>
                <w:color w:val="auto"/>
                <w:sz w:val="21"/>
                <w:szCs w:val="21"/>
                <w:highlight w:val="none"/>
                <w:lang w:val="en-US" w:eastAsia="zh-CN"/>
              </w:rPr>
              <w:t>六</w:t>
            </w:r>
            <w:r>
              <w:rPr>
                <w:rFonts w:hint="eastAsia" w:hAnsi="宋体"/>
                <w:color w:val="auto"/>
                <w:sz w:val="21"/>
                <w:szCs w:val="21"/>
                <w:highlight w:val="none"/>
              </w:rPr>
              <w:t>章“发包人要求”的规定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bottom w:val="single" w:color="auto" w:sz="4" w:space="0"/>
              <w:right w:val="single" w:color="auto" w:sz="4" w:space="0"/>
            </w:tcBorders>
            <w:noWrap w:val="0"/>
            <w:vAlign w:val="center"/>
          </w:tcPr>
          <w:p>
            <w:pPr>
              <w:spacing w:line="440" w:lineRule="exact"/>
              <w:ind w:firstLine="420"/>
              <w:rPr>
                <w:rFonts w:hAnsi="宋体"/>
                <w:color w:val="auto"/>
                <w:sz w:val="21"/>
                <w:szCs w:val="21"/>
                <w:highlight w:val="none"/>
              </w:rPr>
            </w:pPr>
          </w:p>
        </w:tc>
        <w:tc>
          <w:tcPr>
            <w:tcW w:w="1261" w:type="dxa"/>
            <w:vMerge w:val="continue"/>
            <w:tcBorders>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r>
              <w:rPr>
                <w:rFonts w:hint="eastAsia" w:hAnsi="宋体"/>
                <w:color w:val="auto"/>
                <w:sz w:val="21"/>
                <w:szCs w:val="21"/>
                <w:highlight w:val="none"/>
              </w:rPr>
              <w:t>……</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0"/>
              <w:jc w:val="center"/>
              <w:rPr>
                <w:rFonts w:hAnsi="宋体"/>
                <w:color w:val="auto"/>
                <w:sz w:val="21"/>
                <w:szCs w:val="21"/>
                <w:highlight w:val="none"/>
              </w:rPr>
            </w:pPr>
            <w:r>
              <w:rPr>
                <w:rFonts w:hint="eastAsia"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5" w:type="dxa"/>
            <w:gridSpan w:val="2"/>
            <w:tcBorders>
              <w:bottom w:val="single" w:color="auto" w:sz="4" w:space="0"/>
              <w:right w:val="single" w:color="auto" w:sz="4" w:space="0"/>
            </w:tcBorders>
            <w:noWrap w:val="0"/>
            <w:vAlign w:val="center"/>
          </w:tcPr>
          <w:p>
            <w:pPr>
              <w:spacing w:line="440" w:lineRule="exact"/>
              <w:ind w:firstLine="422"/>
              <w:jc w:val="center"/>
              <w:rPr>
                <w:rFonts w:hAnsi="宋体"/>
                <w:b/>
                <w:color w:val="auto"/>
                <w:sz w:val="21"/>
                <w:szCs w:val="21"/>
                <w:highlight w:val="none"/>
              </w:rPr>
            </w:pPr>
            <w:r>
              <w:rPr>
                <w:rFonts w:hAnsi="宋体"/>
                <w:b/>
                <w:color w:val="auto"/>
                <w:sz w:val="21"/>
                <w:szCs w:val="21"/>
                <w:highlight w:val="none"/>
              </w:rPr>
              <w:t>条款号</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Ansi="宋体"/>
                <w:color w:val="auto"/>
                <w:sz w:val="21"/>
                <w:szCs w:val="21"/>
                <w:highlight w:val="none"/>
              </w:rPr>
              <w:t>条款内容</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2"/>
              <w:jc w:val="center"/>
              <w:rPr>
                <w:rFonts w:hAnsi="宋体"/>
                <w:b/>
                <w:color w:val="auto"/>
                <w:sz w:val="21"/>
                <w:szCs w:val="21"/>
                <w:highlight w:val="none"/>
              </w:rPr>
            </w:pPr>
            <w:r>
              <w:rPr>
                <w:rFonts w:hAnsi="宋体"/>
                <w:b/>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5" w:type="dxa"/>
            <w:gridSpan w:val="2"/>
            <w:tcBorders>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2.2.1</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分值构成</w:t>
            </w:r>
          </w:p>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(总分100分)</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Ansi="宋体"/>
                <w:color w:val="auto"/>
                <w:sz w:val="21"/>
                <w:szCs w:val="21"/>
                <w:highlight w:val="none"/>
              </w:rPr>
            </w:pPr>
            <w:r>
              <w:rPr>
                <w:rFonts w:hAnsi="宋体"/>
                <w:color w:val="auto"/>
                <w:sz w:val="21"/>
                <w:szCs w:val="21"/>
                <w:highlight w:val="none"/>
              </w:rPr>
              <w:t>综合评分满分100分，根据以下评分项得分按权重比例进行加权计算,即：</w:t>
            </w:r>
            <w:r>
              <w:rPr>
                <w:rFonts w:hint="eastAsia" w:hAnsi="宋体"/>
                <w:color w:val="auto"/>
                <w:sz w:val="21"/>
                <w:szCs w:val="21"/>
                <w:highlight w:val="none"/>
              </w:rPr>
              <w:t>A、B、C权重按照集团公司管理规定范围进行设定，根据项目自己设定数值比例，在招标文件中明确数值</w:t>
            </w:r>
          </w:p>
          <w:p>
            <w:pPr>
              <w:spacing w:line="240" w:lineRule="auto"/>
              <w:ind w:firstLine="0" w:firstLineChars="0"/>
              <w:rPr>
                <w:rFonts w:hAnsi="宋体"/>
                <w:color w:val="auto"/>
                <w:sz w:val="21"/>
                <w:szCs w:val="21"/>
                <w:highlight w:val="none"/>
              </w:rPr>
            </w:pPr>
            <w:r>
              <w:rPr>
                <w:rFonts w:hAnsi="宋体"/>
                <w:color w:val="auto"/>
                <w:sz w:val="21"/>
                <w:szCs w:val="21"/>
                <w:highlight w:val="none"/>
              </w:rPr>
              <w:t>投标人综合评分 = A+B+C</w:t>
            </w:r>
          </w:p>
          <w:p>
            <w:pPr>
              <w:spacing w:line="240" w:lineRule="auto"/>
              <w:ind w:firstLine="0" w:firstLineChars="0"/>
              <w:rPr>
                <w:rFonts w:hint="eastAsia" w:hAnsi="宋体"/>
                <w:color w:val="auto"/>
                <w:sz w:val="21"/>
                <w:szCs w:val="21"/>
                <w:highlight w:val="none"/>
              </w:rPr>
            </w:pPr>
            <w:r>
              <w:rPr>
                <w:rFonts w:hAnsi="宋体"/>
                <w:color w:val="auto"/>
                <w:sz w:val="21"/>
                <w:szCs w:val="21"/>
                <w:highlight w:val="none"/>
              </w:rPr>
              <w:t>A = 技术评分×</w:t>
            </w:r>
            <w:r>
              <w:rPr>
                <w:rFonts w:hint="eastAsia" w:hAnsi="宋体"/>
                <w:b/>
                <w:color w:val="auto"/>
                <w:sz w:val="21"/>
                <w:szCs w:val="21"/>
                <w:highlight w:val="none"/>
              </w:rPr>
              <w:t>0.50</w:t>
            </w:r>
          </w:p>
          <w:p>
            <w:pPr>
              <w:spacing w:line="240" w:lineRule="auto"/>
              <w:ind w:firstLine="0" w:firstLineChars="0"/>
              <w:rPr>
                <w:rFonts w:hAnsi="宋体"/>
                <w:color w:val="auto"/>
                <w:sz w:val="21"/>
                <w:szCs w:val="21"/>
                <w:highlight w:val="none"/>
              </w:rPr>
            </w:pPr>
            <w:r>
              <w:rPr>
                <w:rFonts w:hAnsi="宋体"/>
                <w:color w:val="auto"/>
                <w:sz w:val="21"/>
                <w:szCs w:val="21"/>
                <w:highlight w:val="none"/>
              </w:rPr>
              <w:t>B = 投标报价评分×</w:t>
            </w:r>
            <w:r>
              <w:rPr>
                <w:rFonts w:hint="eastAsia" w:hAnsi="宋体"/>
                <w:b/>
                <w:color w:val="auto"/>
                <w:sz w:val="21"/>
                <w:szCs w:val="21"/>
                <w:highlight w:val="none"/>
              </w:rPr>
              <w:t>0.40</w:t>
            </w:r>
          </w:p>
          <w:p>
            <w:pPr>
              <w:spacing w:line="240" w:lineRule="auto"/>
              <w:ind w:firstLine="0" w:firstLineChars="0"/>
              <w:rPr>
                <w:rFonts w:hint="eastAsia" w:hAnsi="宋体"/>
                <w:b/>
                <w:color w:val="auto"/>
                <w:sz w:val="21"/>
                <w:szCs w:val="21"/>
                <w:highlight w:val="none"/>
              </w:rPr>
            </w:pPr>
            <w:r>
              <w:rPr>
                <w:rFonts w:hAnsi="宋体"/>
                <w:color w:val="auto"/>
                <w:sz w:val="21"/>
                <w:szCs w:val="21"/>
                <w:highlight w:val="none"/>
              </w:rPr>
              <w:t>C = 商务资信评分×</w:t>
            </w:r>
            <w:r>
              <w:rPr>
                <w:rFonts w:hint="eastAsia" w:hAnsi="宋体"/>
                <w:b/>
                <w:color w:val="auto"/>
                <w:sz w:val="21"/>
                <w:szCs w:val="21"/>
                <w:highlight w:val="none"/>
              </w:rPr>
              <w:t>0.10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5" w:type="dxa"/>
            <w:gridSpan w:val="2"/>
            <w:tcBorders>
              <w:top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2.2.2</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评标基准价计算</w:t>
            </w:r>
            <w:r>
              <w:rPr>
                <w:rFonts w:hint="eastAsia" w:hAnsi="宋体"/>
                <w:color w:val="auto"/>
                <w:sz w:val="21"/>
                <w:szCs w:val="21"/>
                <w:highlight w:val="none"/>
              </w:rPr>
              <w:t>方法</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420"/>
              <w:rPr>
                <w:rFonts w:hint="eastAsia" w:hAnsi="宋体"/>
                <w:color w:val="auto"/>
                <w:sz w:val="21"/>
                <w:szCs w:val="21"/>
                <w:highlight w:val="none"/>
              </w:rPr>
            </w:pPr>
            <w:r>
              <w:rPr>
                <w:rFonts w:hint="eastAsia" w:hAnsi="宋体"/>
                <w:color w:val="auto"/>
                <w:sz w:val="21"/>
                <w:szCs w:val="21"/>
                <w:highlight w:val="none"/>
              </w:rPr>
              <w:t>参与评标基准价计算的有效投标人评标价格的算术平均数下浮5％作为评标基准价。</w:t>
            </w:r>
          </w:p>
          <w:p>
            <w:pPr>
              <w:spacing w:line="240" w:lineRule="auto"/>
              <w:ind w:firstLine="420"/>
              <w:rPr>
                <w:rFonts w:hint="eastAsia" w:hAnsi="宋体"/>
                <w:color w:val="auto"/>
                <w:sz w:val="21"/>
                <w:szCs w:val="21"/>
                <w:highlight w:val="none"/>
              </w:rPr>
            </w:pPr>
            <w:r>
              <w:rPr>
                <w:rFonts w:hint="eastAsia" w:hAnsi="宋体"/>
                <w:color w:val="auto"/>
                <w:sz w:val="21"/>
                <w:szCs w:val="21"/>
                <w:highlight w:val="none"/>
              </w:rPr>
              <w:t>首先计算所有有效投标人评标价格算术平均值，将所有有效投标人评标价格与首次算术平均值比较，当某一有效投标人评标价格在该算术平均值的85%（含85%）——110%（含110%）区间以外时，该投标人的评标价格不参加评标基准价的计算。</w:t>
            </w:r>
          </w:p>
          <w:p>
            <w:pPr>
              <w:spacing w:line="240" w:lineRule="auto"/>
              <w:ind w:firstLine="420"/>
              <w:rPr>
                <w:rFonts w:hAnsi="宋体"/>
                <w:b/>
                <w:color w:val="auto"/>
                <w:sz w:val="21"/>
                <w:szCs w:val="21"/>
                <w:highlight w:val="none"/>
              </w:rPr>
            </w:pPr>
            <w:r>
              <w:rPr>
                <w:rFonts w:hint="eastAsia" w:hAnsi="宋体"/>
                <w:color w:val="auto"/>
                <w:sz w:val="21"/>
                <w:szCs w:val="21"/>
                <w:highlight w:val="none"/>
              </w:rPr>
              <w:t>当进入详评的投标人多于3家时，按上述规定，一次性剔除不参加评标基准价计算的投标人的评标价格后，重新计算剩余投标人评标价的算术平均值作为评标（评审）基准价的基础。参加评标基准价计算投标人一般不应少于三家，当出现少于三家情况时，逐一剔除偏离所有有效投标人评标价格首次算术平均值最多的一个投标人的评标价格，重新计算剩余投标人的评标价格算数平均值，直至剩余投标人评标价格均在上述范围内或剩余二家为止；当进入详评的投标人为两家或三家时，以进入详评的所有投标人的评标价格计算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2025" w:type="dxa"/>
            <w:gridSpan w:val="2"/>
            <w:tcBorders>
              <w:top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2.2.3</w:t>
            </w:r>
          </w:p>
        </w:tc>
        <w:tc>
          <w:tcPr>
            <w:tcW w:w="2143" w:type="dxa"/>
            <w:tcBorders>
              <w:top w:val="single" w:color="auto" w:sz="4" w:space="0"/>
              <w:left w:val="single" w:color="auto" w:sz="4" w:space="0"/>
              <w:right w:val="single" w:color="auto" w:sz="4" w:space="0"/>
            </w:tcBorders>
            <w:noWrap w:val="0"/>
            <w:vAlign w:val="center"/>
          </w:tcPr>
          <w:p>
            <w:pPr>
              <w:spacing w:line="440" w:lineRule="exact"/>
              <w:ind w:firstLine="0" w:firstLineChars="0"/>
              <w:jc w:val="center"/>
              <w:rPr>
                <w:rFonts w:hint="eastAsia" w:hAnsi="宋体"/>
                <w:color w:val="auto"/>
                <w:sz w:val="21"/>
                <w:szCs w:val="21"/>
                <w:highlight w:val="none"/>
              </w:rPr>
            </w:pPr>
            <w:r>
              <w:rPr>
                <w:rFonts w:hint="eastAsia" w:hAnsi="宋体"/>
                <w:color w:val="auto"/>
                <w:sz w:val="21"/>
                <w:szCs w:val="21"/>
                <w:highlight w:val="none"/>
              </w:rPr>
              <w:t>评标价格偏差率计算方法</w:t>
            </w:r>
          </w:p>
        </w:tc>
        <w:tc>
          <w:tcPr>
            <w:tcW w:w="5016" w:type="dxa"/>
            <w:tcBorders>
              <w:top w:val="single" w:color="auto" w:sz="4" w:space="0"/>
              <w:left w:val="single" w:color="auto" w:sz="4" w:space="0"/>
              <w:right w:val="single" w:color="auto" w:sz="4" w:space="0"/>
            </w:tcBorders>
            <w:noWrap w:val="0"/>
            <w:vAlign w:val="center"/>
          </w:tcPr>
          <w:p>
            <w:pPr>
              <w:spacing w:line="240" w:lineRule="auto"/>
              <w:ind w:firstLine="0" w:firstLineChars="0"/>
              <w:rPr>
                <w:rFonts w:hAnsi="宋体"/>
                <w:color w:val="auto"/>
                <w:sz w:val="21"/>
                <w:szCs w:val="21"/>
                <w:highlight w:val="none"/>
              </w:rPr>
            </w:pPr>
            <w:r>
              <w:rPr>
                <w:rFonts w:hAnsi="宋体"/>
                <w:b/>
                <w:bCs/>
                <w:color w:val="auto"/>
                <w:sz w:val="21"/>
                <w:szCs w:val="21"/>
                <w:highlight w:val="none"/>
              </w:rPr>
              <w:t>偏差率=（有效投标人评标价格-评标基准价） /评标基准价×100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5" w:type="dxa"/>
            <w:gridSpan w:val="2"/>
            <w:tcBorders>
              <w:top w:val="nil"/>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条款号</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0" w:firstLineChars="0"/>
              <w:jc w:val="center"/>
              <w:rPr>
                <w:rFonts w:hAnsi="宋体"/>
                <w:color w:val="auto"/>
                <w:sz w:val="21"/>
                <w:szCs w:val="21"/>
                <w:highlight w:val="none"/>
              </w:rPr>
            </w:pPr>
            <w:r>
              <w:rPr>
                <w:rFonts w:hAnsi="宋体"/>
                <w:color w:val="auto"/>
                <w:sz w:val="21"/>
                <w:szCs w:val="21"/>
                <w:highlight w:val="none"/>
              </w:rPr>
              <w:t>评分因素</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22"/>
              <w:jc w:val="center"/>
              <w:rPr>
                <w:rFonts w:hAnsi="宋体"/>
                <w:color w:val="auto"/>
                <w:sz w:val="21"/>
                <w:szCs w:val="21"/>
                <w:highlight w:val="none"/>
              </w:rPr>
            </w:pPr>
            <w:r>
              <w:rPr>
                <w:rFonts w:hAnsi="宋体"/>
                <w:b/>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vMerge w:val="restart"/>
            <w:tcBorders>
              <w:right w:val="single" w:color="auto" w:sz="4" w:space="0"/>
            </w:tcBorders>
            <w:noWrap w:val="0"/>
            <w:vAlign w:val="center"/>
          </w:tcPr>
          <w:p>
            <w:pPr>
              <w:spacing w:line="440" w:lineRule="exact"/>
              <w:ind w:firstLine="0" w:firstLineChars="0"/>
              <w:rPr>
                <w:rFonts w:hAnsi="宋体"/>
                <w:color w:val="auto"/>
                <w:sz w:val="21"/>
                <w:szCs w:val="21"/>
                <w:highlight w:val="none"/>
              </w:rPr>
            </w:pPr>
            <w:r>
              <w:rPr>
                <w:rFonts w:hAnsi="宋体"/>
                <w:color w:val="auto"/>
                <w:sz w:val="21"/>
                <w:szCs w:val="21"/>
                <w:highlight w:val="none"/>
              </w:rPr>
              <w:t>2.2.4</w:t>
            </w:r>
            <w:r>
              <w:rPr>
                <w:rFonts w:hint="eastAsia" w:hAnsi="宋体"/>
                <w:color w:val="auto"/>
                <w:sz w:val="21"/>
                <w:szCs w:val="21"/>
                <w:highlight w:val="none"/>
              </w:rPr>
              <w:t>（</w:t>
            </w:r>
            <w:r>
              <w:rPr>
                <w:rFonts w:hint="eastAsia" w:hAnsi="宋体"/>
                <w:color w:val="auto"/>
                <w:sz w:val="21"/>
                <w:szCs w:val="21"/>
                <w:highlight w:val="none"/>
                <w:lang w:val="en-US" w:eastAsia="zh-CN"/>
              </w:rPr>
              <w:t>1</w:t>
            </w:r>
            <w:r>
              <w:rPr>
                <w:rFonts w:hint="eastAsia" w:hAnsi="宋体"/>
                <w:color w:val="auto"/>
                <w:sz w:val="21"/>
                <w:szCs w:val="21"/>
                <w:highlight w:val="none"/>
              </w:rPr>
              <w:t>）</w:t>
            </w:r>
          </w:p>
        </w:tc>
        <w:tc>
          <w:tcPr>
            <w:tcW w:w="1261" w:type="dxa"/>
            <w:vMerge w:val="restart"/>
            <w:tcBorders>
              <w:right w:val="single" w:color="auto" w:sz="4" w:space="0"/>
            </w:tcBorders>
            <w:noWrap w:val="0"/>
            <w:vAlign w:val="center"/>
          </w:tcPr>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技术（投标人建议书、投标人实施方案）评分标准</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(满分100分)</w:t>
            </w:r>
          </w:p>
        </w:tc>
        <w:tc>
          <w:tcPr>
            <w:tcW w:w="2143" w:type="dxa"/>
            <w:vMerge w:val="restart"/>
            <w:tcBorders>
              <w:left w:val="single" w:color="auto" w:sz="4" w:space="0"/>
              <w:right w:val="single" w:color="auto" w:sz="4" w:space="0"/>
            </w:tcBorders>
            <w:noWrap w:val="0"/>
            <w:vAlign w:val="center"/>
          </w:tcPr>
          <w:p>
            <w:pPr>
              <w:snapToGrid w:val="0"/>
              <w:ind w:left="0" w:leftChars="0" w:firstLine="0" w:firstLineChars="0"/>
              <w:jc w:val="center"/>
              <w:rPr>
                <w:rFonts w:hAnsi="宋体"/>
                <w:color w:val="auto"/>
                <w:sz w:val="21"/>
                <w:szCs w:val="21"/>
                <w:highlight w:val="none"/>
              </w:rPr>
            </w:pPr>
            <w:r>
              <w:rPr>
                <w:rFonts w:hint="eastAsia" w:hAnsi="宋体"/>
                <w:bCs/>
                <w:color w:val="auto"/>
                <w:sz w:val="21"/>
                <w:szCs w:val="21"/>
                <w:highlight w:val="none"/>
              </w:rPr>
              <w:t>工艺系统及性能参数</w:t>
            </w:r>
            <w:r>
              <w:rPr>
                <w:rFonts w:hAnsi="宋体"/>
                <w:bCs/>
                <w:color w:val="auto"/>
                <w:sz w:val="21"/>
                <w:szCs w:val="21"/>
                <w:highlight w:val="none"/>
              </w:rPr>
              <w:t>（满分</w:t>
            </w:r>
            <w:r>
              <w:rPr>
                <w:rFonts w:hint="eastAsia" w:hAnsi="宋体"/>
                <w:bCs/>
                <w:color w:val="auto"/>
                <w:sz w:val="21"/>
                <w:szCs w:val="21"/>
                <w:highlight w:val="none"/>
              </w:rPr>
              <w:t>35</w:t>
            </w:r>
            <w:r>
              <w:rPr>
                <w:rFonts w:hAnsi="宋体"/>
                <w:bCs/>
                <w:color w:val="auto"/>
                <w:sz w:val="21"/>
                <w:szCs w:val="21"/>
                <w:highlight w:val="none"/>
              </w:rPr>
              <w:t>分）</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Ansi="宋体"/>
                <w:color w:val="auto"/>
                <w:sz w:val="21"/>
                <w:szCs w:val="21"/>
                <w:highlight w:val="none"/>
              </w:rPr>
            </w:pPr>
            <w:r>
              <w:rPr>
                <w:rFonts w:hint="eastAsia" w:hAnsi="宋体"/>
                <w:color w:val="auto"/>
                <w:sz w:val="21"/>
                <w:szCs w:val="21"/>
                <w:highlight w:val="none"/>
              </w:rPr>
              <w:t>承包</w:t>
            </w:r>
            <w:r>
              <w:rPr>
                <w:rFonts w:hint="eastAsia" w:hAnsi="宋体"/>
                <w:color w:val="auto"/>
                <w:sz w:val="21"/>
                <w:szCs w:val="21"/>
                <w:highlight w:val="none"/>
                <w:lang w:val="en-US" w:eastAsia="zh-CN"/>
              </w:rPr>
              <w:t>范围</w:t>
            </w:r>
            <w:r>
              <w:rPr>
                <w:rFonts w:hint="eastAsia" w:hAnsi="宋体"/>
                <w:color w:val="auto"/>
                <w:sz w:val="21"/>
                <w:szCs w:val="21"/>
                <w:highlight w:val="none"/>
              </w:rPr>
              <w:t>内设备技术参数、设备选型及工艺结构（</w:t>
            </w:r>
            <w:r>
              <w:rPr>
                <w:rFonts w:hint="eastAsia" w:hAnsi="宋体"/>
                <w:color w:val="auto"/>
                <w:sz w:val="21"/>
                <w:szCs w:val="21"/>
                <w:highlight w:val="none"/>
                <w:lang w:val="en-US" w:eastAsia="zh-CN"/>
              </w:rPr>
              <w:t>10</w:t>
            </w:r>
            <w:r>
              <w:rPr>
                <w:rFonts w:hint="eastAsia" w:hAnsi="宋体"/>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vMerge w:val="continue"/>
            <w:tcBorders>
              <w:right w:val="single" w:color="auto" w:sz="4" w:space="0"/>
            </w:tcBorders>
            <w:noWrap w:val="0"/>
            <w:vAlign w:val="center"/>
          </w:tcPr>
          <w:p>
            <w:pPr>
              <w:spacing w:line="440" w:lineRule="exact"/>
              <w:ind w:firstLine="0" w:firstLineChars="0"/>
              <w:rPr>
                <w:rFonts w:hAnsi="宋体"/>
                <w:color w:val="auto"/>
                <w:sz w:val="21"/>
                <w:szCs w:val="21"/>
                <w:highlight w:val="none"/>
              </w:rPr>
            </w:pPr>
          </w:p>
        </w:tc>
        <w:tc>
          <w:tcPr>
            <w:tcW w:w="1261" w:type="dxa"/>
            <w:vMerge w:val="continue"/>
            <w:tcBorders>
              <w:right w:val="single" w:color="auto" w:sz="4" w:space="0"/>
            </w:tcBorders>
            <w:noWrap w:val="0"/>
            <w:vAlign w:val="center"/>
          </w:tcPr>
          <w:p>
            <w:pPr>
              <w:adjustRightInd w:val="0"/>
              <w:snapToGrid w:val="0"/>
              <w:spacing w:line="360" w:lineRule="auto"/>
              <w:ind w:firstLine="0" w:firstLineChars="0"/>
              <w:rPr>
                <w:rFonts w:hint="eastAsia" w:hAnsi="宋体"/>
                <w:color w:val="auto"/>
                <w:sz w:val="21"/>
                <w:szCs w:val="21"/>
                <w:highlight w:val="none"/>
              </w:rPr>
            </w:pPr>
          </w:p>
        </w:tc>
        <w:tc>
          <w:tcPr>
            <w:tcW w:w="2143" w:type="dxa"/>
            <w:vMerge w:val="continue"/>
            <w:tcBorders>
              <w:left w:val="single" w:color="auto" w:sz="4" w:space="0"/>
              <w:right w:val="single" w:color="auto" w:sz="4" w:space="0"/>
            </w:tcBorders>
            <w:noWrap w:val="0"/>
            <w:vAlign w:val="center"/>
          </w:tcPr>
          <w:p>
            <w:pPr>
              <w:snapToGrid w:val="0"/>
              <w:ind w:firstLine="420"/>
              <w:rPr>
                <w:rFonts w:hAnsi="宋体"/>
                <w:color w:val="auto"/>
                <w:sz w:val="21"/>
                <w:szCs w:val="21"/>
                <w:highlight w:val="none"/>
              </w:rPr>
            </w:pPr>
          </w:p>
        </w:tc>
        <w:tc>
          <w:tcPr>
            <w:tcW w:w="501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Ansi="宋体"/>
                <w:color w:val="auto"/>
                <w:sz w:val="21"/>
                <w:szCs w:val="21"/>
                <w:highlight w:val="none"/>
              </w:rPr>
            </w:pPr>
            <w:r>
              <w:rPr>
                <w:rFonts w:hint="eastAsia" w:hAnsi="宋体"/>
                <w:color w:val="auto"/>
                <w:sz w:val="21"/>
                <w:szCs w:val="21"/>
                <w:highlight w:val="none"/>
              </w:rPr>
              <w:t>主要设备材料供货范围及厂家</w:t>
            </w:r>
            <w:r>
              <w:rPr>
                <w:rFonts w:hint="eastAsia" w:hAnsi="宋体"/>
                <w:color w:val="auto"/>
                <w:sz w:val="21"/>
                <w:szCs w:val="21"/>
                <w:highlight w:val="none"/>
                <w:lang w:val="en-US" w:eastAsia="zh-CN"/>
              </w:rPr>
              <w:t>名单</w:t>
            </w:r>
            <w:r>
              <w:rPr>
                <w:rFonts w:hint="eastAsia" w:hAnsi="宋体"/>
                <w:color w:val="auto"/>
                <w:sz w:val="21"/>
                <w:szCs w:val="21"/>
                <w:highlight w:val="none"/>
              </w:rPr>
              <w:t>（含进口件、备品备件）（1</w:t>
            </w:r>
            <w:r>
              <w:rPr>
                <w:rFonts w:hint="eastAsia" w:hAnsi="宋体"/>
                <w:color w:val="auto"/>
                <w:sz w:val="21"/>
                <w:szCs w:val="21"/>
                <w:highlight w:val="none"/>
                <w:lang w:val="en-US" w:eastAsia="zh-CN"/>
              </w:rPr>
              <w:t>5</w:t>
            </w:r>
            <w:r>
              <w:rPr>
                <w:rFonts w:hint="eastAsia" w:hAnsi="宋体"/>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vMerge w:val="continue"/>
            <w:tcBorders>
              <w:right w:val="single" w:color="auto" w:sz="4" w:space="0"/>
            </w:tcBorders>
            <w:noWrap w:val="0"/>
            <w:vAlign w:val="center"/>
          </w:tcPr>
          <w:p>
            <w:pPr>
              <w:spacing w:line="440" w:lineRule="exact"/>
              <w:ind w:firstLine="0" w:firstLineChars="0"/>
              <w:rPr>
                <w:rFonts w:hAnsi="宋体"/>
                <w:color w:val="auto"/>
                <w:sz w:val="21"/>
                <w:szCs w:val="21"/>
                <w:highlight w:val="none"/>
              </w:rPr>
            </w:pPr>
          </w:p>
        </w:tc>
        <w:tc>
          <w:tcPr>
            <w:tcW w:w="1261" w:type="dxa"/>
            <w:vMerge w:val="continue"/>
            <w:tcBorders>
              <w:right w:val="single" w:color="auto" w:sz="4" w:space="0"/>
            </w:tcBorders>
            <w:noWrap w:val="0"/>
            <w:vAlign w:val="center"/>
          </w:tcPr>
          <w:p>
            <w:pPr>
              <w:adjustRightInd w:val="0"/>
              <w:snapToGrid w:val="0"/>
              <w:spacing w:line="360" w:lineRule="auto"/>
              <w:ind w:firstLine="0" w:firstLineChars="0"/>
              <w:rPr>
                <w:rFonts w:hint="eastAsia" w:hAnsi="宋体"/>
                <w:color w:val="auto"/>
                <w:sz w:val="21"/>
                <w:szCs w:val="21"/>
                <w:highlight w:val="none"/>
              </w:rPr>
            </w:pPr>
          </w:p>
        </w:tc>
        <w:tc>
          <w:tcPr>
            <w:tcW w:w="2143" w:type="dxa"/>
            <w:vMerge w:val="continue"/>
            <w:tcBorders>
              <w:left w:val="single" w:color="auto" w:sz="4" w:space="0"/>
              <w:right w:val="single" w:color="auto" w:sz="4" w:space="0"/>
            </w:tcBorders>
            <w:noWrap w:val="0"/>
            <w:vAlign w:val="center"/>
          </w:tcPr>
          <w:p>
            <w:pPr>
              <w:snapToGrid w:val="0"/>
              <w:ind w:firstLine="420"/>
              <w:rPr>
                <w:rFonts w:hAnsi="宋体"/>
                <w:color w:val="auto"/>
                <w:sz w:val="21"/>
                <w:szCs w:val="21"/>
                <w:highlight w:val="none"/>
              </w:rPr>
            </w:pPr>
          </w:p>
        </w:tc>
        <w:tc>
          <w:tcPr>
            <w:tcW w:w="501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hAnsi="宋体"/>
                <w:color w:val="auto"/>
                <w:sz w:val="21"/>
                <w:szCs w:val="21"/>
                <w:highlight w:val="none"/>
              </w:rPr>
            </w:pPr>
            <w:r>
              <w:rPr>
                <w:rFonts w:hint="eastAsia"/>
                <w:color w:val="auto"/>
                <w:sz w:val="21"/>
                <w:szCs w:val="21"/>
                <w:highlight w:val="none"/>
              </w:rPr>
              <w:t>安全设施</w:t>
            </w:r>
            <w:r>
              <w:rPr>
                <w:rFonts w:hint="eastAsia" w:eastAsia="Cambria Math"/>
                <w:color w:val="auto"/>
                <w:sz w:val="21"/>
                <w:szCs w:val="21"/>
                <w:highlight w:val="none"/>
              </w:rPr>
              <w:t>“</w:t>
            </w:r>
            <w:r>
              <w:rPr>
                <w:rFonts w:hint="eastAsia" w:hAnsi="宋体" w:cs="宋体"/>
                <w:color w:val="auto"/>
                <w:sz w:val="21"/>
                <w:szCs w:val="21"/>
                <w:highlight w:val="none"/>
              </w:rPr>
              <w:t>三同时</w:t>
            </w:r>
            <w:r>
              <w:rPr>
                <w:rFonts w:hint="eastAsia" w:eastAsia="Cambria Math"/>
                <w:color w:val="auto"/>
                <w:sz w:val="21"/>
                <w:szCs w:val="21"/>
                <w:highlight w:val="none"/>
              </w:rPr>
              <w:t>”（</w:t>
            </w:r>
            <w:r>
              <w:rPr>
                <w:rFonts w:hint="eastAsia" w:eastAsia="宋体"/>
                <w:color w:val="auto"/>
                <w:sz w:val="21"/>
                <w:szCs w:val="21"/>
                <w:highlight w:val="none"/>
                <w:lang w:val="en-US" w:eastAsia="zh-CN"/>
              </w:rPr>
              <w:t>5</w:t>
            </w:r>
            <w:r>
              <w:rPr>
                <w:rFonts w:hint="eastAsia" w:eastAsia="Cambria Math"/>
                <w:color w:val="auto"/>
                <w:sz w:val="21"/>
                <w:szCs w:val="21"/>
                <w:highlight w:val="none"/>
              </w:rPr>
              <w:t>-</w:t>
            </w:r>
            <w:r>
              <w:rPr>
                <w:rFonts w:hint="eastAsia"/>
                <w:color w:val="auto"/>
                <w:sz w:val="21"/>
                <w:szCs w:val="21"/>
                <w:highlight w:val="none"/>
              </w:rPr>
              <w:t>0</w:t>
            </w:r>
            <w:r>
              <w:rPr>
                <w:rFonts w:hint="eastAsia" w:eastAsia="Cambria Math"/>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64" w:type="dxa"/>
            <w:vMerge w:val="continue"/>
            <w:tcBorders>
              <w:right w:val="single" w:color="auto" w:sz="4" w:space="0"/>
            </w:tcBorders>
            <w:noWrap w:val="0"/>
            <w:vAlign w:val="center"/>
          </w:tcPr>
          <w:p>
            <w:pPr>
              <w:spacing w:line="440" w:lineRule="exact"/>
              <w:ind w:firstLine="0" w:firstLineChars="0"/>
              <w:rPr>
                <w:rFonts w:hAnsi="宋体"/>
                <w:color w:val="auto"/>
                <w:sz w:val="21"/>
                <w:szCs w:val="21"/>
                <w:highlight w:val="none"/>
              </w:rPr>
            </w:pPr>
          </w:p>
        </w:tc>
        <w:tc>
          <w:tcPr>
            <w:tcW w:w="1261" w:type="dxa"/>
            <w:vMerge w:val="continue"/>
            <w:tcBorders>
              <w:right w:val="single" w:color="auto" w:sz="4" w:space="0"/>
            </w:tcBorders>
            <w:noWrap w:val="0"/>
            <w:vAlign w:val="center"/>
          </w:tcPr>
          <w:p>
            <w:pPr>
              <w:adjustRightInd w:val="0"/>
              <w:snapToGrid w:val="0"/>
              <w:spacing w:line="360" w:lineRule="auto"/>
              <w:ind w:firstLine="0" w:firstLineChars="0"/>
              <w:rPr>
                <w:rFonts w:hint="eastAsia" w:hAnsi="宋体"/>
                <w:color w:val="auto"/>
                <w:sz w:val="21"/>
                <w:szCs w:val="21"/>
                <w:highlight w:val="none"/>
              </w:rPr>
            </w:pPr>
          </w:p>
        </w:tc>
        <w:tc>
          <w:tcPr>
            <w:tcW w:w="2143" w:type="dxa"/>
            <w:vMerge w:val="continue"/>
            <w:tcBorders>
              <w:left w:val="single" w:color="auto" w:sz="4" w:space="0"/>
              <w:right w:val="single" w:color="auto" w:sz="4" w:space="0"/>
            </w:tcBorders>
            <w:noWrap w:val="0"/>
            <w:vAlign w:val="center"/>
          </w:tcPr>
          <w:p>
            <w:pPr>
              <w:snapToGrid w:val="0"/>
              <w:ind w:firstLine="420"/>
              <w:rPr>
                <w:rFonts w:hAnsi="宋体"/>
                <w:color w:val="auto"/>
                <w:sz w:val="21"/>
                <w:szCs w:val="21"/>
                <w:highlight w:val="none"/>
              </w:rPr>
            </w:pPr>
          </w:p>
        </w:tc>
        <w:tc>
          <w:tcPr>
            <w:tcW w:w="501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Ansi="宋体"/>
                <w:color w:val="auto"/>
                <w:sz w:val="21"/>
                <w:szCs w:val="21"/>
                <w:highlight w:val="none"/>
              </w:rPr>
            </w:pPr>
            <w:r>
              <w:rPr>
                <w:rFonts w:hint="eastAsia" w:eastAsia="Cambria Math"/>
                <w:color w:val="auto"/>
                <w:sz w:val="21"/>
                <w:szCs w:val="21"/>
                <w:highlight w:val="none"/>
              </w:rPr>
              <w:t>水土保持、</w:t>
            </w:r>
            <w:r>
              <w:rPr>
                <w:rFonts w:hint="eastAsia" w:hAnsi="宋体" w:cs="宋体"/>
                <w:color w:val="auto"/>
                <w:sz w:val="21"/>
                <w:szCs w:val="21"/>
                <w:highlight w:val="none"/>
              </w:rPr>
              <w:t>环境保护“三同时”</w:t>
            </w:r>
            <w:r>
              <w:rPr>
                <w:rFonts w:hint="eastAsia" w:eastAsia="Cambria Math"/>
                <w:color w:val="auto"/>
                <w:sz w:val="21"/>
                <w:szCs w:val="21"/>
                <w:highlight w:val="none"/>
              </w:rPr>
              <w:t>（</w:t>
            </w:r>
            <w:r>
              <w:rPr>
                <w:rFonts w:hint="eastAsia" w:eastAsia="宋体"/>
                <w:color w:val="auto"/>
                <w:sz w:val="21"/>
                <w:szCs w:val="21"/>
                <w:highlight w:val="none"/>
                <w:lang w:val="en-US" w:eastAsia="zh-CN"/>
              </w:rPr>
              <w:t>5</w:t>
            </w:r>
            <w:r>
              <w:rPr>
                <w:rFonts w:hint="eastAsia" w:eastAsia="Cambria Math"/>
                <w:color w:val="auto"/>
                <w:sz w:val="21"/>
                <w:szCs w:val="21"/>
                <w:highlight w:val="none"/>
              </w:rPr>
              <w:t>-</w:t>
            </w:r>
            <w:r>
              <w:rPr>
                <w:rFonts w:hint="eastAsia"/>
                <w:color w:val="auto"/>
                <w:sz w:val="21"/>
                <w:szCs w:val="21"/>
                <w:highlight w:val="none"/>
              </w:rPr>
              <w:t>0</w:t>
            </w:r>
            <w:r>
              <w:rPr>
                <w:rFonts w:hint="eastAsia" w:eastAsia="Cambria Math"/>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0" w:firstLineChars="0"/>
              <w:rPr>
                <w:rFonts w:hAnsi="宋体"/>
                <w:color w:val="auto"/>
                <w:sz w:val="21"/>
                <w:szCs w:val="21"/>
                <w:highlight w:val="none"/>
              </w:rPr>
            </w:pPr>
          </w:p>
        </w:tc>
        <w:tc>
          <w:tcPr>
            <w:tcW w:w="1261" w:type="dxa"/>
            <w:vMerge w:val="continue"/>
            <w:tcBorders>
              <w:right w:val="single" w:color="auto" w:sz="4" w:space="0"/>
            </w:tcBorders>
            <w:noWrap w:val="0"/>
            <w:vAlign w:val="center"/>
          </w:tcPr>
          <w:p>
            <w:pPr>
              <w:adjustRightInd w:val="0"/>
              <w:snapToGrid w:val="0"/>
              <w:spacing w:line="360" w:lineRule="auto"/>
              <w:ind w:firstLine="0" w:firstLineChars="0"/>
              <w:rPr>
                <w:rFonts w:hint="eastAsia" w:hAnsi="宋体"/>
                <w:color w:val="auto"/>
                <w:sz w:val="21"/>
                <w:szCs w:val="21"/>
                <w:highlight w:val="none"/>
              </w:rPr>
            </w:pPr>
          </w:p>
        </w:tc>
        <w:tc>
          <w:tcPr>
            <w:tcW w:w="2143" w:type="dxa"/>
            <w:vMerge w:val="restart"/>
            <w:tcBorders>
              <w:top w:val="single" w:color="auto" w:sz="4" w:space="0"/>
              <w:left w:val="single" w:color="auto" w:sz="4" w:space="0"/>
              <w:right w:val="single" w:color="auto" w:sz="4" w:space="0"/>
            </w:tcBorders>
            <w:noWrap w:val="0"/>
            <w:vAlign w:val="center"/>
          </w:tcPr>
          <w:p>
            <w:pPr>
              <w:snapToGrid w:val="0"/>
              <w:spacing w:line="360" w:lineRule="auto"/>
              <w:ind w:firstLine="0" w:firstLineChars="0"/>
              <w:jc w:val="center"/>
              <w:rPr>
                <w:rFonts w:hAnsi="宋体"/>
                <w:color w:val="auto"/>
                <w:sz w:val="21"/>
                <w:szCs w:val="21"/>
                <w:highlight w:val="none"/>
                <w:lang w:bidi="en-US"/>
              </w:rPr>
            </w:pPr>
            <w:r>
              <w:rPr>
                <w:rFonts w:hAnsi="宋体"/>
                <w:bCs/>
                <w:color w:val="auto"/>
                <w:sz w:val="21"/>
                <w:szCs w:val="21"/>
                <w:highlight w:val="none"/>
              </w:rPr>
              <w:t>项目管理及施工组织方案</w:t>
            </w:r>
            <w:r>
              <w:rPr>
                <w:rFonts w:hint="eastAsia" w:hAnsi="宋体"/>
                <w:bCs/>
                <w:color w:val="auto"/>
                <w:sz w:val="21"/>
                <w:szCs w:val="21"/>
                <w:highlight w:val="none"/>
              </w:rPr>
              <w:t>（满分65分）</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rPr>
              <w:t>施工总平面布置及总体实施方案（</w:t>
            </w:r>
            <w:r>
              <w:rPr>
                <w:rFonts w:hint="eastAsia" w:hAnsi="宋体"/>
                <w:color w:val="auto"/>
                <w:sz w:val="21"/>
                <w:szCs w:val="21"/>
                <w:highlight w:val="none"/>
                <w:lang w:eastAsia="zh-CN"/>
              </w:rPr>
              <w:t>8</w:t>
            </w:r>
            <w:r>
              <w:rPr>
                <w:rFonts w:hint="eastAsia" w:hAnsi="宋体"/>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0" w:firstLineChars="0"/>
              <w:rPr>
                <w:rFonts w:hAnsi="宋体"/>
                <w:color w:val="auto"/>
                <w:sz w:val="21"/>
                <w:szCs w:val="21"/>
                <w:highlight w:val="none"/>
              </w:rPr>
            </w:pPr>
          </w:p>
        </w:tc>
        <w:tc>
          <w:tcPr>
            <w:tcW w:w="1261" w:type="dxa"/>
            <w:vMerge w:val="continue"/>
            <w:tcBorders>
              <w:right w:val="single" w:color="auto" w:sz="4" w:space="0"/>
            </w:tcBorders>
            <w:noWrap w:val="0"/>
            <w:vAlign w:val="center"/>
          </w:tcPr>
          <w:p>
            <w:pPr>
              <w:adjustRightInd w:val="0"/>
              <w:snapToGrid w:val="0"/>
              <w:spacing w:line="360" w:lineRule="auto"/>
              <w:ind w:firstLine="0" w:firstLineChars="0"/>
              <w:rPr>
                <w:rFonts w:hint="eastAsia" w:hAnsi="宋体"/>
                <w:color w:val="auto"/>
                <w:sz w:val="21"/>
                <w:szCs w:val="21"/>
                <w:highlight w:val="none"/>
              </w:rPr>
            </w:pPr>
          </w:p>
        </w:tc>
        <w:tc>
          <w:tcPr>
            <w:tcW w:w="2143" w:type="dxa"/>
            <w:vMerge w:val="continue"/>
            <w:tcBorders>
              <w:left w:val="single" w:color="auto" w:sz="4" w:space="0"/>
              <w:right w:val="single" w:color="auto" w:sz="4" w:space="0"/>
            </w:tcBorders>
            <w:noWrap w:val="0"/>
            <w:vAlign w:val="center"/>
          </w:tcPr>
          <w:p>
            <w:pPr>
              <w:snapToGrid w:val="0"/>
              <w:spacing w:line="360" w:lineRule="auto"/>
              <w:ind w:firstLine="0" w:firstLineChars="0"/>
              <w:jc w:val="center"/>
              <w:rPr>
                <w:rFonts w:hint="eastAsia" w:hAnsi="宋体"/>
                <w:bCs/>
                <w:color w:val="auto"/>
                <w:sz w:val="21"/>
                <w:szCs w:val="21"/>
                <w:highlight w:val="none"/>
              </w:rPr>
            </w:pPr>
          </w:p>
        </w:tc>
        <w:tc>
          <w:tcPr>
            <w:tcW w:w="501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设备采购标段划分、采购计划方案</w:t>
            </w:r>
            <w:r>
              <w:rPr>
                <w:rFonts w:hint="eastAsia" w:hAnsi="宋体"/>
                <w:color w:val="auto"/>
                <w:sz w:val="21"/>
                <w:szCs w:val="21"/>
                <w:highlight w:val="none"/>
                <w:lang w:bidi="en-US"/>
              </w:rPr>
              <w:t>（7-0分）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0" w:firstLineChars="0"/>
              <w:rPr>
                <w:rFonts w:hAnsi="宋体"/>
                <w:color w:val="auto"/>
                <w:sz w:val="21"/>
                <w:szCs w:val="21"/>
                <w:highlight w:val="none"/>
              </w:rPr>
            </w:pPr>
          </w:p>
        </w:tc>
        <w:tc>
          <w:tcPr>
            <w:tcW w:w="1261" w:type="dxa"/>
            <w:vMerge w:val="continue"/>
            <w:tcBorders>
              <w:right w:val="single" w:color="auto" w:sz="4" w:space="0"/>
            </w:tcBorders>
            <w:noWrap w:val="0"/>
            <w:vAlign w:val="center"/>
          </w:tcPr>
          <w:p>
            <w:pPr>
              <w:adjustRightInd w:val="0"/>
              <w:snapToGrid w:val="0"/>
              <w:spacing w:line="360" w:lineRule="auto"/>
              <w:ind w:firstLine="0" w:firstLineChars="0"/>
              <w:rPr>
                <w:rFonts w:hint="eastAsia" w:hAnsi="宋体"/>
                <w:color w:val="auto"/>
                <w:sz w:val="21"/>
                <w:szCs w:val="21"/>
                <w:highlight w:val="none"/>
              </w:rPr>
            </w:pPr>
          </w:p>
        </w:tc>
        <w:tc>
          <w:tcPr>
            <w:tcW w:w="2143" w:type="dxa"/>
            <w:vMerge w:val="continue"/>
            <w:tcBorders>
              <w:left w:val="single" w:color="auto" w:sz="4" w:space="0"/>
              <w:right w:val="single" w:color="auto" w:sz="4" w:space="0"/>
            </w:tcBorders>
            <w:noWrap w:val="0"/>
            <w:vAlign w:val="center"/>
          </w:tcPr>
          <w:p>
            <w:pPr>
              <w:snapToGrid w:val="0"/>
              <w:spacing w:line="360" w:lineRule="auto"/>
              <w:ind w:firstLine="420"/>
              <w:rPr>
                <w:rFonts w:hAnsi="宋体"/>
                <w:color w:val="auto"/>
                <w:sz w:val="21"/>
                <w:szCs w:val="21"/>
                <w:highlight w:val="none"/>
                <w:lang w:bidi="en-US"/>
              </w:rPr>
            </w:pPr>
          </w:p>
        </w:tc>
        <w:tc>
          <w:tcPr>
            <w:tcW w:w="501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土建、电气施工方案（</w:t>
            </w:r>
            <w:r>
              <w:rPr>
                <w:rFonts w:hint="eastAsia" w:ascii="宋体" w:hAnsi="宋体" w:eastAsia="宋体" w:cs="Times New Roman"/>
                <w:color w:val="auto"/>
                <w:sz w:val="21"/>
                <w:szCs w:val="21"/>
                <w:highlight w:val="none"/>
                <w:lang w:eastAsia="zh-CN"/>
              </w:rPr>
              <w:t>1</w:t>
            </w:r>
            <w:r>
              <w:rPr>
                <w:rFonts w:hint="eastAsia" w:ascii="宋体" w:hAnsi="宋体" w:eastAsia="宋体" w:cs="Times New Roman"/>
                <w:color w:val="auto"/>
                <w:sz w:val="21"/>
                <w:szCs w:val="21"/>
                <w:highlight w:val="none"/>
                <w:lang w:val="en-US" w:eastAsia="zh-CN"/>
              </w:rPr>
              <w:t>0</w:t>
            </w:r>
            <w:r>
              <w:rPr>
                <w:rFonts w:hint="eastAsia" w:ascii="宋体" w:hAnsi="宋体" w:eastAsia="宋体" w:cs="Times New Roman"/>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0" w:firstLineChars="0"/>
              <w:rPr>
                <w:rFonts w:hAnsi="宋体"/>
                <w:color w:val="auto"/>
                <w:sz w:val="21"/>
                <w:szCs w:val="21"/>
                <w:highlight w:val="none"/>
              </w:rPr>
            </w:pPr>
          </w:p>
        </w:tc>
        <w:tc>
          <w:tcPr>
            <w:tcW w:w="1261" w:type="dxa"/>
            <w:vMerge w:val="continue"/>
            <w:tcBorders>
              <w:right w:val="single" w:color="auto" w:sz="4" w:space="0"/>
            </w:tcBorders>
            <w:noWrap w:val="0"/>
            <w:vAlign w:val="center"/>
          </w:tcPr>
          <w:p>
            <w:pPr>
              <w:adjustRightInd w:val="0"/>
              <w:snapToGrid w:val="0"/>
              <w:spacing w:line="360" w:lineRule="auto"/>
              <w:ind w:firstLine="0" w:firstLineChars="0"/>
              <w:rPr>
                <w:rFonts w:hint="eastAsia" w:hAnsi="宋体"/>
                <w:color w:val="auto"/>
                <w:sz w:val="21"/>
                <w:szCs w:val="21"/>
                <w:highlight w:val="none"/>
              </w:rPr>
            </w:pPr>
          </w:p>
        </w:tc>
        <w:tc>
          <w:tcPr>
            <w:tcW w:w="2143" w:type="dxa"/>
            <w:vMerge w:val="continue"/>
            <w:tcBorders>
              <w:left w:val="single" w:color="auto" w:sz="4" w:space="0"/>
              <w:right w:val="single" w:color="auto" w:sz="4" w:space="0"/>
            </w:tcBorders>
            <w:noWrap w:val="0"/>
            <w:vAlign w:val="center"/>
          </w:tcPr>
          <w:p>
            <w:pPr>
              <w:snapToGrid w:val="0"/>
              <w:spacing w:line="360" w:lineRule="auto"/>
              <w:ind w:firstLine="420"/>
              <w:rPr>
                <w:rFonts w:hAnsi="宋体"/>
                <w:color w:val="auto"/>
                <w:sz w:val="21"/>
                <w:szCs w:val="21"/>
                <w:highlight w:val="none"/>
                <w:lang w:bidi="en-US"/>
              </w:rPr>
            </w:pPr>
          </w:p>
        </w:tc>
        <w:tc>
          <w:tcPr>
            <w:tcW w:w="501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施工机械、设备配置（</w:t>
            </w: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0" w:firstLineChars="0"/>
              <w:rPr>
                <w:rFonts w:hAnsi="宋体"/>
                <w:color w:val="auto"/>
                <w:sz w:val="21"/>
                <w:szCs w:val="21"/>
                <w:highlight w:val="none"/>
              </w:rPr>
            </w:pPr>
          </w:p>
        </w:tc>
        <w:tc>
          <w:tcPr>
            <w:tcW w:w="1261" w:type="dxa"/>
            <w:vMerge w:val="continue"/>
            <w:tcBorders>
              <w:right w:val="single" w:color="auto" w:sz="4" w:space="0"/>
            </w:tcBorders>
            <w:noWrap w:val="0"/>
            <w:vAlign w:val="center"/>
          </w:tcPr>
          <w:p>
            <w:pPr>
              <w:adjustRightInd w:val="0"/>
              <w:snapToGrid w:val="0"/>
              <w:spacing w:line="360" w:lineRule="auto"/>
              <w:ind w:firstLine="0" w:firstLineChars="0"/>
              <w:rPr>
                <w:rFonts w:hint="eastAsia" w:hAnsi="宋体"/>
                <w:color w:val="auto"/>
                <w:sz w:val="21"/>
                <w:szCs w:val="21"/>
                <w:highlight w:val="none"/>
              </w:rPr>
            </w:pPr>
          </w:p>
        </w:tc>
        <w:tc>
          <w:tcPr>
            <w:tcW w:w="2143" w:type="dxa"/>
            <w:vMerge w:val="continue"/>
            <w:tcBorders>
              <w:left w:val="single" w:color="auto" w:sz="4" w:space="0"/>
              <w:right w:val="single" w:color="auto" w:sz="4" w:space="0"/>
            </w:tcBorders>
            <w:noWrap w:val="0"/>
            <w:vAlign w:val="center"/>
          </w:tcPr>
          <w:p>
            <w:pPr>
              <w:snapToGrid w:val="0"/>
              <w:spacing w:line="360" w:lineRule="auto"/>
              <w:ind w:firstLine="420"/>
              <w:rPr>
                <w:rFonts w:hint="eastAsia" w:hAnsi="宋体"/>
                <w:color w:val="auto"/>
                <w:sz w:val="21"/>
                <w:szCs w:val="21"/>
                <w:highlight w:val="none"/>
              </w:rPr>
            </w:pPr>
          </w:p>
        </w:tc>
        <w:tc>
          <w:tcPr>
            <w:tcW w:w="501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劳动力计划（</w:t>
            </w:r>
            <w:r>
              <w:rPr>
                <w:rFonts w:hint="eastAsia" w:ascii="宋体" w:hAnsi="宋体" w:eastAsia="宋体" w:cs="Times New Roman"/>
                <w:color w:val="auto"/>
                <w:sz w:val="21"/>
                <w:szCs w:val="21"/>
                <w:highlight w:val="none"/>
                <w:lang w:eastAsia="zh-CN"/>
              </w:rPr>
              <w:t>5</w:t>
            </w:r>
            <w:r>
              <w:rPr>
                <w:rFonts w:hint="eastAsia" w:ascii="宋体" w:hAnsi="宋体" w:eastAsia="宋体" w:cs="Times New Roman"/>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0" w:firstLineChars="0"/>
              <w:rPr>
                <w:rFonts w:hAnsi="宋体"/>
                <w:color w:val="auto"/>
                <w:sz w:val="21"/>
                <w:szCs w:val="21"/>
                <w:highlight w:val="none"/>
              </w:rPr>
            </w:pPr>
          </w:p>
        </w:tc>
        <w:tc>
          <w:tcPr>
            <w:tcW w:w="1261" w:type="dxa"/>
            <w:vMerge w:val="continue"/>
            <w:tcBorders>
              <w:right w:val="single" w:color="auto" w:sz="4" w:space="0"/>
            </w:tcBorders>
            <w:noWrap w:val="0"/>
            <w:vAlign w:val="center"/>
          </w:tcPr>
          <w:p>
            <w:pPr>
              <w:adjustRightInd w:val="0"/>
              <w:snapToGrid w:val="0"/>
              <w:spacing w:line="360" w:lineRule="auto"/>
              <w:ind w:firstLine="0" w:firstLineChars="0"/>
              <w:rPr>
                <w:rFonts w:hint="eastAsia" w:hAnsi="宋体"/>
                <w:color w:val="auto"/>
                <w:sz w:val="21"/>
                <w:szCs w:val="21"/>
                <w:highlight w:val="none"/>
              </w:rPr>
            </w:pPr>
          </w:p>
        </w:tc>
        <w:tc>
          <w:tcPr>
            <w:tcW w:w="2143" w:type="dxa"/>
            <w:vMerge w:val="continue"/>
            <w:tcBorders>
              <w:left w:val="single" w:color="auto" w:sz="4" w:space="0"/>
              <w:right w:val="single" w:color="auto" w:sz="4" w:space="0"/>
            </w:tcBorders>
            <w:noWrap w:val="0"/>
            <w:vAlign w:val="center"/>
          </w:tcPr>
          <w:p>
            <w:pPr>
              <w:snapToGrid w:val="0"/>
              <w:spacing w:line="360" w:lineRule="auto"/>
              <w:ind w:firstLine="420"/>
              <w:rPr>
                <w:rFonts w:hint="eastAsia" w:hAnsi="宋体"/>
                <w:color w:val="auto"/>
                <w:sz w:val="21"/>
                <w:szCs w:val="21"/>
                <w:highlight w:val="none"/>
              </w:rPr>
            </w:pPr>
          </w:p>
        </w:tc>
        <w:tc>
          <w:tcPr>
            <w:tcW w:w="501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项目经理、安全员及其他管理人员经历、能力水平（</w:t>
            </w: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0" w:firstLineChars="0"/>
              <w:rPr>
                <w:rFonts w:hAnsi="宋体"/>
                <w:color w:val="auto"/>
                <w:sz w:val="21"/>
                <w:szCs w:val="21"/>
                <w:highlight w:val="none"/>
              </w:rPr>
            </w:pPr>
          </w:p>
        </w:tc>
        <w:tc>
          <w:tcPr>
            <w:tcW w:w="1261" w:type="dxa"/>
            <w:vMerge w:val="continue"/>
            <w:tcBorders>
              <w:right w:val="single" w:color="auto" w:sz="4" w:space="0"/>
            </w:tcBorders>
            <w:noWrap w:val="0"/>
            <w:vAlign w:val="center"/>
          </w:tcPr>
          <w:p>
            <w:pPr>
              <w:adjustRightInd w:val="0"/>
              <w:snapToGrid w:val="0"/>
              <w:spacing w:line="360" w:lineRule="auto"/>
              <w:ind w:firstLine="0" w:firstLineChars="0"/>
              <w:rPr>
                <w:rFonts w:hint="eastAsia" w:hAnsi="宋体"/>
                <w:color w:val="auto"/>
                <w:sz w:val="21"/>
                <w:szCs w:val="21"/>
                <w:highlight w:val="none"/>
              </w:rPr>
            </w:pPr>
          </w:p>
        </w:tc>
        <w:tc>
          <w:tcPr>
            <w:tcW w:w="2143" w:type="dxa"/>
            <w:vMerge w:val="continue"/>
            <w:tcBorders>
              <w:left w:val="single" w:color="auto" w:sz="4" w:space="0"/>
              <w:right w:val="single" w:color="auto" w:sz="4" w:space="0"/>
            </w:tcBorders>
            <w:noWrap w:val="0"/>
            <w:vAlign w:val="center"/>
          </w:tcPr>
          <w:p>
            <w:pPr>
              <w:snapToGrid w:val="0"/>
              <w:spacing w:line="360" w:lineRule="auto"/>
              <w:ind w:firstLine="420"/>
              <w:rPr>
                <w:rFonts w:hint="eastAsia" w:hAnsi="宋体"/>
                <w:color w:val="auto"/>
                <w:sz w:val="21"/>
                <w:szCs w:val="21"/>
                <w:highlight w:val="none"/>
              </w:rPr>
            </w:pPr>
          </w:p>
        </w:tc>
        <w:tc>
          <w:tcPr>
            <w:tcW w:w="501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管理制度（3-0分）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0" w:firstLineChars="0"/>
              <w:rPr>
                <w:rFonts w:hAnsi="宋体"/>
                <w:color w:val="auto"/>
                <w:sz w:val="21"/>
                <w:szCs w:val="21"/>
                <w:highlight w:val="none"/>
              </w:rPr>
            </w:pPr>
          </w:p>
        </w:tc>
        <w:tc>
          <w:tcPr>
            <w:tcW w:w="1261" w:type="dxa"/>
            <w:vMerge w:val="continue"/>
            <w:tcBorders>
              <w:right w:val="single" w:color="auto" w:sz="4" w:space="0"/>
            </w:tcBorders>
            <w:noWrap w:val="0"/>
            <w:vAlign w:val="center"/>
          </w:tcPr>
          <w:p>
            <w:pPr>
              <w:adjustRightInd w:val="0"/>
              <w:snapToGrid w:val="0"/>
              <w:spacing w:line="360" w:lineRule="auto"/>
              <w:ind w:firstLine="0" w:firstLineChars="0"/>
              <w:rPr>
                <w:rFonts w:hint="eastAsia" w:hAnsi="宋体"/>
                <w:color w:val="auto"/>
                <w:sz w:val="21"/>
                <w:szCs w:val="21"/>
                <w:highlight w:val="none"/>
              </w:rPr>
            </w:pPr>
          </w:p>
        </w:tc>
        <w:tc>
          <w:tcPr>
            <w:tcW w:w="2143" w:type="dxa"/>
            <w:vMerge w:val="continue"/>
            <w:tcBorders>
              <w:left w:val="single" w:color="auto" w:sz="4" w:space="0"/>
              <w:right w:val="single" w:color="auto" w:sz="4" w:space="0"/>
            </w:tcBorders>
            <w:noWrap w:val="0"/>
            <w:vAlign w:val="center"/>
          </w:tcPr>
          <w:p>
            <w:pPr>
              <w:snapToGrid w:val="0"/>
              <w:spacing w:line="360" w:lineRule="auto"/>
              <w:ind w:firstLine="420"/>
              <w:rPr>
                <w:rFonts w:hint="eastAsia" w:hAnsi="宋体"/>
                <w:color w:val="auto"/>
                <w:sz w:val="21"/>
                <w:szCs w:val="21"/>
                <w:highlight w:val="none"/>
              </w:rPr>
            </w:pPr>
          </w:p>
        </w:tc>
        <w:tc>
          <w:tcPr>
            <w:tcW w:w="501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安全文明施工及环境保护措施、安全生产费投入计划（5-0分）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0" w:firstLineChars="0"/>
              <w:rPr>
                <w:rFonts w:hAnsi="宋体"/>
                <w:color w:val="auto"/>
                <w:sz w:val="21"/>
                <w:szCs w:val="21"/>
                <w:highlight w:val="none"/>
              </w:rPr>
            </w:pPr>
          </w:p>
        </w:tc>
        <w:tc>
          <w:tcPr>
            <w:tcW w:w="1261" w:type="dxa"/>
            <w:vMerge w:val="continue"/>
            <w:tcBorders>
              <w:right w:val="single" w:color="auto" w:sz="4" w:space="0"/>
            </w:tcBorders>
            <w:noWrap w:val="0"/>
            <w:vAlign w:val="center"/>
          </w:tcPr>
          <w:p>
            <w:pPr>
              <w:adjustRightInd w:val="0"/>
              <w:snapToGrid w:val="0"/>
              <w:spacing w:line="360" w:lineRule="auto"/>
              <w:ind w:firstLine="0" w:firstLineChars="0"/>
              <w:rPr>
                <w:rFonts w:hint="eastAsia" w:hAnsi="宋体"/>
                <w:color w:val="auto"/>
                <w:sz w:val="21"/>
                <w:szCs w:val="21"/>
                <w:highlight w:val="none"/>
              </w:rPr>
            </w:pPr>
          </w:p>
        </w:tc>
        <w:tc>
          <w:tcPr>
            <w:tcW w:w="2143" w:type="dxa"/>
            <w:vMerge w:val="continue"/>
            <w:tcBorders>
              <w:left w:val="single" w:color="auto" w:sz="4" w:space="0"/>
              <w:right w:val="single" w:color="auto" w:sz="4" w:space="0"/>
            </w:tcBorders>
            <w:noWrap w:val="0"/>
            <w:vAlign w:val="center"/>
          </w:tcPr>
          <w:p>
            <w:pPr>
              <w:snapToGrid w:val="0"/>
              <w:spacing w:line="360" w:lineRule="auto"/>
              <w:ind w:firstLine="420"/>
              <w:rPr>
                <w:rFonts w:hint="eastAsia" w:hAnsi="宋体"/>
                <w:color w:val="auto"/>
                <w:sz w:val="21"/>
                <w:szCs w:val="21"/>
                <w:highlight w:val="none"/>
              </w:rPr>
            </w:pPr>
          </w:p>
        </w:tc>
        <w:tc>
          <w:tcPr>
            <w:tcW w:w="501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质量管理及质量保证措施（3-0分）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0" w:firstLineChars="0"/>
              <w:rPr>
                <w:rFonts w:hAnsi="宋体"/>
                <w:color w:val="auto"/>
                <w:sz w:val="21"/>
                <w:szCs w:val="21"/>
                <w:highlight w:val="none"/>
              </w:rPr>
            </w:pPr>
          </w:p>
        </w:tc>
        <w:tc>
          <w:tcPr>
            <w:tcW w:w="1261" w:type="dxa"/>
            <w:vMerge w:val="continue"/>
            <w:tcBorders>
              <w:right w:val="single" w:color="auto" w:sz="4" w:space="0"/>
            </w:tcBorders>
            <w:noWrap w:val="0"/>
            <w:vAlign w:val="center"/>
          </w:tcPr>
          <w:p>
            <w:pPr>
              <w:adjustRightInd w:val="0"/>
              <w:snapToGrid w:val="0"/>
              <w:spacing w:line="360" w:lineRule="auto"/>
              <w:ind w:firstLine="0" w:firstLineChars="0"/>
              <w:rPr>
                <w:rFonts w:hint="eastAsia" w:hAnsi="宋体"/>
                <w:color w:val="auto"/>
                <w:sz w:val="21"/>
                <w:szCs w:val="21"/>
                <w:highlight w:val="none"/>
              </w:rPr>
            </w:pPr>
          </w:p>
        </w:tc>
        <w:tc>
          <w:tcPr>
            <w:tcW w:w="2143" w:type="dxa"/>
            <w:vMerge w:val="continue"/>
            <w:tcBorders>
              <w:left w:val="single" w:color="auto" w:sz="4" w:space="0"/>
              <w:right w:val="single" w:color="auto" w:sz="4" w:space="0"/>
            </w:tcBorders>
            <w:noWrap w:val="0"/>
            <w:vAlign w:val="center"/>
          </w:tcPr>
          <w:p>
            <w:pPr>
              <w:snapToGrid w:val="0"/>
              <w:spacing w:line="360" w:lineRule="auto"/>
              <w:ind w:firstLine="0" w:firstLineChars="0"/>
              <w:rPr>
                <w:rFonts w:hint="eastAsia" w:hAnsi="宋体"/>
                <w:color w:val="auto"/>
                <w:sz w:val="21"/>
                <w:szCs w:val="21"/>
                <w:highlight w:val="none"/>
              </w:rPr>
            </w:pPr>
          </w:p>
        </w:tc>
        <w:tc>
          <w:tcPr>
            <w:tcW w:w="501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ind w:firstLine="0" w:firstLineChars="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进度保证措施（</w:t>
            </w:r>
            <w:r>
              <w:rPr>
                <w:rFonts w:hint="eastAsia" w:ascii="宋体" w:hAnsi="宋体" w:eastAsia="宋体" w:cs="Times New Roman"/>
                <w:color w:val="auto"/>
                <w:sz w:val="21"/>
                <w:szCs w:val="21"/>
                <w:highlight w:val="none"/>
                <w:lang w:eastAsia="zh-CN"/>
              </w:rPr>
              <w:t>6</w:t>
            </w:r>
            <w:r>
              <w:rPr>
                <w:rFonts w:hint="eastAsia" w:ascii="宋体" w:hAnsi="宋体" w:eastAsia="宋体" w:cs="Times New Roman"/>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restart"/>
            <w:tcBorders>
              <w:top w:val="single" w:color="auto" w:sz="4" w:space="0"/>
              <w:right w:val="single" w:color="auto" w:sz="4" w:space="0"/>
            </w:tcBorders>
            <w:noWrap w:val="0"/>
            <w:vAlign w:val="center"/>
          </w:tcPr>
          <w:p>
            <w:pPr>
              <w:spacing w:line="440" w:lineRule="exact"/>
              <w:ind w:firstLine="0" w:firstLineChars="0"/>
              <w:rPr>
                <w:rFonts w:hint="eastAsia" w:hAnsi="宋体"/>
                <w:color w:val="auto"/>
                <w:sz w:val="21"/>
                <w:szCs w:val="21"/>
                <w:highlight w:val="none"/>
              </w:rPr>
            </w:pPr>
            <w:r>
              <w:rPr>
                <w:rFonts w:hAnsi="宋体"/>
                <w:color w:val="auto"/>
                <w:sz w:val="21"/>
                <w:szCs w:val="21"/>
                <w:highlight w:val="none"/>
              </w:rPr>
              <w:t>2.2.4</w:t>
            </w:r>
            <w:r>
              <w:rPr>
                <w:rFonts w:hint="eastAsia" w:hAnsi="宋体"/>
                <w:color w:val="auto"/>
                <w:sz w:val="21"/>
                <w:szCs w:val="21"/>
                <w:highlight w:val="none"/>
              </w:rPr>
              <w:t>（</w:t>
            </w:r>
            <w:r>
              <w:rPr>
                <w:rFonts w:hAnsi="宋体"/>
                <w:color w:val="auto"/>
                <w:sz w:val="21"/>
                <w:szCs w:val="21"/>
                <w:highlight w:val="none"/>
              </w:rPr>
              <w:t>2</w:t>
            </w:r>
            <w:r>
              <w:rPr>
                <w:rFonts w:hint="eastAsia" w:hAnsi="宋体"/>
                <w:color w:val="auto"/>
                <w:sz w:val="21"/>
                <w:szCs w:val="21"/>
                <w:highlight w:val="none"/>
              </w:rPr>
              <w:t>）</w:t>
            </w:r>
          </w:p>
        </w:tc>
        <w:tc>
          <w:tcPr>
            <w:tcW w:w="1261" w:type="dxa"/>
            <w:vMerge w:val="restart"/>
            <w:tcBorders>
              <w:top w:val="single" w:color="auto" w:sz="4" w:space="0"/>
              <w:right w:val="single" w:color="auto" w:sz="4" w:space="0"/>
            </w:tcBorders>
            <w:noWrap w:val="0"/>
            <w:vAlign w:val="center"/>
          </w:tcPr>
          <w:p>
            <w:pPr>
              <w:snapToGrid w:val="0"/>
              <w:spacing w:line="360" w:lineRule="auto"/>
              <w:ind w:firstLine="0" w:firstLineChars="0"/>
              <w:jc w:val="center"/>
              <w:rPr>
                <w:rFonts w:hAnsi="宋体"/>
                <w:color w:val="auto"/>
                <w:sz w:val="21"/>
                <w:szCs w:val="21"/>
                <w:highlight w:val="none"/>
                <w:lang w:bidi="en-US"/>
              </w:rPr>
            </w:pPr>
            <w:r>
              <w:rPr>
                <w:rFonts w:hint="eastAsia" w:hAnsi="宋体"/>
                <w:color w:val="auto"/>
                <w:sz w:val="21"/>
                <w:szCs w:val="21"/>
                <w:highlight w:val="none"/>
                <w:lang w:bidi="en-US"/>
              </w:rPr>
              <w:t>投标报价评分标准</w:t>
            </w:r>
          </w:p>
          <w:p>
            <w:pPr>
              <w:snapToGrid w:val="0"/>
              <w:spacing w:line="360" w:lineRule="auto"/>
              <w:ind w:firstLine="0" w:firstLineChars="0"/>
              <w:jc w:val="center"/>
              <w:rPr>
                <w:rFonts w:hAnsi="宋体"/>
                <w:color w:val="auto"/>
                <w:sz w:val="21"/>
                <w:szCs w:val="21"/>
                <w:highlight w:val="none"/>
                <w:lang w:bidi="en-US"/>
              </w:rPr>
            </w:pPr>
            <w:r>
              <w:rPr>
                <w:rFonts w:hint="eastAsia" w:hAnsi="宋体"/>
                <w:color w:val="auto"/>
                <w:sz w:val="21"/>
                <w:szCs w:val="21"/>
                <w:highlight w:val="none"/>
                <w:lang w:bidi="en-US"/>
              </w:rPr>
              <w:t>(满分100分)</w:t>
            </w:r>
          </w:p>
        </w:tc>
        <w:tc>
          <w:tcPr>
            <w:tcW w:w="2143" w:type="dxa"/>
            <w:vMerge w:val="restart"/>
            <w:tcBorders>
              <w:top w:val="single" w:color="auto" w:sz="4" w:space="0"/>
              <w:left w:val="single" w:color="auto" w:sz="4" w:space="0"/>
              <w:right w:val="single" w:color="auto" w:sz="4" w:space="0"/>
            </w:tcBorders>
            <w:noWrap w:val="0"/>
            <w:vAlign w:val="center"/>
          </w:tcPr>
          <w:p>
            <w:pPr>
              <w:snapToGrid w:val="0"/>
              <w:spacing w:line="360" w:lineRule="auto"/>
              <w:ind w:firstLine="0" w:firstLineChars="0"/>
              <w:jc w:val="center"/>
              <w:rPr>
                <w:rFonts w:hAnsi="宋体"/>
                <w:color w:val="auto"/>
                <w:sz w:val="21"/>
                <w:szCs w:val="21"/>
                <w:highlight w:val="none"/>
                <w:lang w:bidi="en-US"/>
              </w:rPr>
            </w:pPr>
            <w:r>
              <w:rPr>
                <w:rFonts w:hint="eastAsia" w:hAnsi="宋体"/>
                <w:color w:val="auto"/>
                <w:sz w:val="21"/>
                <w:szCs w:val="21"/>
                <w:highlight w:val="none"/>
                <w:lang w:bidi="en-US"/>
              </w:rPr>
              <w:t>评标价格评分（满分100分）</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Ansi="宋体"/>
                <w:color w:val="auto"/>
                <w:sz w:val="21"/>
                <w:szCs w:val="21"/>
                <w:highlight w:val="none"/>
                <w:lang w:bidi="en-US"/>
              </w:rPr>
            </w:pPr>
            <w:r>
              <w:rPr>
                <w:rFonts w:hAnsi="宋体"/>
                <w:color w:val="auto"/>
                <w:sz w:val="21"/>
                <w:szCs w:val="21"/>
                <w:highlight w:val="none"/>
                <w:lang w:bidi="en-US"/>
              </w:rPr>
              <w:t>有效投标人评标价格等于评标基准价时，偏差率=0，评标价格评分=100。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0" w:firstLineChars="0"/>
              <w:rPr>
                <w:rFonts w:hint="eastAsia" w:hAnsi="宋体"/>
                <w:color w:val="auto"/>
                <w:sz w:val="21"/>
                <w:szCs w:val="21"/>
                <w:highlight w:val="none"/>
              </w:rPr>
            </w:pPr>
          </w:p>
        </w:tc>
        <w:tc>
          <w:tcPr>
            <w:tcW w:w="1261" w:type="dxa"/>
            <w:vMerge w:val="continue"/>
            <w:tcBorders>
              <w:right w:val="single" w:color="auto" w:sz="4" w:space="0"/>
            </w:tcBorders>
            <w:noWrap w:val="0"/>
            <w:vAlign w:val="center"/>
          </w:tcPr>
          <w:p>
            <w:pPr>
              <w:snapToGrid w:val="0"/>
              <w:spacing w:line="360" w:lineRule="auto"/>
              <w:ind w:firstLine="0" w:firstLineChars="0"/>
              <w:jc w:val="center"/>
              <w:rPr>
                <w:rFonts w:hAnsi="宋体"/>
                <w:color w:val="auto"/>
                <w:sz w:val="21"/>
                <w:szCs w:val="21"/>
                <w:highlight w:val="none"/>
                <w:lang w:bidi="en-US"/>
              </w:rPr>
            </w:pPr>
          </w:p>
        </w:tc>
        <w:tc>
          <w:tcPr>
            <w:tcW w:w="2143" w:type="dxa"/>
            <w:vMerge w:val="continue"/>
            <w:tcBorders>
              <w:left w:val="single" w:color="auto" w:sz="4" w:space="0"/>
              <w:right w:val="single" w:color="auto" w:sz="4" w:space="0"/>
            </w:tcBorders>
            <w:noWrap w:val="0"/>
            <w:vAlign w:val="center"/>
          </w:tcPr>
          <w:p>
            <w:pPr>
              <w:snapToGrid w:val="0"/>
              <w:spacing w:line="360" w:lineRule="auto"/>
              <w:ind w:firstLine="420"/>
              <w:jc w:val="center"/>
              <w:rPr>
                <w:rFonts w:hAnsi="宋体"/>
                <w:color w:val="auto"/>
                <w:sz w:val="21"/>
                <w:szCs w:val="21"/>
                <w:highlight w:val="none"/>
                <w:lang w:bidi="en-US"/>
              </w:rPr>
            </w:pPr>
          </w:p>
        </w:tc>
        <w:tc>
          <w:tcPr>
            <w:tcW w:w="5016" w:type="dxa"/>
            <w:tcBorders>
              <w:top w:val="single" w:color="auto" w:sz="4" w:space="0"/>
              <w:left w:val="single" w:color="auto" w:sz="4" w:space="0"/>
              <w:bottom w:val="single" w:color="auto" w:sz="4" w:space="0"/>
              <w:right w:val="single" w:color="auto" w:sz="4" w:space="0"/>
            </w:tcBorders>
            <w:noWrap w:val="0"/>
            <w:vAlign w:val="center"/>
          </w:tcPr>
          <w:p>
            <w:pPr>
              <w:tabs>
                <w:tab w:val="left" w:pos="482"/>
              </w:tabs>
              <w:spacing w:line="240" w:lineRule="auto"/>
              <w:ind w:firstLine="0" w:firstLineChars="0"/>
              <w:jc w:val="left"/>
              <w:textAlignment w:val="baseline"/>
              <w:rPr>
                <w:rFonts w:hAnsi="宋体"/>
                <w:color w:val="auto"/>
                <w:sz w:val="21"/>
                <w:szCs w:val="21"/>
                <w:highlight w:val="none"/>
                <w:lang w:bidi="en-US"/>
              </w:rPr>
            </w:pPr>
            <w:r>
              <w:rPr>
                <w:rFonts w:hAnsi="宋体"/>
                <w:color w:val="auto"/>
                <w:sz w:val="21"/>
                <w:szCs w:val="21"/>
                <w:highlight w:val="none"/>
                <w:lang w:bidi="en-US"/>
              </w:rPr>
              <w:t>有效投标人评标价格高于评标基准价时，5≥偏差率&gt;0，评标价格评分=100-0.5×偏差率；</w:t>
            </w:r>
          </w:p>
          <w:p>
            <w:pPr>
              <w:tabs>
                <w:tab w:val="left" w:pos="482"/>
              </w:tabs>
              <w:spacing w:line="240" w:lineRule="auto"/>
              <w:ind w:firstLine="0" w:firstLineChars="0"/>
              <w:jc w:val="left"/>
              <w:textAlignment w:val="baseline"/>
              <w:rPr>
                <w:rFonts w:hint="eastAsia" w:hAnsi="宋体"/>
                <w:color w:val="auto"/>
                <w:sz w:val="21"/>
                <w:szCs w:val="21"/>
                <w:highlight w:val="none"/>
                <w:lang w:bidi="en-US"/>
              </w:rPr>
            </w:pPr>
            <w:r>
              <w:rPr>
                <w:rFonts w:hAnsi="宋体"/>
                <w:color w:val="auto"/>
                <w:sz w:val="21"/>
                <w:szCs w:val="21"/>
                <w:highlight w:val="none"/>
                <w:lang w:bidi="en-US"/>
              </w:rPr>
              <w:t>偏差率&gt;5，评标价格评分=97.5-1×（偏差率-5）。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2" w:hRule="atLeast"/>
          <w:jc w:val="center"/>
        </w:trPr>
        <w:tc>
          <w:tcPr>
            <w:tcW w:w="764" w:type="dxa"/>
            <w:vMerge w:val="continue"/>
            <w:tcBorders>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p>
        </w:tc>
        <w:tc>
          <w:tcPr>
            <w:tcW w:w="1261" w:type="dxa"/>
            <w:vMerge w:val="continue"/>
            <w:tcBorders>
              <w:bottom w:val="single" w:color="auto" w:sz="4" w:space="0"/>
              <w:right w:val="single" w:color="auto" w:sz="4" w:space="0"/>
            </w:tcBorders>
            <w:noWrap w:val="0"/>
            <w:vAlign w:val="center"/>
          </w:tcPr>
          <w:p>
            <w:pPr>
              <w:snapToGrid w:val="0"/>
              <w:spacing w:line="360" w:lineRule="auto"/>
              <w:ind w:firstLine="0" w:firstLineChars="0"/>
              <w:jc w:val="center"/>
              <w:rPr>
                <w:rFonts w:hAnsi="宋体"/>
                <w:color w:val="auto"/>
                <w:sz w:val="21"/>
                <w:szCs w:val="21"/>
                <w:highlight w:val="none"/>
                <w:lang w:bidi="en-US"/>
              </w:rPr>
            </w:pPr>
          </w:p>
        </w:tc>
        <w:tc>
          <w:tcPr>
            <w:tcW w:w="2143" w:type="dxa"/>
            <w:vMerge w:val="continue"/>
            <w:tcBorders>
              <w:left w:val="single" w:color="auto" w:sz="4" w:space="0"/>
              <w:bottom w:val="single" w:color="auto" w:sz="4" w:space="0"/>
              <w:right w:val="single" w:color="auto" w:sz="4" w:space="0"/>
            </w:tcBorders>
            <w:noWrap w:val="0"/>
            <w:vAlign w:val="center"/>
          </w:tcPr>
          <w:p>
            <w:pPr>
              <w:snapToGrid w:val="0"/>
              <w:spacing w:line="360" w:lineRule="auto"/>
              <w:ind w:firstLine="420"/>
              <w:jc w:val="center"/>
              <w:rPr>
                <w:rFonts w:hAnsi="宋体"/>
                <w:color w:val="auto"/>
                <w:sz w:val="21"/>
                <w:szCs w:val="21"/>
                <w:highlight w:val="none"/>
                <w:lang w:bidi="en-US"/>
              </w:rPr>
            </w:pP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Ansi="宋体"/>
                <w:color w:val="auto"/>
                <w:sz w:val="21"/>
                <w:szCs w:val="21"/>
                <w:highlight w:val="none"/>
                <w:lang w:bidi="en-US"/>
              </w:rPr>
            </w:pPr>
            <w:r>
              <w:rPr>
                <w:rFonts w:hAnsi="宋体"/>
                <w:color w:val="auto"/>
                <w:sz w:val="21"/>
                <w:szCs w:val="21"/>
                <w:highlight w:val="none"/>
                <w:lang w:bidi="en-US"/>
              </w:rPr>
              <w:t>有效投标人评标价格低于评标基准价时，-5≤偏差率&lt;0，评标价格评分=100+0.3×偏差率；</w:t>
            </w:r>
          </w:p>
          <w:p>
            <w:pPr>
              <w:spacing w:line="240" w:lineRule="auto"/>
              <w:ind w:firstLine="0" w:firstLineChars="0"/>
              <w:jc w:val="left"/>
              <w:rPr>
                <w:rFonts w:hAnsi="宋体"/>
                <w:color w:val="auto"/>
                <w:sz w:val="21"/>
                <w:szCs w:val="21"/>
                <w:highlight w:val="none"/>
                <w:lang w:bidi="en-US"/>
              </w:rPr>
            </w:pPr>
            <w:r>
              <w:rPr>
                <w:rFonts w:hAnsi="宋体"/>
                <w:color w:val="auto"/>
                <w:sz w:val="21"/>
                <w:szCs w:val="21"/>
                <w:highlight w:val="none"/>
                <w:lang w:bidi="en-US"/>
              </w:rPr>
              <w:t>偏差率&lt;-5，评标价格评分=98.5+0.5×（偏差率+5）。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restart"/>
            <w:tcBorders>
              <w:top w:val="single" w:color="auto" w:sz="4" w:space="0"/>
              <w:right w:val="single" w:color="auto" w:sz="4" w:space="0"/>
            </w:tcBorders>
            <w:noWrap w:val="0"/>
            <w:vAlign w:val="center"/>
          </w:tcPr>
          <w:p>
            <w:pPr>
              <w:spacing w:line="440" w:lineRule="exact"/>
              <w:ind w:firstLine="0" w:firstLineChars="0"/>
              <w:rPr>
                <w:rFonts w:hint="eastAsia" w:hAnsi="宋体"/>
                <w:color w:val="auto"/>
                <w:sz w:val="21"/>
                <w:szCs w:val="21"/>
                <w:highlight w:val="none"/>
              </w:rPr>
            </w:pPr>
            <w:r>
              <w:rPr>
                <w:rFonts w:hAnsi="宋体"/>
                <w:color w:val="auto"/>
                <w:sz w:val="21"/>
                <w:szCs w:val="21"/>
                <w:highlight w:val="none"/>
              </w:rPr>
              <w:t>2.2.4</w:t>
            </w:r>
            <w:r>
              <w:rPr>
                <w:rFonts w:hint="eastAsia" w:hAnsi="宋体"/>
                <w:color w:val="auto"/>
                <w:sz w:val="21"/>
                <w:szCs w:val="21"/>
                <w:highlight w:val="none"/>
              </w:rPr>
              <w:t>（</w:t>
            </w:r>
            <w:r>
              <w:rPr>
                <w:rFonts w:hAnsi="宋体"/>
                <w:color w:val="auto"/>
                <w:sz w:val="21"/>
                <w:szCs w:val="21"/>
                <w:highlight w:val="none"/>
              </w:rPr>
              <w:t>3</w:t>
            </w:r>
            <w:r>
              <w:rPr>
                <w:rFonts w:hint="eastAsia" w:hAnsi="宋体"/>
                <w:color w:val="auto"/>
                <w:sz w:val="21"/>
                <w:szCs w:val="21"/>
                <w:highlight w:val="none"/>
              </w:rPr>
              <w:t>）</w:t>
            </w:r>
          </w:p>
        </w:tc>
        <w:tc>
          <w:tcPr>
            <w:tcW w:w="1261" w:type="dxa"/>
            <w:vMerge w:val="restart"/>
            <w:tcBorders>
              <w:top w:val="single" w:color="auto" w:sz="4" w:space="0"/>
              <w:right w:val="single" w:color="auto" w:sz="4" w:space="0"/>
            </w:tcBorders>
            <w:noWrap w:val="0"/>
            <w:vAlign w:val="center"/>
          </w:tcPr>
          <w:p>
            <w:pPr>
              <w:snapToGrid w:val="0"/>
              <w:spacing w:line="360" w:lineRule="auto"/>
              <w:ind w:firstLine="0" w:firstLineChars="0"/>
              <w:jc w:val="center"/>
              <w:rPr>
                <w:rFonts w:hAnsi="宋体"/>
                <w:color w:val="auto"/>
                <w:sz w:val="21"/>
                <w:szCs w:val="21"/>
                <w:highlight w:val="none"/>
                <w:lang w:bidi="en-US"/>
              </w:rPr>
            </w:pPr>
            <w:r>
              <w:rPr>
                <w:rFonts w:hint="eastAsia" w:hAnsi="宋体"/>
                <w:color w:val="auto"/>
                <w:sz w:val="21"/>
                <w:szCs w:val="21"/>
                <w:highlight w:val="none"/>
                <w:lang w:bidi="en-US"/>
              </w:rPr>
              <w:t>商务资信因素评分标准</w:t>
            </w:r>
          </w:p>
          <w:p>
            <w:pPr>
              <w:snapToGrid w:val="0"/>
              <w:spacing w:line="360" w:lineRule="auto"/>
              <w:ind w:firstLine="0" w:firstLineChars="0"/>
              <w:jc w:val="center"/>
              <w:rPr>
                <w:rFonts w:hAnsi="宋体"/>
                <w:color w:val="auto"/>
                <w:sz w:val="21"/>
                <w:szCs w:val="21"/>
                <w:highlight w:val="none"/>
                <w:lang w:bidi="en-US"/>
              </w:rPr>
            </w:pPr>
            <w:r>
              <w:rPr>
                <w:rFonts w:hint="eastAsia" w:hAnsi="宋体"/>
                <w:color w:val="auto"/>
                <w:sz w:val="21"/>
                <w:szCs w:val="21"/>
                <w:highlight w:val="none"/>
                <w:lang w:bidi="en-US"/>
              </w:rPr>
              <w:t>(满分100分)</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Ansi="宋体"/>
                <w:color w:val="auto"/>
                <w:sz w:val="21"/>
                <w:szCs w:val="21"/>
                <w:highlight w:val="none"/>
                <w:lang w:bidi="en-US"/>
              </w:rPr>
            </w:pPr>
            <w:r>
              <w:rPr>
                <w:rFonts w:hint="eastAsia" w:hAnsi="宋体"/>
                <w:color w:val="auto"/>
                <w:sz w:val="21"/>
                <w:szCs w:val="21"/>
                <w:highlight w:val="none"/>
                <w:lang w:bidi="en-US"/>
              </w:rPr>
              <w:t>业绩情况（满分35分）</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int="eastAsia" w:hAnsi="宋体"/>
                <w:color w:val="auto"/>
                <w:sz w:val="21"/>
                <w:szCs w:val="21"/>
                <w:highlight w:val="none"/>
                <w:lang w:bidi="en-US"/>
              </w:rPr>
            </w:pPr>
            <w:r>
              <w:rPr>
                <w:rFonts w:hint="eastAsia" w:hAnsi="宋体"/>
                <w:color w:val="auto"/>
                <w:sz w:val="21"/>
                <w:szCs w:val="21"/>
                <w:highlight w:val="none"/>
                <w:lang w:bidi="en-US"/>
              </w:rPr>
              <w:t>业绩满足本标段招标文件第</w:t>
            </w:r>
            <w:r>
              <w:rPr>
                <w:rFonts w:hint="eastAsia" w:hAnsi="宋体"/>
                <w:color w:val="auto"/>
                <w:sz w:val="21"/>
                <w:szCs w:val="21"/>
                <w:highlight w:val="none"/>
                <w:lang w:eastAsia="zh-CN" w:bidi="en-US"/>
              </w:rPr>
              <w:t>三</w:t>
            </w:r>
            <w:r>
              <w:rPr>
                <w:rFonts w:hint="eastAsia" w:hAnsi="宋体"/>
                <w:color w:val="auto"/>
                <w:sz w:val="21"/>
                <w:szCs w:val="21"/>
                <w:highlight w:val="none"/>
                <w:lang w:bidi="en-US"/>
              </w:rPr>
              <w:t>章“投标须知”载明的业绩要求得20分。超出部分，每多一项加2分，加满为止。（业绩证明材料应提供合同复印件和完工证明等，合同复印件至少包括以下内容：合同首页、签字盖章页、服务范围页）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0" w:firstLineChars="0"/>
              <w:rPr>
                <w:rFonts w:hAnsi="宋体"/>
                <w:color w:val="auto"/>
                <w:sz w:val="21"/>
                <w:szCs w:val="21"/>
                <w:highlight w:val="none"/>
              </w:rPr>
            </w:pPr>
          </w:p>
        </w:tc>
        <w:tc>
          <w:tcPr>
            <w:tcW w:w="1261" w:type="dxa"/>
            <w:vMerge w:val="continue"/>
            <w:tcBorders>
              <w:right w:val="single" w:color="auto" w:sz="4" w:space="0"/>
            </w:tcBorders>
            <w:noWrap w:val="0"/>
            <w:vAlign w:val="center"/>
          </w:tcPr>
          <w:p>
            <w:pPr>
              <w:snapToGrid w:val="0"/>
              <w:spacing w:line="360" w:lineRule="auto"/>
              <w:ind w:firstLine="0" w:firstLineChars="0"/>
              <w:jc w:val="center"/>
              <w:rPr>
                <w:rFonts w:hAnsi="宋体"/>
                <w:color w:val="auto"/>
                <w:sz w:val="21"/>
                <w:szCs w:val="21"/>
                <w:highlight w:val="none"/>
                <w:lang w:bidi="en-US"/>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Ansi="宋体"/>
                <w:color w:val="auto"/>
                <w:sz w:val="21"/>
                <w:szCs w:val="21"/>
                <w:highlight w:val="none"/>
                <w:lang w:bidi="en-US"/>
              </w:rPr>
            </w:pPr>
            <w:r>
              <w:rPr>
                <w:rFonts w:hint="eastAsia" w:hAnsi="宋体"/>
                <w:color w:val="auto"/>
                <w:sz w:val="21"/>
                <w:szCs w:val="21"/>
                <w:highlight w:val="none"/>
                <w:lang w:bidi="en-US"/>
              </w:rPr>
              <w:t>工程获奖情况（满分10分）</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近5年内，本企业作为主体单位承担并完成的工程，曾获得“詹天佑奖”或“鲁班奖”或国家级〝优质工程金奖〞（10分）；</w:t>
            </w:r>
          </w:p>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近5年内，曾获得国家级〝优质工程银奖〞（8分）；</w:t>
            </w:r>
          </w:p>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近5年内，曾获得省、部级〝优质工程〞称号（6分）；</w:t>
            </w:r>
          </w:p>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未提供得4分</w:t>
            </w:r>
          </w:p>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得分不累加。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0" w:firstLineChars="0"/>
              <w:rPr>
                <w:rFonts w:hAnsi="宋体"/>
                <w:color w:val="auto"/>
                <w:sz w:val="21"/>
                <w:szCs w:val="21"/>
                <w:highlight w:val="none"/>
              </w:rPr>
            </w:pPr>
          </w:p>
        </w:tc>
        <w:tc>
          <w:tcPr>
            <w:tcW w:w="1261" w:type="dxa"/>
            <w:vMerge w:val="continue"/>
            <w:tcBorders>
              <w:right w:val="single" w:color="auto" w:sz="4" w:space="0"/>
            </w:tcBorders>
            <w:noWrap w:val="0"/>
            <w:vAlign w:val="center"/>
          </w:tcPr>
          <w:p>
            <w:pPr>
              <w:snapToGrid w:val="0"/>
              <w:spacing w:line="360" w:lineRule="auto"/>
              <w:ind w:firstLine="0" w:firstLineChars="0"/>
              <w:jc w:val="center"/>
              <w:rPr>
                <w:rFonts w:hAnsi="宋体"/>
                <w:color w:val="auto"/>
                <w:sz w:val="21"/>
                <w:szCs w:val="21"/>
                <w:highlight w:val="none"/>
                <w:lang w:bidi="en-US"/>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eastAsia" w:hAnsi="宋体"/>
                <w:color w:val="auto"/>
                <w:sz w:val="21"/>
                <w:szCs w:val="21"/>
                <w:highlight w:val="none"/>
                <w:lang w:bidi="en-US"/>
              </w:rPr>
            </w:pPr>
            <w:r>
              <w:rPr>
                <w:rFonts w:hint="eastAsia" w:hAnsi="宋体"/>
                <w:bCs/>
                <w:color w:val="auto"/>
                <w:position w:val="-6"/>
                <w:sz w:val="21"/>
                <w:szCs w:val="21"/>
                <w:highlight w:val="none"/>
              </w:rPr>
              <w:t>企业荣誉</w:t>
            </w:r>
            <w:r>
              <w:rPr>
                <w:rFonts w:hint="eastAsia" w:hAnsi="宋体"/>
                <w:bCs/>
                <w:color w:val="auto"/>
                <w:position w:val="-6"/>
                <w:sz w:val="21"/>
                <w:szCs w:val="21"/>
                <w:highlight w:val="none"/>
                <w:lang w:bidi="en-US"/>
              </w:rPr>
              <w:t>（满分10分）</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int="eastAsia" w:hAnsi="宋体"/>
                <w:color w:val="auto"/>
                <w:sz w:val="21"/>
                <w:szCs w:val="21"/>
                <w:highlight w:val="none"/>
                <w:lang w:bidi="en-US"/>
              </w:rPr>
            </w:pPr>
            <w:r>
              <w:rPr>
                <w:rFonts w:hint="eastAsia" w:hAnsi="宋体"/>
                <w:color w:val="auto"/>
                <w:sz w:val="21"/>
                <w:szCs w:val="21"/>
                <w:highlight w:val="none"/>
                <w:lang w:bidi="en-US"/>
              </w:rPr>
              <w:t>企业获得国家级企业荣誉得10分；</w:t>
            </w:r>
          </w:p>
          <w:p>
            <w:pPr>
              <w:spacing w:line="240" w:lineRule="auto"/>
              <w:ind w:firstLine="0" w:firstLineChars="0"/>
              <w:jc w:val="left"/>
              <w:rPr>
                <w:rFonts w:hint="eastAsia" w:hAnsi="宋体"/>
                <w:color w:val="auto"/>
                <w:sz w:val="21"/>
                <w:szCs w:val="21"/>
                <w:highlight w:val="none"/>
                <w:lang w:bidi="en-US"/>
              </w:rPr>
            </w:pPr>
            <w:r>
              <w:rPr>
                <w:rFonts w:hint="eastAsia" w:hAnsi="宋体"/>
                <w:color w:val="auto"/>
                <w:sz w:val="21"/>
                <w:szCs w:val="21"/>
                <w:highlight w:val="none"/>
                <w:lang w:bidi="en-US"/>
              </w:rPr>
              <w:t>省部级企业荣誉得8分；</w:t>
            </w:r>
          </w:p>
          <w:p>
            <w:pPr>
              <w:spacing w:line="240" w:lineRule="auto"/>
              <w:ind w:firstLine="0" w:firstLineChars="0"/>
              <w:jc w:val="left"/>
              <w:rPr>
                <w:rFonts w:hint="eastAsia" w:hAnsi="宋体"/>
                <w:color w:val="auto"/>
                <w:sz w:val="21"/>
                <w:szCs w:val="21"/>
                <w:highlight w:val="none"/>
                <w:lang w:bidi="en-US"/>
              </w:rPr>
            </w:pPr>
            <w:r>
              <w:rPr>
                <w:rFonts w:hint="eastAsia" w:hAnsi="宋体"/>
                <w:color w:val="auto"/>
                <w:sz w:val="21"/>
                <w:szCs w:val="21"/>
                <w:highlight w:val="none"/>
                <w:lang w:bidi="en-US"/>
              </w:rPr>
              <w:t>未提供得6分</w:t>
            </w:r>
          </w:p>
          <w:p>
            <w:pPr>
              <w:spacing w:line="240" w:lineRule="auto"/>
              <w:ind w:firstLine="0" w:firstLineChars="0"/>
              <w:jc w:val="left"/>
              <w:rPr>
                <w:rFonts w:hint="eastAsia" w:hAnsi="宋体"/>
                <w:color w:val="auto"/>
                <w:sz w:val="21"/>
                <w:szCs w:val="21"/>
                <w:highlight w:val="none"/>
                <w:lang w:bidi="en-US"/>
              </w:rPr>
            </w:pPr>
            <w:r>
              <w:rPr>
                <w:rFonts w:hint="eastAsia" w:hAnsi="宋体"/>
                <w:color w:val="auto"/>
                <w:sz w:val="21"/>
                <w:szCs w:val="21"/>
                <w:highlight w:val="none"/>
                <w:lang w:bidi="en-US"/>
              </w:rPr>
              <w:t xml:space="preserve">（企业荣誉主要包括全国或省部级优秀施工（设计）企业、重合同守信用企业、用户满意企业）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0" w:firstLineChars="0"/>
              <w:rPr>
                <w:rFonts w:hAnsi="宋体"/>
                <w:color w:val="auto"/>
                <w:sz w:val="21"/>
                <w:szCs w:val="21"/>
                <w:highlight w:val="none"/>
              </w:rPr>
            </w:pPr>
          </w:p>
        </w:tc>
        <w:tc>
          <w:tcPr>
            <w:tcW w:w="1261" w:type="dxa"/>
            <w:vMerge w:val="continue"/>
            <w:tcBorders>
              <w:right w:val="single" w:color="auto" w:sz="4" w:space="0"/>
            </w:tcBorders>
            <w:noWrap w:val="0"/>
            <w:vAlign w:val="center"/>
          </w:tcPr>
          <w:p>
            <w:pPr>
              <w:snapToGrid w:val="0"/>
              <w:spacing w:line="360" w:lineRule="auto"/>
              <w:ind w:firstLine="0" w:firstLineChars="0"/>
              <w:jc w:val="center"/>
              <w:rPr>
                <w:rFonts w:hAnsi="宋体"/>
                <w:color w:val="auto"/>
                <w:sz w:val="21"/>
                <w:szCs w:val="21"/>
                <w:highlight w:val="none"/>
                <w:lang w:bidi="en-US"/>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Ansi="宋体"/>
                <w:color w:val="auto"/>
                <w:sz w:val="21"/>
                <w:szCs w:val="21"/>
                <w:highlight w:val="none"/>
                <w:lang w:bidi="en-US"/>
              </w:rPr>
            </w:pPr>
            <w:r>
              <w:rPr>
                <w:rFonts w:hint="eastAsia" w:hAnsi="宋体"/>
                <w:color w:val="auto"/>
                <w:sz w:val="21"/>
                <w:szCs w:val="21"/>
                <w:highlight w:val="none"/>
                <w:lang w:bidi="en-US"/>
              </w:rPr>
              <w:t>银行资信等级（满分5分）</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银行信用等级AAA(5分)；</w:t>
            </w:r>
          </w:p>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银行信用等级AA(3分)；</w:t>
            </w:r>
          </w:p>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银行信用等级A或其他机构出具的证明文件(2分)；</w:t>
            </w:r>
          </w:p>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0" w:firstLineChars="0"/>
              <w:rPr>
                <w:rFonts w:hAnsi="宋体"/>
                <w:color w:val="auto"/>
                <w:sz w:val="21"/>
                <w:szCs w:val="21"/>
                <w:highlight w:val="none"/>
              </w:rPr>
            </w:pPr>
          </w:p>
        </w:tc>
        <w:tc>
          <w:tcPr>
            <w:tcW w:w="1261" w:type="dxa"/>
            <w:vMerge w:val="continue"/>
            <w:tcBorders>
              <w:right w:val="single" w:color="auto" w:sz="4" w:space="0"/>
            </w:tcBorders>
            <w:noWrap w:val="0"/>
            <w:vAlign w:val="center"/>
          </w:tcPr>
          <w:p>
            <w:pPr>
              <w:snapToGrid w:val="0"/>
              <w:spacing w:line="360" w:lineRule="auto"/>
              <w:ind w:firstLine="0" w:firstLineChars="0"/>
              <w:jc w:val="center"/>
              <w:rPr>
                <w:rFonts w:hAnsi="宋体"/>
                <w:color w:val="auto"/>
                <w:sz w:val="21"/>
                <w:szCs w:val="21"/>
                <w:highlight w:val="none"/>
                <w:lang w:bidi="en-US"/>
              </w:rPr>
            </w:pPr>
          </w:p>
        </w:tc>
        <w:tc>
          <w:tcPr>
            <w:tcW w:w="2143" w:type="dxa"/>
            <w:vMerge w:val="restart"/>
            <w:tcBorders>
              <w:top w:val="single" w:color="auto" w:sz="4" w:space="0"/>
              <w:left w:val="single" w:color="auto" w:sz="4" w:space="0"/>
              <w:right w:val="single" w:color="auto" w:sz="4" w:space="0"/>
            </w:tcBorders>
            <w:noWrap w:val="0"/>
            <w:vAlign w:val="center"/>
          </w:tcPr>
          <w:p>
            <w:pPr>
              <w:spacing w:line="240" w:lineRule="auto"/>
              <w:ind w:firstLine="0" w:firstLineChars="0"/>
              <w:jc w:val="center"/>
              <w:rPr>
                <w:rFonts w:hAnsi="宋体"/>
                <w:color w:val="auto"/>
                <w:sz w:val="21"/>
                <w:szCs w:val="21"/>
                <w:highlight w:val="none"/>
                <w:lang w:bidi="en-US"/>
              </w:rPr>
            </w:pPr>
            <w:r>
              <w:rPr>
                <w:rFonts w:hint="eastAsia" w:hAnsi="宋体"/>
                <w:color w:val="auto"/>
                <w:sz w:val="21"/>
                <w:szCs w:val="21"/>
                <w:highlight w:val="none"/>
                <w:lang w:bidi="en-US"/>
              </w:rPr>
              <w:t>财务状况（满分25分）</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注册资金在30000万元以上的（5分）；</w:t>
            </w:r>
          </w:p>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在10000万元以上、30000万元及以下的（4分）；</w:t>
            </w:r>
          </w:p>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在10000万元及以下的（3分）；</w:t>
            </w:r>
          </w:p>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得分不累加。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0" w:firstLineChars="0"/>
              <w:rPr>
                <w:rFonts w:hAnsi="宋体"/>
                <w:color w:val="auto"/>
                <w:sz w:val="21"/>
                <w:szCs w:val="21"/>
                <w:highlight w:val="none"/>
              </w:rPr>
            </w:pPr>
          </w:p>
        </w:tc>
        <w:tc>
          <w:tcPr>
            <w:tcW w:w="1261" w:type="dxa"/>
            <w:vMerge w:val="continue"/>
            <w:tcBorders>
              <w:right w:val="single" w:color="auto" w:sz="4" w:space="0"/>
            </w:tcBorders>
            <w:noWrap w:val="0"/>
            <w:vAlign w:val="center"/>
          </w:tcPr>
          <w:p>
            <w:pPr>
              <w:snapToGrid w:val="0"/>
              <w:spacing w:line="360" w:lineRule="auto"/>
              <w:ind w:firstLine="0" w:firstLineChars="0"/>
              <w:jc w:val="center"/>
              <w:rPr>
                <w:rFonts w:hAnsi="宋体"/>
                <w:color w:val="auto"/>
                <w:sz w:val="21"/>
                <w:szCs w:val="21"/>
                <w:highlight w:val="none"/>
                <w:lang w:bidi="en-US"/>
              </w:rPr>
            </w:pPr>
          </w:p>
        </w:tc>
        <w:tc>
          <w:tcPr>
            <w:tcW w:w="2143" w:type="dxa"/>
            <w:vMerge w:val="continue"/>
            <w:tcBorders>
              <w:left w:val="single" w:color="auto" w:sz="4" w:space="0"/>
              <w:right w:val="single" w:color="auto" w:sz="4" w:space="0"/>
            </w:tcBorders>
            <w:noWrap w:val="0"/>
            <w:vAlign w:val="center"/>
          </w:tcPr>
          <w:p>
            <w:pPr>
              <w:snapToGrid w:val="0"/>
              <w:spacing w:line="360" w:lineRule="auto"/>
              <w:ind w:firstLine="420"/>
              <w:jc w:val="center"/>
              <w:rPr>
                <w:rFonts w:hAnsi="宋体"/>
                <w:color w:val="auto"/>
                <w:sz w:val="21"/>
                <w:szCs w:val="21"/>
                <w:highlight w:val="none"/>
                <w:lang w:bidi="en-US"/>
              </w:rPr>
            </w:pP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资产负债率低于70%（含70%）的（5分）；</w:t>
            </w:r>
          </w:p>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70%-80%（含80%）之间的（4分）；</w:t>
            </w:r>
          </w:p>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其它（3分）；</w:t>
            </w:r>
          </w:p>
          <w:p>
            <w:pPr>
              <w:snapToGrid w:val="0"/>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得分不累加。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0" w:firstLineChars="0"/>
              <w:rPr>
                <w:rFonts w:hAnsi="宋体"/>
                <w:color w:val="auto"/>
                <w:sz w:val="21"/>
                <w:szCs w:val="21"/>
                <w:highlight w:val="none"/>
              </w:rPr>
            </w:pPr>
          </w:p>
        </w:tc>
        <w:tc>
          <w:tcPr>
            <w:tcW w:w="1261" w:type="dxa"/>
            <w:vMerge w:val="continue"/>
            <w:tcBorders>
              <w:right w:val="single" w:color="auto" w:sz="4" w:space="0"/>
            </w:tcBorders>
            <w:noWrap w:val="0"/>
            <w:vAlign w:val="center"/>
          </w:tcPr>
          <w:p>
            <w:pPr>
              <w:snapToGrid w:val="0"/>
              <w:spacing w:line="360" w:lineRule="auto"/>
              <w:ind w:firstLine="0" w:firstLineChars="0"/>
              <w:jc w:val="center"/>
              <w:rPr>
                <w:rFonts w:hAnsi="宋体"/>
                <w:color w:val="auto"/>
                <w:sz w:val="21"/>
                <w:szCs w:val="21"/>
                <w:highlight w:val="none"/>
                <w:lang w:bidi="en-US"/>
              </w:rPr>
            </w:pPr>
          </w:p>
        </w:tc>
        <w:tc>
          <w:tcPr>
            <w:tcW w:w="2143" w:type="dxa"/>
            <w:vMerge w:val="continue"/>
            <w:tcBorders>
              <w:left w:val="single" w:color="auto" w:sz="4" w:space="0"/>
              <w:right w:val="single" w:color="auto" w:sz="4" w:space="0"/>
            </w:tcBorders>
            <w:noWrap w:val="0"/>
            <w:vAlign w:val="center"/>
          </w:tcPr>
          <w:p>
            <w:pPr>
              <w:snapToGrid w:val="0"/>
              <w:spacing w:line="360" w:lineRule="auto"/>
              <w:ind w:firstLine="420"/>
              <w:jc w:val="center"/>
              <w:rPr>
                <w:rFonts w:hAnsi="宋体"/>
                <w:color w:val="auto"/>
                <w:sz w:val="21"/>
                <w:szCs w:val="21"/>
                <w:highlight w:val="none"/>
                <w:lang w:bidi="en-US"/>
              </w:rPr>
            </w:pP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净资产收益率高于15%（含15%）的（5分）；</w:t>
            </w:r>
          </w:p>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15%-10%（含10%）的（4分）；</w:t>
            </w:r>
          </w:p>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其它（3分）；</w:t>
            </w:r>
          </w:p>
          <w:p>
            <w:pPr>
              <w:snapToGrid w:val="0"/>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得分不累加。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0" w:firstLineChars="0"/>
              <w:rPr>
                <w:rFonts w:hAnsi="宋体"/>
                <w:color w:val="auto"/>
                <w:sz w:val="21"/>
                <w:szCs w:val="21"/>
                <w:highlight w:val="none"/>
              </w:rPr>
            </w:pPr>
          </w:p>
        </w:tc>
        <w:tc>
          <w:tcPr>
            <w:tcW w:w="1261" w:type="dxa"/>
            <w:vMerge w:val="continue"/>
            <w:tcBorders>
              <w:right w:val="single" w:color="auto" w:sz="4" w:space="0"/>
            </w:tcBorders>
            <w:noWrap w:val="0"/>
            <w:vAlign w:val="center"/>
          </w:tcPr>
          <w:p>
            <w:pPr>
              <w:snapToGrid w:val="0"/>
              <w:spacing w:line="360" w:lineRule="auto"/>
              <w:ind w:firstLine="0" w:firstLineChars="0"/>
              <w:jc w:val="center"/>
              <w:rPr>
                <w:rFonts w:hAnsi="宋体"/>
                <w:color w:val="auto"/>
                <w:sz w:val="21"/>
                <w:szCs w:val="21"/>
                <w:highlight w:val="none"/>
                <w:lang w:bidi="en-US"/>
              </w:rPr>
            </w:pPr>
          </w:p>
        </w:tc>
        <w:tc>
          <w:tcPr>
            <w:tcW w:w="2143" w:type="dxa"/>
            <w:vMerge w:val="continue"/>
            <w:tcBorders>
              <w:left w:val="single" w:color="auto" w:sz="4" w:space="0"/>
              <w:right w:val="single" w:color="auto" w:sz="4" w:space="0"/>
            </w:tcBorders>
            <w:noWrap w:val="0"/>
            <w:vAlign w:val="center"/>
          </w:tcPr>
          <w:p>
            <w:pPr>
              <w:snapToGrid w:val="0"/>
              <w:spacing w:line="360" w:lineRule="auto"/>
              <w:ind w:firstLine="420"/>
              <w:jc w:val="center"/>
              <w:rPr>
                <w:rFonts w:hAnsi="宋体"/>
                <w:color w:val="auto"/>
                <w:sz w:val="21"/>
                <w:szCs w:val="21"/>
                <w:highlight w:val="none"/>
                <w:lang w:bidi="en-US"/>
              </w:rPr>
            </w:pP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速动比高于1.5（含1.5）的（5分）；</w:t>
            </w:r>
          </w:p>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1.5-1（含1）的（4分）；</w:t>
            </w:r>
          </w:p>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其它（3分）；</w:t>
            </w:r>
          </w:p>
          <w:p>
            <w:pPr>
              <w:snapToGrid w:val="0"/>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得分不累加。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0" w:firstLineChars="0"/>
              <w:rPr>
                <w:rFonts w:hAnsi="宋体"/>
                <w:color w:val="auto"/>
                <w:sz w:val="21"/>
                <w:szCs w:val="21"/>
                <w:highlight w:val="none"/>
              </w:rPr>
            </w:pPr>
          </w:p>
        </w:tc>
        <w:tc>
          <w:tcPr>
            <w:tcW w:w="1261" w:type="dxa"/>
            <w:vMerge w:val="continue"/>
            <w:tcBorders>
              <w:right w:val="single" w:color="auto" w:sz="4" w:space="0"/>
            </w:tcBorders>
            <w:noWrap w:val="0"/>
            <w:vAlign w:val="center"/>
          </w:tcPr>
          <w:p>
            <w:pPr>
              <w:snapToGrid w:val="0"/>
              <w:spacing w:line="360" w:lineRule="auto"/>
              <w:ind w:firstLine="0" w:firstLineChars="0"/>
              <w:jc w:val="center"/>
              <w:rPr>
                <w:rFonts w:hAnsi="宋体"/>
                <w:color w:val="auto"/>
                <w:sz w:val="21"/>
                <w:szCs w:val="21"/>
                <w:highlight w:val="none"/>
                <w:lang w:bidi="en-US"/>
              </w:rPr>
            </w:pPr>
          </w:p>
        </w:tc>
        <w:tc>
          <w:tcPr>
            <w:tcW w:w="2143" w:type="dxa"/>
            <w:vMerge w:val="continue"/>
            <w:tcBorders>
              <w:left w:val="single" w:color="auto" w:sz="4" w:space="0"/>
              <w:bottom w:val="single" w:color="auto" w:sz="4" w:space="0"/>
              <w:right w:val="single" w:color="auto" w:sz="4" w:space="0"/>
            </w:tcBorders>
            <w:noWrap w:val="0"/>
            <w:vAlign w:val="center"/>
          </w:tcPr>
          <w:p>
            <w:pPr>
              <w:tabs>
                <w:tab w:val="left" w:pos="482"/>
              </w:tabs>
              <w:ind w:firstLine="420"/>
              <w:jc w:val="center"/>
              <w:textAlignment w:val="baseline"/>
              <w:rPr>
                <w:rFonts w:hAnsi="宋体"/>
                <w:color w:val="auto"/>
                <w:sz w:val="21"/>
                <w:szCs w:val="21"/>
                <w:highlight w:val="none"/>
                <w:lang w:bidi="en-US"/>
              </w:rPr>
            </w:pP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现金净流入正值（5分）；</w:t>
            </w:r>
          </w:p>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负值（3分）；</w:t>
            </w:r>
          </w:p>
          <w:p>
            <w:pPr>
              <w:snapToGrid w:val="0"/>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得分不累加。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0" w:firstLineChars="0"/>
              <w:rPr>
                <w:rFonts w:hAnsi="宋体"/>
                <w:color w:val="auto"/>
                <w:sz w:val="21"/>
                <w:szCs w:val="21"/>
                <w:highlight w:val="none"/>
              </w:rPr>
            </w:pPr>
          </w:p>
        </w:tc>
        <w:tc>
          <w:tcPr>
            <w:tcW w:w="1261" w:type="dxa"/>
            <w:vMerge w:val="continue"/>
            <w:tcBorders>
              <w:right w:val="single" w:color="auto" w:sz="4" w:space="0"/>
            </w:tcBorders>
            <w:noWrap w:val="0"/>
            <w:vAlign w:val="center"/>
          </w:tcPr>
          <w:p>
            <w:pPr>
              <w:snapToGrid w:val="0"/>
              <w:spacing w:line="360" w:lineRule="auto"/>
              <w:ind w:firstLine="0" w:firstLineChars="0"/>
              <w:jc w:val="center"/>
              <w:rPr>
                <w:rFonts w:hAnsi="宋体"/>
                <w:color w:val="auto"/>
                <w:sz w:val="21"/>
                <w:szCs w:val="21"/>
                <w:highlight w:val="none"/>
                <w:lang w:bidi="en-US"/>
              </w:rPr>
            </w:pPr>
          </w:p>
        </w:tc>
        <w:tc>
          <w:tcPr>
            <w:tcW w:w="2143" w:type="dxa"/>
            <w:tcBorders>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Ansi="宋体"/>
                <w:color w:val="auto"/>
                <w:sz w:val="21"/>
                <w:szCs w:val="21"/>
                <w:highlight w:val="none"/>
                <w:lang w:bidi="en-US"/>
              </w:rPr>
            </w:pPr>
            <w:r>
              <w:rPr>
                <w:rFonts w:hint="eastAsia" w:hAnsi="宋体"/>
                <w:color w:val="auto"/>
                <w:sz w:val="21"/>
                <w:szCs w:val="21"/>
                <w:highlight w:val="none"/>
                <w:lang w:bidi="en-US"/>
              </w:rPr>
              <w:t>安全事故情况（5分）</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int="eastAsia" w:hAnsi="宋体"/>
                <w:color w:val="auto"/>
                <w:sz w:val="21"/>
                <w:szCs w:val="21"/>
                <w:highlight w:val="none"/>
                <w:lang w:bidi="en-US"/>
              </w:rPr>
            </w:pPr>
            <w:r>
              <w:rPr>
                <w:rFonts w:hint="eastAsia" w:hAnsi="宋体"/>
                <w:color w:val="auto"/>
                <w:sz w:val="21"/>
                <w:szCs w:val="21"/>
                <w:highlight w:val="none"/>
                <w:lang w:bidi="en-US"/>
              </w:rPr>
              <w:t>近18个月内未发生较大及以上生产安全责任事故，得5分；</w:t>
            </w:r>
          </w:p>
          <w:p>
            <w:pPr>
              <w:spacing w:line="240" w:lineRule="auto"/>
              <w:ind w:firstLine="0" w:firstLineChars="0"/>
              <w:jc w:val="left"/>
              <w:rPr>
                <w:rFonts w:hint="eastAsia" w:hAnsi="宋体"/>
                <w:color w:val="auto"/>
                <w:sz w:val="21"/>
                <w:szCs w:val="21"/>
                <w:highlight w:val="none"/>
                <w:lang w:bidi="en-US"/>
              </w:rPr>
            </w:pPr>
            <w:r>
              <w:rPr>
                <w:rFonts w:hint="eastAsia" w:hAnsi="宋体"/>
                <w:color w:val="auto"/>
                <w:sz w:val="21"/>
                <w:szCs w:val="21"/>
                <w:highlight w:val="none"/>
                <w:lang w:bidi="en-US"/>
              </w:rPr>
              <w:t>近18个月内有一般生产安全责任事故的（无人身伤亡），每起扣2分；扣分累加，可为负值。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right w:val="single" w:color="auto" w:sz="4" w:space="0"/>
            </w:tcBorders>
            <w:noWrap w:val="0"/>
            <w:vAlign w:val="center"/>
          </w:tcPr>
          <w:p>
            <w:pPr>
              <w:spacing w:line="440" w:lineRule="exact"/>
              <w:ind w:firstLine="0" w:firstLineChars="0"/>
              <w:rPr>
                <w:rFonts w:hAnsi="宋体"/>
                <w:color w:val="auto"/>
                <w:sz w:val="21"/>
                <w:szCs w:val="21"/>
                <w:highlight w:val="none"/>
              </w:rPr>
            </w:pPr>
          </w:p>
        </w:tc>
        <w:tc>
          <w:tcPr>
            <w:tcW w:w="1261" w:type="dxa"/>
            <w:vMerge w:val="continue"/>
            <w:tcBorders>
              <w:right w:val="single" w:color="auto" w:sz="4" w:space="0"/>
            </w:tcBorders>
            <w:noWrap w:val="0"/>
            <w:vAlign w:val="center"/>
          </w:tcPr>
          <w:p>
            <w:pPr>
              <w:snapToGrid w:val="0"/>
              <w:spacing w:line="360" w:lineRule="auto"/>
              <w:ind w:firstLine="0" w:firstLineChars="0"/>
              <w:jc w:val="center"/>
              <w:rPr>
                <w:rFonts w:hAnsi="宋体"/>
                <w:color w:val="auto"/>
                <w:sz w:val="21"/>
                <w:szCs w:val="21"/>
                <w:highlight w:val="none"/>
                <w:lang w:bidi="en-US"/>
              </w:rPr>
            </w:pPr>
          </w:p>
        </w:tc>
        <w:tc>
          <w:tcPr>
            <w:tcW w:w="2143" w:type="dxa"/>
            <w:tcBorders>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Ansi="宋体"/>
                <w:color w:val="auto"/>
                <w:sz w:val="21"/>
                <w:szCs w:val="21"/>
                <w:highlight w:val="none"/>
                <w:lang w:bidi="en-US"/>
              </w:rPr>
            </w:pPr>
            <w:r>
              <w:rPr>
                <w:rFonts w:hint="eastAsia" w:hAnsi="宋体"/>
                <w:color w:val="auto"/>
                <w:sz w:val="21"/>
                <w:szCs w:val="21"/>
                <w:highlight w:val="none"/>
                <w:lang w:bidi="en-US"/>
              </w:rPr>
              <w:t>安全资质（5）</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20"/>
              <w:jc w:val="left"/>
              <w:rPr>
                <w:rFonts w:hint="eastAsia" w:hAnsi="宋体"/>
                <w:color w:val="auto"/>
                <w:sz w:val="21"/>
                <w:szCs w:val="21"/>
                <w:highlight w:val="none"/>
                <w:lang w:bidi="en-US"/>
              </w:rPr>
            </w:pPr>
            <w:r>
              <w:rPr>
                <w:rFonts w:hint="eastAsia" w:hAnsi="宋体"/>
                <w:color w:val="auto"/>
                <w:sz w:val="21"/>
                <w:szCs w:val="21"/>
                <w:highlight w:val="none"/>
                <w:lang w:bidi="en-US"/>
              </w:rPr>
              <w:t>取得安全生产许可证，许可范围覆盖项目需求，并在有效期内；得3分。</w:t>
            </w:r>
          </w:p>
          <w:p>
            <w:pPr>
              <w:widowControl/>
              <w:spacing w:line="240" w:lineRule="auto"/>
              <w:ind w:firstLine="420"/>
              <w:jc w:val="left"/>
              <w:rPr>
                <w:rFonts w:hint="eastAsia" w:hAnsi="宋体"/>
                <w:color w:val="auto"/>
                <w:sz w:val="21"/>
                <w:szCs w:val="21"/>
                <w:highlight w:val="none"/>
              </w:rPr>
            </w:pPr>
            <w:r>
              <w:rPr>
                <w:rFonts w:hint="eastAsia" w:hAnsi="宋体"/>
                <w:color w:val="auto"/>
                <w:sz w:val="21"/>
                <w:szCs w:val="21"/>
                <w:highlight w:val="none"/>
                <w:lang w:bidi="en-US"/>
              </w:rPr>
              <w:t>持有国家认定的有资质机构颁发的职业健康安全管理体系认证证书；得2分。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vMerge w:val="continue"/>
            <w:tcBorders>
              <w:bottom w:val="single" w:color="auto" w:sz="4" w:space="0"/>
              <w:right w:val="single" w:color="auto" w:sz="4" w:space="0"/>
            </w:tcBorders>
            <w:noWrap w:val="0"/>
            <w:vAlign w:val="center"/>
          </w:tcPr>
          <w:p>
            <w:pPr>
              <w:spacing w:line="440" w:lineRule="exact"/>
              <w:ind w:firstLine="0" w:firstLineChars="0"/>
              <w:rPr>
                <w:rFonts w:hAnsi="宋体"/>
                <w:color w:val="auto"/>
                <w:sz w:val="21"/>
                <w:szCs w:val="21"/>
                <w:highlight w:val="none"/>
              </w:rPr>
            </w:pPr>
          </w:p>
        </w:tc>
        <w:tc>
          <w:tcPr>
            <w:tcW w:w="1261" w:type="dxa"/>
            <w:vMerge w:val="continue"/>
            <w:tcBorders>
              <w:bottom w:val="single" w:color="auto" w:sz="4" w:space="0"/>
              <w:right w:val="single" w:color="auto" w:sz="4" w:space="0"/>
            </w:tcBorders>
            <w:noWrap w:val="0"/>
            <w:vAlign w:val="center"/>
          </w:tcPr>
          <w:p>
            <w:pPr>
              <w:snapToGrid w:val="0"/>
              <w:spacing w:line="360" w:lineRule="auto"/>
              <w:ind w:firstLine="0" w:firstLineChars="0"/>
              <w:jc w:val="center"/>
              <w:rPr>
                <w:rFonts w:hAnsi="宋体"/>
                <w:color w:val="auto"/>
                <w:sz w:val="21"/>
                <w:szCs w:val="21"/>
                <w:highlight w:val="none"/>
                <w:lang w:bidi="en-US"/>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0" w:firstLineChars="0"/>
              <w:rPr>
                <w:rFonts w:hAnsi="宋体"/>
                <w:color w:val="auto"/>
                <w:sz w:val="21"/>
                <w:szCs w:val="21"/>
                <w:highlight w:val="none"/>
                <w:lang w:bidi="en-US"/>
              </w:rPr>
            </w:pPr>
            <w:r>
              <w:rPr>
                <w:rFonts w:hAnsi="宋体"/>
                <w:color w:val="auto"/>
                <w:sz w:val="21"/>
                <w:szCs w:val="21"/>
                <w:highlight w:val="none"/>
                <w:lang w:bidi="en-US"/>
              </w:rPr>
              <w:t>投标文件完整、响应程度</w:t>
            </w:r>
            <w:r>
              <w:rPr>
                <w:rFonts w:hint="eastAsia" w:hAnsi="宋体"/>
                <w:color w:val="auto"/>
                <w:sz w:val="21"/>
                <w:szCs w:val="21"/>
                <w:highlight w:val="none"/>
                <w:lang w:bidi="en-US"/>
              </w:rPr>
              <w:t>（满分5分）</w:t>
            </w:r>
          </w:p>
        </w:tc>
        <w:tc>
          <w:tcPr>
            <w:tcW w:w="501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未严格按招标文件编制，有一项扣1分；</w:t>
            </w:r>
          </w:p>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缺少招标文件要求附表（附表不清晰视为无），缺少一项扣1分；</w:t>
            </w:r>
          </w:p>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对合同条款、设计联络、培训和技术服务等方面，有一项偏差扣1分；</w:t>
            </w:r>
          </w:p>
          <w:p>
            <w:pPr>
              <w:spacing w:line="240" w:lineRule="auto"/>
              <w:ind w:firstLine="0" w:firstLineChars="0"/>
              <w:jc w:val="left"/>
              <w:rPr>
                <w:rFonts w:hAnsi="宋体"/>
                <w:color w:val="auto"/>
                <w:sz w:val="21"/>
                <w:szCs w:val="21"/>
                <w:highlight w:val="none"/>
                <w:lang w:bidi="en-US"/>
              </w:rPr>
            </w:pPr>
            <w:r>
              <w:rPr>
                <w:rFonts w:hint="eastAsia" w:hAnsi="宋体"/>
                <w:color w:val="auto"/>
                <w:sz w:val="21"/>
                <w:szCs w:val="21"/>
                <w:highlight w:val="none"/>
                <w:lang w:bidi="en-US"/>
              </w:rPr>
              <w:t>以上扣分累计，满分扣完为止。</w:t>
            </w:r>
          </w:p>
        </w:tc>
      </w:tr>
    </w:tbl>
    <w:p>
      <w:pPr>
        <w:spacing w:line="400" w:lineRule="exact"/>
        <w:ind w:firstLine="0" w:firstLineChars="0"/>
        <w:rPr>
          <w:rFonts w:hAnsi="宋体"/>
          <w:color w:val="auto"/>
          <w:sz w:val="21"/>
          <w:szCs w:val="21"/>
          <w:highlight w:val="none"/>
        </w:rPr>
      </w:pPr>
    </w:p>
    <w:p>
      <w:pPr>
        <w:pStyle w:val="5"/>
        <w:spacing w:before="0" w:after="0"/>
        <w:jc w:val="both"/>
        <w:rPr>
          <w:b w:val="0"/>
          <w:color w:val="auto"/>
          <w:sz w:val="21"/>
          <w:szCs w:val="21"/>
          <w:highlight w:val="none"/>
        </w:rPr>
      </w:pPr>
      <w:bookmarkStart w:id="422" w:name="_Toc19593"/>
      <w:bookmarkStart w:id="423" w:name="_Toc10068465"/>
      <w:bookmarkStart w:id="424" w:name="_Toc20413"/>
      <w:bookmarkStart w:id="425" w:name="_Toc300835010"/>
      <w:bookmarkStart w:id="426" w:name="_Toc7276"/>
      <w:bookmarkStart w:id="427" w:name="_Toc247514024"/>
      <w:bookmarkStart w:id="428" w:name="_Toc138162727"/>
      <w:bookmarkStart w:id="429" w:name="_Toc247527625"/>
      <w:bookmarkStart w:id="430" w:name="_Toc2914"/>
      <w:r>
        <w:rPr>
          <w:rFonts w:hint="eastAsia"/>
          <w:b w:val="0"/>
          <w:color w:val="auto"/>
          <w:sz w:val="21"/>
          <w:szCs w:val="21"/>
          <w:highlight w:val="none"/>
        </w:rPr>
        <w:t>1. 评标方法</w:t>
      </w:r>
      <w:bookmarkEnd w:id="422"/>
      <w:bookmarkEnd w:id="423"/>
      <w:bookmarkEnd w:id="424"/>
      <w:bookmarkEnd w:id="425"/>
      <w:bookmarkEnd w:id="426"/>
      <w:bookmarkEnd w:id="427"/>
      <w:bookmarkEnd w:id="428"/>
      <w:bookmarkEnd w:id="429"/>
      <w:bookmarkEnd w:id="430"/>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时，以商务资信得分高的优先；商务资信得分仍相等时，由招标人自行确定。</w:t>
      </w:r>
    </w:p>
    <w:p>
      <w:pPr>
        <w:pStyle w:val="5"/>
        <w:spacing w:before="0" w:after="0"/>
        <w:jc w:val="both"/>
        <w:rPr>
          <w:b w:val="0"/>
          <w:color w:val="auto"/>
          <w:sz w:val="21"/>
          <w:szCs w:val="21"/>
          <w:highlight w:val="none"/>
        </w:rPr>
      </w:pPr>
      <w:bookmarkStart w:id="431" w:name="_Toc10068466"/>
      <w:bookmarkStart w:id="432" w:name="_Toc8184"/>
      <w:bookmarkStart w:id="433" w:name="_Toc247527626"/>
      <w:bookmarkStart w:id="434" w:name="_Toc24085"/>
      <w:bookmarkStart w:id="435" w:name="_Toc144974568"/>
      <w:bookmarkStart w:id="436" w:name="_Toc152045601"/>
      <w:bookmarkStart w:id="437" w:name="_Toc152042378"/>
      <w:bookmarkStart w:id="438" w:name="_Toc138162728"/>
      <w:bookmarkStart w:id="439" w:name="_Toc14489"/>
      <w:bookmarkStart w:id="440" w:name="_Toc247514025"/>
      <w:bookmarkStart w:id="441" w:name="_Toc300835011"/>
      <w:bookmarkStart w:id="442" w:name="_Toc10210"/>
      <w:r>
        <w:rPr>
          <w:rFonts w:hint="eastAsia"/>
          <w:b w:val="0"/>
          <w:color w:val="auto"/>
          <w:sz w:val="21"/>
          <w:szCs w:val="21"/>
          <w:highlight w:val="none"/>
        </w:rPr>
        <w:t>2. 评审标准</w:t>
      </w:r>
      <w:bookmarkEnd w:id="431"/>
      <w:bookmarkEnd w:id="432"/>
      <w:bookmarkEnd w:id="433"/>
      <w:bookmarkEnd w:id="434"/>
      <w:bookmarkEnd w:id="435"/>
      <w:bookmarkEnd w:id="436"/>
      <w:bookmarkEnd w:id="437"/>
      <w:bookmarkEnd w:id="438"/>
      <w:bookmarkEnd w:id="439"/>
      <w:bookmarkEnd w:id="440"/>
      <w:bookmarkEnd w:id="441"/>
      <w:bookmarkEnd w:id="442"/>
    </w:p>
    <w:p>
      <w:pPr>
        <w:pStyle w:val="6"/>
        <w:spacing w:line="360" w:lineRule="auto"/>
        <w:rPr>
          <w:color w:val="auto"/>
          <w:sz w:val="21"/>
          <w:szCs w:val="21"/>
          <w:highlight w:val="none"/>
        </w:rPr>
      </w:pPr>
      <w:bookmarkStart w:id="443" w:name="_Toc152045602"/>
      <w:bookmarkStart w:id="444" w:name="_Toc152042379"/>
      <w:bookmarkStart w:id="445" w:name="_Toc247527627"/>
      <w:bookmarkStart w:id="446" w:name="_Toc144974569"/>
      <w:bookmarkStart w:id="447" w:name="_Toc247514026"/>
      <w:bookmarkStart w:id="448" w:name="_Toc300835012"/>
      <w:r>
        <w:rPr>
          <w:rFonts w:hint="eastAsia"/>
          <w:color w:val="auto"/>
          <w:sz w:val="21"/>
          <w:szCs w:val="21"/>
          <w:highlight w:val="none"/>
        </w:rPr>
        <w:t>2.1 初步评审标准</w:t>
      </w:r>
      <w:bookmarkEnd w:id="443"/>
      <w:bookmarkEnd w:id="444"/>
      <w:bookmarkEnd w:id="445"/>
      <w:bookmarkEnd w:id="446"/>
      <w:bookmarkEnd w:id="447"/>
      <w:bookmarkEnd w:id="448"/>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2.1.1 形式评审标准：见评标办法前附表。</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2.1.2 资格评审标准：见评标办法前附表。</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2.1.3 响应性评审标准：见评标办法前附表。</w:t>
      </w:r>
    </w:p>
    <w:p>
      <w:pPr>
        <w:pStyle w:val="6"/>
        <w:spacing w:line="360" w:lineRule="auto"/>
        <w:rPr>
          <w:color w:val="auto"/>
          <w:sz w:val="21"/>
          <w:szCs w:val="21"/>
          <w:highlight w:val="none"/>
        </w:rPr>
      </w:pPr>
      <w:bookmarkStart w:id="449" w:name="_Toc300835013"/>
      <w:bookmarkStart w:id="450" w:name="_Toc247527628"/>
      <w:bookmarkStart w:id="451" w:name="_Toc152042380"/>
      <w:bookmarkStart w:id="452" w:name="_Toc152045603"/>
      <w:bookmarkStart w:id="453" w:name="_Toc144974570"/>
      <w:bookmarkStart w:id="454" w:name="_Toc247514027"/>
      <w:r>
        <w:rPr>
          <w:rFonts w:hint="eastAsia"/>
          <w:color w:val="auto"/>
          <w:sz w:val="21"/>
          <w:szCs w:val="21"/>
          <w:highlight w:val="none"/>
        </w:rPr>
        <w:t>2.2 分值构成与评分标准</w:t>
      </w:r>
      <w:bookmarkEnd w:id="449"/>
      <w:bookmarkEnd w:id="450"/>
      <w:bookmarkEnd w:id="451"/>
      <w:bookmarkEnd w:id="452"/>
      <w:bookmarkEnd w:id="453"/>
      <w:bookmarkEnd w:id="454"/>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2.2.1 分值构成</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见评标办法前附表。</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2.2.2 评标基准价计算</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评标基准价计算方法：见评标办法前附表。</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2.2.3 投标报价的偏差率计算</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投标报价的偏差率计算公式：见评标办法前附表。</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2.2.4 评分标准</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见评标办法前附表。</w:t>
      </w:r>
    </w:p>
    <w:p>
      <w:pPr>
        <w:pStyle w:val="5"/>
        <w:spacing w:before="0" w:after="0"/>
        <w:jc w:val="both"/>
        <w:rPr>
          <w:b w:val="0"/>
          <w:color w:val="auto"/>
          <w:sz w:val="21"/>
          <w:szCs w:val="21"/>
          <w:highlight w:val="none"/>
        </w:rPr>
      </w:pPr>
      <w:bookmarkStart w:id="455" w:name="_Toc247514028"/>
      <w:bookmarkStart w:id="456" w:name="_Toc152045604"/>
      <w:bookmarkStart w:id="457" w:name="_Toc10068467"/>
      <w:bookmarkStart w:id="458" w:name="_Toc11397"/>
      <w:bookmarkStart w:id="459" w:name="_Toc15053"/>
      <w:bookmarkStart w:id="460" w:name="_Toc2298"/>
      <w:bookmarkStart w:id="461" w:name="_Toc152042381"/>
      <w:bookmarkStart w:id="462" w:name="_Toc2285"/>
      <w:bookmarkStart w:id="463" w:name="_Toc138162729"/>
      <w:bookmarkStart w:id="464" w:name="_Toc144974571"/>
      <w:bookmarkStart w:id="465" w:name="_Toc300835014"/>
      <w:bookmarkStart w:id="466" w:name="_Toc247527629"/>
      <w:r>
        <w:rPr>
          <w:rFonts w:hint="eastAsia"/>
          <w:b w:val="0"/>
          <w:color w:val="auto"/>
          <w:sz w:val="21"/>
          <w:szCs w:val="21"/>
          <w:highlight w:val="none"/>
        </w:rPr>
        <w:t>3. 评标程序</w:t>
      </w:r>
      <w:bookmarkEnd w:id="455"/>
      <w:bookmarkEnd w:id="456"/>
      <w:bookmarkEnd w:id="457"/>
      <w:bookmarkEnd w:id="458"/>
      <w:bookmarkEnd w:id="459"/>
      <w:bookmarkEnd w:id="460"/>
      <w:bookmarkEnd w:id="461"/>
      <w:bookmarkEnd w:id="462"/>
      <w:bookmarkEnd w:id="463"/>
      <w:bookmarkEnd w:id="464"/>
      <w:bookmarkEnd w:id="465"/>
      <w:bookmarkEnd w:id="466"/>
    </w:p>
    <w:p>
      <w:pPr>
        <w:pStyle w:val="6"/>
        <w:spacing w:line="360" w:lineRule="auto"/>
        <w:rPr>
          <w:color w:val="auto"/>
          <w:sz w:val="21"/>
          <w:szCs w:val="21"/>
          <w:highlight w:val="none"/>
        </w:rPr>
      </w:pPr>
      <w:bookmarkStart w:id="467" w:name="_Toc247514029"/>
      <w:bookmarkStart w:id="468" w:name="_Toc152042382"/>
      <w:bookmarkStart w:id="469" w:name="_Toc300835015"/>
      <w:bookmarkStart w:id="470" w:name="_Toc144974572"/>
      <w:bookmarkStart w:id="471" w:name="_Toc152045605"/>
      <w:bookmarkStart w:id="472" w:name="_Toc247527630"/>
      <w:r>
        <w:rPr>
          <w:rFonts w:hint="eastAsia"/>
          <w:color w:val="auto"/>
          <w:sz w:val="21"/>
          <w:szCs w:val="21"/>
          <w:highlight w:val="none"/>
        </w:rPr>
        <w:t>3.1 初步评审</w:t>
      </w:r>
      <w:bookmarkEnd w:id="467"/>
      <w:bookmarkEnd w:id="468"/>
      <w:bookmarkEnd w:id="469"/>
      <w:bookmarkEnd w:id="470"/>
      <w:bookmarkEnd w:id="471"/>
      <w:bookmarkEnd w:id="472"/>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3.1.1 评标委员会可以要求投标人提交第</w:t>
      </w:r>
      <w:r>
        <w:rPr>
          <w:rFonts w:hint="eastAsia" w:hAnsi="宋体"/>
          <w:color w:val="auto"/>
          <w:sz w:val="21"/>
          <w:szCs w:val="21"/>
          <w:highlight w:val="none"/>
          <w:lang w:val="en-US" w:eastAsia="zh-CN"/>
        </w:rPr>
        <w:t>三</w:t>
      </w:r>
      <w:r>
        <w:rPr>
          <w:rFonts w:hint="eastAsia" w:hAnsi="宋体"/>
          <w:color w:val="auto"/>
          <w:sz w:val="21"/>
          <w:szCs w:val="21"/>
          <w:highlight w:val="none"/>
        </w:rPr>
        <w:t>章“投标人须知”第3.5.1项至第3.5.5项规定的有关证明和证件的原件，以便核验。评标委员会依据本章第2.1款规定的标准对投标文件进行初步评审。有一项不符合评审标准的，评标委员会应当否决其投标。</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3.1.2 投标人有以下情形之一的，评标委员会应当否决其投标：</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（1）第</w:t>
      </w:r>
      <w:r>
        <w:rPr>
          <w:rFonts w:hint="eastAsia" w:hAnsi="宋体"/>
          <w:color w:val="auto"/>
          <w:sz w:val="21"/>
          <w:szCs w:val="21"/>
          <w:highlight w:val="none"/>
          <w:lang w:val="en-US" w:eastAsia="zh-CN"/>
        </w:rPr>
        <w:t>三</w:t>
      </w:r>
      <w:r>
        <w:rPr>
          <w:rFonts w:hint="eastAsia" w:hAnsi="宋体"/>
          <w:color w:val="auto"/>
          <w:sz w:val="21"/>
          <w:szCs w:val="21"/>
          <w:highlight w:val="none"/>
        </w:rPr>
        <w:t>章“投标人须知”第1.4.3项、第1.4.4项规定的任何一种情形的；</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（2）串通投标或弄虚作假或有其他违法行为的；</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a)</w:t>
      </w:r>
      <w:r>
        <w:rPr>
          <w:rFonts w:hint="eastAsia" w:hAnsi="宋体"/>
          <w:color w:val="auto"/>
          <w:sz w:val="21"/>
          <w:szCs w:val="21"/>
          <w:highlight w:val="none"/>
        </w:rPr>
        <w:tab/>
      </w:r>
      <w:r>
        <w:rPr>
          <w:rFonts w:hint="eastAsia" w:hAnsi="宋体"/>
          <w:color w:val="auto"/>
          <w:sz w:val="21"/>
          <w:szCs w:val="21"/>
          <w:highlight w:val="none"/>
        </w:rPr>
        <w:t xml:space="preserve">不同投标人的投标文件由同一单位或者个人编制； </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b)</w:t>
      </w:r>
      <w:r>
        <w:rPr>
          <w:rFonts w:hint="eastAsia" w:hAnsi="宋体"/>
          <w:color w:val="auto"/>
          <w:sz w:val="21"/>
          <w:szCs w:val="21"/>
          <w:highlight w:val="none"/>
        </w:rPr>
        <w:tab/>
      </w:r>
      <w:r>
        <w:rPr>
          <w:rFonts w:hint="eastAsia" w:hAnsi="宋体"/>
          <w:color w:val="auto"/>
          <w:sz w:val="21"/>
          <w:szCs w:val="21"/>
          <w:highlight w:val="none"/>
        </w:rPr>
        <w:t>不同投标人委托同一单位或者个人办理投标事宜；</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c)</w:t>
      </w:r>
      <w:r>
        <w:rPr>
          <w:rFonts w:hint="eastAsia" w:hAnsi="宋体"/>
          <w:color w:val="auto"/>
          <w:sz w:val="21"/>
          <w:szCs w:val="21"/>
          <w:highlight w:val="none"/>
        </w:rPr>
        <w:tab/>
      </w:r>
      <w:r>
        <w:rPr>
          <w:rFonts w:hint="eastAsia" w:hAnsi="宋体"/>
          <w:color w:val="auto"/>
          <w:sz w:val="21"/>
          <w:szCs w:val="21"/>
          <w:highlight w:val="none"/>
        </w:rPr>
        <w:t>不同投标人的投标文件载明的项目管理成员为同一人；</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d)</w:t>
      </w:r>
      <w:r>
        <w:rPr>
          <w:rFonts w:hint="eastAsia" w:hAnsi="宋体"/>
          <w:color w:val="auto"/>
          <w:sz w:val="21"/>
          <w:szCs w:val="21"/>
          <w:highlight w:val="none"/>
        </w:rPr>
        <w:tab/>
      </w:r>
      <w:r>
        <w:rPr>
          <w:rFonts w:hint="eastAsia" w:hAnsi="宋体"/>
          <w:color w:val="auto"/>
          <w:sz w:val="21"/>
          <w:szCs w:val="21"/>
          <w:highlight w:val="none"/>
        </w:rPr>
        <w:t xml:space="preserve">不同投标人的投标文件异常一致或者投标报价呈规律性差异； </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e)</w:t>
      </w:r>
      <w:r>
        <w:rPr>
          <w:rFonts w:hint="eastAsia" w:hAnsi="宋体"/>
          <w:color w:val="auto"/>
          <w:sz w:val="21"/>
          <w:szCs w:val="21"/>
          <w:highlight w:val="none"/>
        </w:rPr>
        <w:tab/>
      </w:r>
      <w:r>
        <w:rPr>
          <w:rFonts w:hint="eastAsia" w:hAnsi="宋体"/>
          <w:color w:val="auto"/>
          <w:sz w:val="21"/>
          <w:szCs w:val="21"/>
          <w:highlight w:val="none"/>
        </w:rPr>
        <w:t>不同投标人的投标文件相互混装；</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f)</w:t>
      </w:r>
      <w:r>
        <w:rPr>
          <w:rFonts w:hint="eastAsia" w:hAnsi="宋体"/>
          <w:color w:val="auto"/>
          <w:sz w:val="21"/>
          <w:szCs w:val="21"/>
          <w:highlight w:val="none"/>
        </w:rPr>
        <w:tab/>
      </w:r>
      <w:r>
        <w:rPr>
          <w:rFonts w:hint="eastAsia" w:hAnsi="宋体"/>
          <w:color w:val="auto"/>
          <w:sz w:val="21"/>
          <w:szCs w:val="21"/>
          <w:highlight w:val="none"/>
        </w:rPr>
        <w:t>不同投标人的投标保证金从同一单位或者个人的账户转出。</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（3）不按评标委员会要求澄清、说明或补正的。</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3.1.3 投标报价有算术错误的，评标委员会按以下原则对投标报价进行修正，修正的价格经投标人书面确认后具有约束力。投标人不接受修正价格的，评标委员会应当否决其投标。</w:t>
      </w:r>
    </w:p>
    <w:p>
      <w:pPr>
        <w:adjustRightInd w:val="0"/>
        <w:snapToGrid w:val="0"/>
        <w:spacing w:line="360" w:lineRule="auto"/>
        <w:ind w:firstLine="420"/>
        <w:rPr>
          <w:rFonts w:hAnsi="宋体"/>
          <w:color w:val="auto"/>
          <w:sz w:val="21"/>
          <w:szCs w:val="21"/>
          <w:highlight w:val="none"/>
        </w:rPr>
      </w:pPr>
      <w:bookmarkStart w:id="473" w:name="_Toc152042383"/>
      <w:r>
        <w:rPr>
          <w:rFonts w:hint="eastAsia" w:hAnsi="宋体"/>
          <w:color w:val="auto"/>
          <w:sz w:val="21"/>
          <w:szCs w:val="21"/>
          <w:highlight w:val="none"/>
        </w:rPr>
        <w:t>（1）投标文件中的大写金额与小写金额不一致的，以大写金额为准；</w:t>
      </w:r>
      <w:bookmarkEnd w:id="473"/>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（2）总价金额与依据单价计算出的结果不一致的，以单价金额为准修正总价，但单价金额小数点有明显错误的除外。</w:t>
      </w:r>
    </w:p>
    <w:p>
      <w:pPr>
        <w:pStyle w:val="6"/>
        <w:spacing w:line="360" w:lineRule="auto"/>
        <w:rPr>
          <w:color w:val="auto"/>
          <w:sz w:val="21"/>
          <w:szCs w:val="21"/>
          <w:highlight w:val="none"/>
        </w:rPr>
      </w:pPr>
      <w:bookmarkStart w:id="474" w:name="_Toc247527631"/>
      <w:bookmarkStart w:id="475" w:name="_Toc152042384"/>
      <w:bookmarkStart w:id="476" w:name="_Toc152045606"/>
      <w:bookmarkStart w:id="477" w:name="_Toc300835016"/>
      <w:bookmarkStart w:id="478" w:name="_Toc247514030"/>
      <w:bookmarkStart w:id="479" w:name="_Toc144974573"/>
      <w:r>
        <w:rPr>
          <w:rFonts w:hint="eastAsia"/>
          <w:color w:val="auto"/>
          <w:sz w:val="21"/>
          <w:szCs w:val="21"/>
          <w:highlight w:val="none"/>
        </w:rPr>
        <w:t>3.2 详细评审</w:t>
      </w:r>
      <w:bookmarkEnd w:id="474"/>
      <w:bookmarkEnd w:id="475"/>
      <w:bookmarkEnd w:id="476"/>
      <w:bookmarkEnd w:id="477"/>
      <w:bookmarkEnd w:id="478"/>
      <w:bookmarkEnd w:id="479"/>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3.2.1 评标委员会按本章第2.2款规定的量化因素和分值进行打分，并计算出综合评估得分。</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3.2.2 评分分值计算保留小数点后两位，小数点后第三位“四舍五入”。</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3.2.</w:t>
      </w:r>
      <w:r>
        <w:rPr>
          <w:rFonts w:hAnsi="宋体"/>
          <w:color w:val="auto"/>
          <w:sz w:val="21"/>
          <w:szCs w:val="21"/>
          <w:highlight w:val="none"/>
        </w:rPr>
        <w:t>3</w:t>
      </w:r>
      <w:r>
        <w:rPr>
          <w:rFonts w:hint="eastAsia" w:hAnsi="宋体"/>
          <w:color w:val="auto"/>
          <w:sz w:val="21"/>
          <w:szCs w:val="21"/>
          <w:highlight w:val="none"/>
        </w:rPr>
        <w:t xml:space="preserve"> 评标委员会发现投标人的报价明显低于其他投标报价，或者在设有标底时明显低于标底，使得其投标报价可能低于其个别成本的，应当要求该投标人做出书面说明并提供相应的证明材料。投标人不能合理说明或者不能提供相应证明材料的，评标委员会应当认定该投标人以低于成本报价竞标，应当否决其投标。</w:t>
      </w:r>
    </w:p>
    <w:p>
      <w:pPr>
        <w:pStyle w:val="6"/>
        <w:spacing w:line="360" w:lineRule="auto"/>
        <w:rPr>
          <w:color w:val="auto"/>
          <w:sz w:val="21"/>
          <w:szCs w:val="21"/>
          <w:highlight w:val="none"/>
        </w:rPr>
      </w:pPr>
      <w:bookmarkStart w:id="480" w:name="_Toc144974575"/>
      <w:bookmarkStart w:id="481" w:name="_Toc247527632"/>
      <w:bookmarkStart w:id="482" w:name="_Toc300835017"/>
      <w:bookmarkStart w:id="483" w:name="_Toc152045607"/>
      <w:bookmarkStart w:id="484" w:name="_Toc152042385"/>
      <w:bookmarkStart w:id="485" w:name="_Toc247514031"/>
      <w:r>
        <w:rPr>
          <w:rFonts w:hint="eastAsia"/>
          <w:color w:val="auto"/>
          <w:sz w:val="21"/>
          <w:szCs w:val="21"/>
          <w:highlight w:val="none"/>
        </w:rPr>
        <w:t>3.3 投标文件的澄清</w:t>
      </w:r>
      <w:bookmarkEnd w:id="480"/>
      <w:r>
        <w:rPr>
          <w:rFonts w:hint="eastAsia"/>
          <w:color w:val="auto"/>
          <w:sz w:val="21"/>
          <w:szCs w:val="21"/>
          <w:highlight w:val="none"/>
        </w:rPr>
        <w:t>和补正</w:t>
      </w:r>
      <w:bookmarkEnd w:id="481"/>
      <w:bookmarkEnd w:id="482"/>
      <w:bookmarkEnd w:id="483"/>
      <w:bookmarkEnd w:id="484"/>
      <w:bookmarkEnd w:id="485"/>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3.3.2 澄清、说明和补正不得改变投标文件的实质性内容。投标人的书面澄清、说明和补正属于投标文件的组成部分。</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3.3.3 评标委员会对投标人提交的澄清、说明或补正有疑问的，可以要求投标人进一步澄清、说明或补正，直至满足评标委员会的要求。</w:t>
      </w:r>
    </w:p>
    <w:p>
      <w:pPr>
        <w:pStyle w:val="6"/>
        <w:spacing w:line="360" w:lineRule="auto"/>
        <w:rPr>
          <w:color w:val="auto"/>
          <w:sz w:val="21"/>
          <w:szCs w:val="21"/>
          <w:highlight w:val="none"/>
        </w:rPr>
      </w:pPr>
      <w:bookmarkStart w:id="486" w:name="_Toc300835018"/>
      <w:bookmarkStart w:id="487" w:name="_Toc247527633"/>
      <w:bookmarkStart w:id="488" w:name="_Toc152042386"/>
      <w:bookmarkStart w:id="489" w:name="_Toc144974576"/>
      <w:bookmarkStart w:id="490" w:name="_Toc247514032"/>
      <w:bookmarkStart w:id="491" w:name="_Toc152045608"/>
      <w:r>
        <w:rPr>
          <w:rFonts w:hint="eastAsia"/>
          <w:color w:val="auto"/>
          <w:sz w:val="21"/>
          <w:szCs w:val="21"/>
          <w:highlight w:val="none"/>
        </w:rPr>
        <w:t>3.4 评标结果</w:t>
      </w:r>
      <w:bookmarkEnd w:id="486"/>
      <w:bookmarkEnd w:id="487"/>
      <w:bookmarkEnd w:id="488"/>
      <w:bookmarkEnd w:id="489"/>
      <w:bookmarkEnd w:id="490"/>
      <w:bookmarkEnd w:id="491"/>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3.4.1 除第</w:t>
      </w:r>
      <w:r>
        <w:rPr>
          <w:rFonts w:hint="eastAsia" w:hAnsi="宋体"/>
          <w:color w:val="auto"/>
          <w:sz w:val="21"/>
          <w:szCs w:val="21"/>
          <w:highlight w:val="none"/>
          <w:lang w:val="en-US" w:eastAsia="zh-CN"/>
        </w:rPr>
        <w:t>三</w:t>
      </w:r>
      <w:r>
        <w:rPr>
          <w:rFonts w:hint="eastAsia" w:hAnsi="宋体"/>
          <w:color w:val="auto"/>
          <w:sz w:val="21"/>
          <w:szCs w:val="21"/>
          <w:highlight w:val="none"/>
        </w:rPr>
        <w:t>章“投标人须知”前附表授权直接确定中标人外，评标委员会按照得分由高到低的顺序推荐中标候选人。</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3.4.2 评标委员会完成评标后，应当向招标人提交书面评标报告。</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3.4.3 如首选中标候选人评标价格超出概算，招标人保留重新招标的权利。</w:t>
      </w:r>
    </w:p>
    <w:p>
      <w:pPr>
        <w:adjustRightInd w:val="0"/>
        <w:snapToGrid w:val="0"/>
        <w:spacing w:line="360" w:lineRule="auto"/>
        <w:ind w:firstLine="0" w:firstLineChars="0"/>
        <w:rPr>
          <w:rFonts w:hAnsi="宋体"/>
          <w:color w:val="auto"/>
          <w:sz w:val="21"/>
          <w:szCs w:val="21"/>
          <w:highlight w:val="none"/>
        </w:rPr>
      </w:pPr>
    </w:p>
    <w:p>
      <w:pPr>
        <w:ind w:firstLine="480"/>
        <w:rPr>
          <w:rFonts w:hint="eastAsia" w:hAnsi="宋体"/>
          <w:color w:val="auto"/>
          <w:highlight w:val="none"/>
        </w:rPr>
      </w:pPr>
      <w:r>
        <w:rPr>
          <w:rFonts w:hAnsi="宋体"/>
          <w:color w:val="auto"/>
          <w:highlight w:val="none"/>
        </w:rPr>
        <w:br w:type="page"/>
      </w:r>
    </w:p>
    <w:p>
      <w:pPr>
        <w:pStyle w:val="4"/>
        <w:adjustRightInd w:val="0"/>
        <w:snapToGrid w:val="0"/>
        <w:spacing w:before="0" w:after="0" w:line="360" w:lineRule="auto"/>
        <w:rPr>
          <w:rFonts w:ascii="宋体" w:hAnsi="宋体" w:eastAsia="宋体"/>
          <w:b/>
          <w:bCs/>
          <w:color w:val="auto"/>
          <w:sz w:val="28"/>
          <w:szCs w:val="28"/>
          <w:highlight w:val="none"/>
        </w:rPr>
      </w:pPr>
      <w:bookmarkStart w:id="492" w:name="_Toc300835030"/>
      <w:bookmarkStart w:id="493" w:name="_Toc152045609"/>
      <w:bookmarkStart w:id="494" w:name="_Toc138162730"/>
      <w:bookmarkStart w:id="495" w:name="_Toc25015"/>
      <w:bookmarkStart w:id="496" w:name="_Toc247514033"/>
      <w:bookmarkStart w:id="497" w:name="_Toc17190"/>
      <w:bookmarkStart w:id="498" w:name="_Toc152042387"/>
      <w:bookmarkStart w:id="499" w:name="_Toc247527634"/>
      <w:bookmarkStart w:id="500" w:name="_Toc10068468"/>
      <w:bookmarkStart w:id="501" w:name="_Toc144974577"/>
      <w:bookmarkStart w:id="502" w:name="_Toc29707"/>
      <w:bookmarkStart w:id="503" w:name="_Toc5856"/>
      <w:r>
        <w:rPr>
          <w:rFonts w:hint="eastAsia" w:ascii="宋体" w:hAnsi="宋体" w:eastAsia="宋体"/>
          <w:b/>
          <w:bCs/>
          <w:color w:val="auto"/>
          <w:sz w:val="28"/>
          <w:szCs w:val="28"/>
          <w:highlight w:val="none"/>
        </w:rPr>
        <w:t>第五章 合同条款及格式</w:t>
      </w:r>
      <w:bookmarkEnd w:id="492"/>
      <w:bookmarkEnd w:id="493"/>
      <w:bookmarkEnd w:id="494"/>
      <w:bookmarkEnd w:id="495"/>
      <w:bookmarkEnd w:id="496"/>
      <w:bookmarkEnd w:id="497"/>
      <w:bookmarkEnd w:id="498"/>
      <w:bookmarkEnd w:id="499"/>
      <w:bookmarkEnd w:id="500"/>
      <w:bookmarkEnd w:id="501"/>
      <w:bookmarkEnd w:id="502"/>
      <w:bookmarkEnd w:id="503"/>
      <w:bookmarkStart w:id="504" w:name="_Toc184635097"/>
      <w:bookmarkStart w:id="505" w:name="_Toc247527635"/>
      <w:bookmarkStart w:id="506" w:name="_Toc247514034"/>
      <w:bookmarkStart w:id="507" w:name="_Toc144974578"/>
      <w:bookmarkStart w:id="508" w:name="_Toc152042388"/>
      <w:bookmarkStart w:id="509" w:name="_Toc152045610"/>
    </w:p>
    <w:p>
      <w:pPr>
        <w:pStyle w:val="5"/>
        <w:spacing w:before="0" w:after="0"/>
        <w:rPr>
          <w:color w:val="auto"/>
          <w:sz w:val="28"/>
          <w:szCs w:val="28"/>
          <w:highlight w:val="none"/>
        </w:rPr>
      </w:pPr>
      <w:bookmarkStart w:id="510" w:name="_Toc26167"/>
      <w:bookmarkStart w:id="511" w:name="_Toc138162731"/>
      <w:bookmarkStart w:id="512" w:name="_Toc4355"/>
      <w:bookmarkStart w:id="513" w:name="_Toc300835031"/>
      <w:bookmarkStart w:id="514" w:name="_Toc10068469"/>
      <w:bookmarkStart w:id="515" w:name="_Toc14553"/>
      <w:bookmarkStart w:id="516" w:name="_Toc31204"/>
      <w:r>
        <w:rPr>
          <w:rFonts w:hint="eastAsia"/>
          <w:color w:val="auto"/>
          <w:sz w:val="28"/>
          <w:szCs w:val="28"/>
          <w:highlight w:val="none"/>
        </w:rPr>
        <w:t>第一节  通用合同条款</w:t>
      </w:r>
      <w:bookmarkEnd w:id="504"/>
      <w:bookmarkEnd w:id="505"/>
      <w:bookmarkEnd w:id="506"/>
      <w:bookmarkEnd w:id="510"/>
      <w:bookmarkEnd w:id="511"/>
      <w:bookmarkEnd w:id="512"/>
      <w:bookmarkEnd w:id="513"/>
      <w:bookmarkEnd w:id="514"/>
      <w:bookmarkEnd w:id="515"/>
      <w:bookmarkEnd w:id="516"/>
    </w:p>
    <w:p>
      <w:pPr>
        <w:pStyle w:val="5"/>
        <w:spacing w:before="0" w:after="0"/>
        <w:jc w:val="left"/>
        <w:rPr>
          <w:rFonts w:hint="eastAsia"/>
          <w:b w:val="0"/>
          <w:color w:val="auto"/>
          <w:sz w:val="21"/>
          <w:szCs w:val="21"/>
          <w:highlight w:val="none"/>
        </w:rPr>
      </w:pPr>
      <w:bookmarkStart w:id="517" w:name="_Toc8111"/>
      <w:bookmarkStart w:id="518" w:name="_Toc247514035"/>
      <w:bookmarkStart w:id="519" w:name="_Toc23984"/>
      <w:bookmarkStart w:id="520" w:name="_Toc16742"/>
      <w:bookmarkStart w:id="521" w:name="_Toc247527636"/>
      <w:bookmarkStart w:id="522" w:name="_Toc138162732"/>
      <w:bookmarkStart w:id="523" w:name="_Toc184635098"/>
      <w:bookmarkStart w:id="524" w:name="_Toc10068470"/>
      <w:bookmarkStart w:id="525" w:name="_Toc300835032"/>
      <w:bookmarkStart w:id="526" w:name="_Toc3538"/>
      <w:r>
        <w:rPr>
          <w:rFonts w:hint="eastAsia"/>
          <w:b w:val="0"/>
          <w:color w:val="auto"/>
          <w:sz w:val="21"/>
          <w:szCs w:val="21"/>
          <w:highlight w:val="none"/>
        </w:rPr>
        <w:t>1. 一般约定</w:t>
      </w:r>
      <w:bookmarkEnd w:id="517"/>
      <w:bookmarkEnd w:id="518"/>
      <w:bookmarkEnd w:id="519"/>
      <w:bookmarkEnd w:id="520"/>
      <w:bookmarkEnd w:id="521"/>
      <w:bookmarkEnd w:id="522"/>
      <w:bookmarkEnd w:id="523"/>
      <w:bookmarkEnd w:id="524"/>
      <w:bookmarkEnd w:id="525"/>
      <w:bookmarkEnd w:id="526"/>
    </w:p>
    <w:p>
      <w:pPr>
        <w:pStyle w:val="6"/>
        <w:spacing w:line="360" w:lineRule="auto"/>
        <w:rPr>
          <w:color w:val="auto"/>
          <w:sz w:val="21"/>
          <w:szCs w:val="21"/>
          <w:highlight w:val="none"/>
        </w:rPr>
      </w:pPr>
      <w:bookmarkStart w:id="527" w:name="_Toc247527637"/>
      <w:bookmarkStart w:id="528" w:name="_Toc300835033"/>
      <w:bookmarkStart w:id="529" w:name="_Toc247514036"/>
      <w:r>
        <w:rPr>
          <w:rFonts w:hint="eastAsia"/>
          <w:color w:val="auto"/>
          <w:sz w:val="21"/>
          <w:szCs w:val="21"/>
          <w:highlight w:val="none"/>
        </w:rPr>
        <w:t>1.1 词语定义</w:t>
      </w:r>
      <w:bookmarkEnd w:id="527"/>
      <w:bookmarkEnd w:id="528"/>
      <w:bookmarkEnd w:id="529"/>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通用合同条款、专用合同条款中的下列词语应具有本款所赋予的含义。</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1.1.1 合同</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1.1.1.1 合同文件（或称合同）：指合同协议书、中标通知书、投标函及投标函附录、专用合同条款、通用合同条款、发包人要求、价格清单、承包人建议书，以及其他构成合同组成部分的文件。</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1.1.1.2 合同协议书：指第</w:t>
      </w:r>
      <w:r>
        <w:rPr>
          <w:rFonts w:hint="eastAsia" w:hAnsi="宋体"/>
          <w:i/>
          <w:color w:val="auto"/>
          <w:sz w:val="21"/>
          <w:szCs w:val="21"/>
          <w:highlight w:val="none"/>
        </w:rPr>
        <w:t>1.5</w:t>
      </w:r>
      <w:r>
        <w:rPr>
          <w:rFonts w:hint="eastAsia" w:hAnsi="宋体"/>
          <w:color w:val="auto"/>
          <w:sz w:val="21"/>
          <w:szCs w:val="21"/>
          <w:highlight w:val="none"/>
        </w:rPr>
        <w:t xml:space="preserve"> 款所指的合同协议书。</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1.1.1.3 中标通知书：指发包人通知承包人中标的函件。中标通知书随附的澄清、说明、补正事项纪要等，是中标通知书的组成部分。</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1.1.1.4 投标函：指构成合同文件组成部分的由承包人填写并签署的投标函。</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1.1.1.5 投标函附录：指附在投标函后构成合同文件的投标函附录。</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1.1.1.6 发包人要求：指构成合同文件组成部分的名为发包人要求的文件，包括招标项目的目的、范围与其他技术标准和要求，</w:t>
      </w:r>
      <w:r>
        <w:rPr>
          <w:rStyle w:val="78"/>
          <w:rFonts w:hint="eastAsia" w:hAnsi="宋体"/>
          <w:color w:val="auto"/>
          <w:highlight w:val="none"/>
        </w:rPr>
        <w:t>以及</w:t>
      </w:r>
      <w:r>
        <w:rPr>
          <w:rFonts w:hint="eastAsia" w:hAnsi="宋体"/>
          <w:color w:val="auto"/>
          <w:sz w:val="21"/>
          <w:szCs w:val="21"/>
          <w:highlight w:val="none"/>
        </w:rPr>
        <w:t>合同双方当事人约定对其所作的修改或补充。</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1.1.1.7 价格清单：指构成合同文件组成部分的由承包人按规定的格式和要求填写并标明价格的清单。</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1.1.1.8承包人建议书：指构成合同文件组成部分的名为承包人建议书的文件。承包人建议书由承包人随投标函一起提交。</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1.1.1.9 其他合同文件：指经合同双方当事人确认构成合同文件的其他文件。</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1.1.2 合同当事人和人员</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1.1.2.1 合同当事人：指发包人和（或）承包人。</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1.1.2.2 发包人：指专用合同条款中指明并与承包人在合同协议书中签字的当事人。</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1.1.2.3 承包人：指与发包人签订合同协议书的当事人。</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1.1.2.4 承包人项目经理：指承包人指定代表承包人履行义务的负责人。</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1.1.2.</w:t>
      </w:r>
      <w:r>
        <w:rPr>
          <w:rFonts w:hint="eastAsia" w:hAnsi="宋体"/>
          <w:color w:val="auto"/>
          <w:sz w:val="21"/>
          <w:szCs w:val="21"/>
          <w:highlight w:val="none"/>
          <w:lang w:val="en-US" w:eastAsia="zh-CN"/>
        </w:rPr>
        <w:t>5</w:t>
      </w:r>
      <w:r>
        <w:rPr>
          <w:rFonts w:hint="eastAsia" w:hAnsi="宋体"/>
          <w:color w:val="auto"/>
          <w:sz w:val="21"/>
          <w:szCs w:val="21"/>
          <w:highlight w:val="none"/>
        </w:rPr>
        <w:t xml:space="preserve"> 施工负责人：指承包人指定负责组织指导协调施工工作并具有相应资格的人员。</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1.1.2.</w:t>
      </w:r>
      <w:r>
        <w:rPr>
          <w:rFonts w:hint="eastAsia" w:hAnsi="宋体"/>
          <w:color w:val="auto"/>
          <w:sz w:val="21"/>
          <w:szCs w:val="21"/>
          <w:highlight w:val="none"/>
          <w:lang w:val="en-US" w:eastAsia="zh-CN"/>
        </w:rPr>
        <w:t xml:space="preserve">6 </w:t>
      </w:r>
      <w:r>
        <w:rPr>
          <w:rFonts w:hint="eastAsia" w:hAnsi="宋体"/>
          <w:color w:val="auto"/>
          <w:sz w:val="21"/>
          <w:szCs w:val="21"/>
          <w:highlight w:val="none"/>
        </w:rPr>
        <w:t>采购负责人：指承包人指定负责组织指导协调采购工作的人员。</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1.1.2.</w:t>
      </w:r>
      <w:r>
        <w:rPr>
          <w:rFonts w:hint="eastAsia" w:hAnsi="宋体"/>
          <w:color w:val="auto"/>
          <w:sz w:val="21"/>
          <w:szCs w:val="21"/>
          <w:highlight w:val="none"/>
          <w:lang w:val="en-US" w:eastAsia="zh-CN"/>
        </w:rPr>
        <w:t>7</w:t>
      </w:r>
      <w:r>
        <w:rPr>
          <w:rFonts w:hint="eastAsia" w:hAnsi="宋体"/>
          <w:color w:val="auto"/>
          <w:sz w:val="21"/>
          <w:szCs w:val="21"/>
          <w:highlight w:val="none"/>
        </w:rPr>
        <w:t xml:space="preserve"> 分包人：指从承包人处分包合同中某一部分工作，并与其签订分包合同的分包人。</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1.1.2.</w:t>
      </w:r>
      <w:r>
        <w:rPr>
          <w:rFonts w:hint="eastAsia" w:hAnsi="宋体"/>
          <w:color w:val="auto"/>
          <w:sz w:val="21"/>
          <w:szCs w:val="21"/>
          <w:highlight w:val="none"/>
          <w:lang w:val="en-US" w:eastAsia="zh-CN"/>
        </w:rPr>
        <w:t>8</w:t>
      </w:r>
      <w:r>
        <w:rPr>
          <w:rFonts w:hint="eastAsia" w:hAnsi="宋体"/>
          <w:color w:val="auto"/>
          <w:sz w:val="21"/>
          <w:szCs w:val="21"/>
          <w:highlight w:val="none"/>
        </w:rPr>
        <w:t xml:space="preserve"> 监理人：指在专用合同条款中指明的，受发包人委托对合同履行实施管理的法人或其他组织。属于国家强制监理的，监理人应当具有相应的监理资质。</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1.1.2.</w:t>
      </w:r>
      <w:r>
        <w:rPr>
          <w:rFonts w:hint="eastAsia" w:hAnsi="宋体"/>
          <w:color w:val="auto"/>
          <w:sz w:val="21"/>
          <w:szCs w:val="21"/>
          <w:highlight w:val="none"/>
          <w:lang w:val="en-US" w:eastAsia="zh-CN"/>
        </w:rPr>
        <w:t>9</w:t>
      </w:r>
      <w:r>
        <w:rPr>
          <w:rFonts w:hint="eastAsia" w:hAnsi="宋体"/>
          <w:color w:val="auto"/>
          <w:sz w:val="21"/>
          <w:szCs w:val="21"/>
          <w:highlight w:val="none"/>
        </w:rPr>
        <w:t xml:space="preserve"> 总监理工程师：指由监理人委派对合同履行实施管理的全权负责人。</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1.1.3 工程和设备</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1.1.3.1 工程：指永久工程和（或）临时工程。</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1.1.3.2 永久工程：指按合同约定建造并移交给发包人的工程，包括工程设备。</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1.1.3.3 临时工程：指为完成合同约定的永久工程所修建的各类临时性工程，不包括施工设备。</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1.1.3.4 区段工程：指专用合同条款中指明特定范围的能单独接收并使用的永久工程。</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1.1.3.5 工程设备：指构成或计划构成永久工程的机电设备、仪器装置、运载工具及其他类似的设备和装置。</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1.1.3.6 施工设备：指为完成合同约定的各项工作所需的设备、器具和其他物品，不包括临时工程和材料。</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1.1.3.7 临时设施：指为完成合同约定的各项工作所服务的临时性生产和生活设施。</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1.1.3.8 承包人设备：指承包人为工程实施提供的施工设备。</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1.1.3.9 施工场地（或称工地、现场）：指用于合同工程施工的场所，以及在合同中指定作为施工场地组成部分的其他场所，包括永久占地和临时占地。</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1.1.3.10 永久占地：指专用合同条款中指明为实施合同工程需永久占用的土地。</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1.1.3.11 临时占地：指专用合同条款中指明为实施合同工程需临时占用的土地。</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1.1.4 日期、检验和竣工</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1.1.4.1 开始工作通知：指监理人按第</w:t>
      </w:r>
      <w:r>
        <w:rPr>
          <w:rFonts w:hint="eastAsia" w:hAnsi="宋体"/>
          <w:i/>
          <w:color w:val="auto"/>
          <w:sz w:val="21"/>
          <w:szCs w:val="21"/>
          <w:highlight w:val="none"/>
        </w:rPr>
        <w:t>11.1</w:t>
      </w:r>
      <w:r>
        <w:rPr>
          <w:rFonts w:hint="eastAsia" w:hAnsi="宋体"/>
          <w:color w:val="auto"/>
          <w:sz w:val="21"/>
          <w:szCs w:val="21"/>
          <w:highlight w:val="none"/>
        </w:rPr>
        <w:t xml:space="preserve"> 款通知承包人开始工作的函件。</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1.1.4.2 开始工作日期：指监理人按第</w:t>
      </w:r>
      <w:r>
        <w:rPr>
          <w:rFonts w:hint="eastAsia" w:hAnsi="宋体"/>
          <w:i/>
          <w:color w:val="auto"/>
          <w:sz w:val="21"/>
          <w:szCs w:val="21"/>
          <w:highlight w:val="none"/>
        </w:rPr>
        <w:t>11.1</w:t>
      </w:r>
      <w:r>
        <w:rPr>
          <w:rFonts w:hint="eastAsia" w:hAnsi="宋体"/>
          <w:color w:val="auto"/>
          <w:sz w:val="21"/>
          <w:szCs w:val="21"/>
          <w:highlight w:val="none"/>
        </w:rPr>
        <w:t>款发出的开始工作通知中写明的开始工作日期。</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1.1.4.3 工期：指承包人在投标函中承诺的完成合同工作所需的期限，包括按第</w:t>
      </w:r>
      <w:r>
        <w:rPr>
          <w:rFonts w:hint="eastAsia" w:hAnsi="宋体"/>
          <w:i/>
          <w:color w:val="auto"/>
          <w:sz w:val="21"/>
          <w:szCs w:val="21"/>
          <w:highlight w:val="none"/>
        </w:rPr>
        <w:t>11.3款、第11.4款和第11.6款</w:t>
      </w:r>
      <w:r>
        <w:rPr>
          <w:rFonts w:hint="eastAsia" w:hAnsi="宋体"/>
          <w:color w:val="auto"/>
          <w:sz w:val="21"/>
          <w:szCs w:val="21"/>
          <w:highlight w:val="none"/>
        </w:rPr>
        <w:t>约定所作的变更。</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1.1.4.4 竣工日期：指第</w:t>
      </w:r>
      <w:r>
        <w:rPr>
          <w:rFonts w:hint="eastAsia" w:hAnsi="宋体"/>
          <w:i/>
          <w:color w:val="auto"/>
          <w:sz w:val="21"/>
          <w:szCs w:val="21"/>
          <w:highlight w:val="none"/>
        </w:rPr>
        <w:t>1.1.4.3</w:t>
      </w:r>
      <w:r>
        <w:rPr>
          <w:rFonts w:hint="eastAsia" w:hAnsi="宋体"/>
          <w:color w:val="auto"/>
          <w:sz w:val="21"/>
          <w:szCs w:val="21"/>
          <w:highlight w:val="none"/>
        </w:rPr>
        <w:t>目约定工期届满时的日期。实际竣工日期以工程接收证书中写明的日期为准。</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1.1.4.5 缺陷责任期：指履行第</w:t>
      </w:r>
      <w:r>
        <w:rPr>
          <w:rFonts w:hint="eastAsia" w:hAnsi="宋体"/>
          <w:i/>
          <w:color w:val="auto"/>
          <w:sz w:val="21"/>
          <w:szCs w:val="21"/>
          <w:highlight w:val="none"/>
        </w:rPr>
        <w:t>19.2</w:t>
      </w:r>
      <w:r>
        <w:rPr>
          <w:rFonts w:hint="eastAsia" w:hAnsi="宋体"/>
          <w:color w:val="auto"/>
          <w:sz w:val="21"/>
          <w:szCs w:val="21"/>
          <w:highlight w:val="none"/>
        </w:rPr>
        <w:t>款约定的缺陷责任的期限，具体期限在发包人要求中明确的包括根据第</w:t>
      </w:r>
      <w:r>
        <w:rPr>
          <w:rFonts w:hint="eastAsia" w:hAnsi="宋体"/>
          <w:i/>
          <w:color w:val="auto"/>
          <w:sz w:val="21"/>
          <w:szCs w:val="21"/>
          <w:highlight w:val="none"/>
        </w:rPr>
        <w:t>19.3</w:t>
      </w:r>
      <w:r>
        <w:rPr>
          <w:rFonts w:hint="eastAsia" w:hAnsi="宋体"/>
          <w:color w:val="auto"/>
          <w:sz w:val="21"/>
          <w:szCs w:val="21"/>
          <w:highlight w:val="none"/>
        </w:rPr>
        <w:t xml:space="preserve"> 款约定所作的延长。</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1.1.4.6 基准日期：指投标截止之日前</w:t>
      </w:r>
      <w:r>
        <w:rPr>
          <w:rFonts w:hint="eastAsia" w:hAnsi="宋体"/>
          <w:i/>
          <w:color w:val="auto"/>
          <w:sz w:val="21"/>
          <w:szCs w:val="21"/>
          <w:highlight w:val="none"/>
        </w:rPr>
        <w:t>28</w:t>
      </w:r>
      <w:r>
        <w:rPr>
          <w:rFonts w:hint="eastAsia" w:hAnsi="宋体"/>
          <w:color w:val="auto"/>
          <w:sz w:val="21"/>
          <w:szCs w:val="21"/>
          <w:highlight w:val="none"/>
        </w:rPr>
        <w:t>天的日期。</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1.1.4.7 天：除特别指明外，指日历天。合同中按天计算时间的，开始当天不计入，从次日开始计算。期限最后一天的截止时间为当天24:00。</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1.1.4.8 竣工试验：是指在工程竣工验收前，根据第</w:t>
      </w:r>
      <w:r>
        <w:rPr>
          <w:rFonts w:hint="eastAsia" w:hAnsi="宋体"/>
          <w:i/>
          <w:color w:val="auto"/>
          <w:sz w:val="21"/>
          <w:szCs w:val="21"/>
          <w:highlight w:val="none"/>
        </w:rPr>
        <w:t>18.1</w:t>
      </w:r>
      <w:r>
        <w:rPr>
          <w:rFonts w:hint="eastAsia" w:hAnsi="宋体"/>
          <w:color w:val="auto"/>
          <w:sz w:val="21"/>
          <w:szCs w:val="21"/>
          <w:highlight w:val="none"/>
        </w:rPr>
        <w:t>款要求进行的试验。</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1.1.4.9 竣工验收：是指承包人完成了全部合同工作后，发包人按合同要求进行的验收。</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1.1.4.10 竣工后试验：是指在工程竣工验收后，根据第</w:t>
      </w:r>
      <w:r>
        <w:rPr>
          <w:rFonts w:hint="eastAsia" w:hAnsi="宋体"/>
          <w:i/>
          <w:color w:val="auto"/>
          <w:sz w:val="21"/>
          <w:szCs w:val="21"/>
          <w:highlight w:val="none"/>
        </w:rPr>
        <w:t>18.</w:t>
      </w:r>
      <w:r>
        <w:rPr>
          <w:rFonts w:hint="eastAsia" w:hAnsi="宋体"/>
          <w:color w:val="auto"/>
          <w:sz w:val="21"/>
          <w:szCs w:val="21"/>
          <w:highlight w:val="none"/>
        </w:rPr>
        <w:t>9款约定进行的试验。</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1.1.4.11国家验收：是指政府有关部门根据法律、规范、规程和政策要求，针对发包人全面组织实施的整个工程正式交付投运前的验收。</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1.1.5 合同价格和费用</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1.1.5.1 签约合同价：指中标通知书明确的并在签定合同时于合同协议书中写明的，包括了暂列金额、暂估价的合同总金额。</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1.1.5.2 合同价格：指承包人按合同约定完成了包括缺陷责任期内的全部承包工作后，发包人应付给承包人的金额，包括在履行合同过程中按合同约定进行的变更和调整。</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1.1.5.3 费用：指为履行合同所发生的或将要发生的所有合理开支，包括管理费和应分摊的其他费用，但不包括利润。</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1.1.5.4 暂列金额：指招标文件中给定的，用于在签订协议书时尚未确定或不可预见变更的设计、施工及其所需材料、工程设备、服务等的金额，包括以计日工方式支付的金额。</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1.1.5.5 暂估价：指招标文件中给定的，用于支付必然发生但暂时不能确定价格的专业服务、材料、设备专业工程的金额。</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1.1.5.6 计日工：指对零星工作采取的一种计价方式，按合同中的计日工子目及其单价计价付款。</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1.1.5.7 质量保证金：指按第17.4.1项约定用于保证在缺陷责任期内履行缺陷修复义务的金额。</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1.1.6 其他</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1.1.6.1 书面形式：指合同文件、信函、电报、传真、数据电文、电子邮件、会议纪要等可以有形地表现所载内容的形式。</w:t>
      </w:r>
    </w:p>
    <w:p>
      <w:pPr>
        <w:adjustRightInd w:val="0"/>
        <w:snapToGrid w:val="0"/>
        <w:spacing w:line="360" w:lineRule="auto"/>
        <w:ind w:firstLine="0" w:firstLineChars="0"/>
        <w:rPr>
          <w:rFonts w:hint="eastAsia" w:hAnsi="宋体" w:eastAsia="宋体"/>
          <w:color w:val="auto"/>
          <w:sz w:val="21"/>
          <w:szCs w:val="21"/>
          <w:highlight w:val="none"/>
          <w:lang w:val="en-US" w:eastAsia="zh-CN"/>
        </w:rPr>
      </w:pPr>
      <w:r>
        <w:rPr>
          <w:rFonts w:hint="eastAsia" w:hAnsi="宋体"/>
          <w:color w:val="auto"/>
          <w:sz w:val="21"/>
          <w:szCs w:val="21"/>
          <w:highlight w:val="none"/>
        </w:rPr>
        <w:t>1.1.6.2 承包人文件：指由承包人根据合同应提交的所有图纸、手册、模型、计算书、软件和其他文件。</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1.1.6.3 变更是指根据第15条的约定，经指示或批准对发包人要求或工程所做的改变。</w:t>
      </w:r>
    </w:p>
    <w:p>
      <w:pPr>
        <w:pStyle w:val="6"/>
        <w:spacing w:line="360" w:lineRule="auto"/>
        <w:rPr>
          <w:color w:val="auto"/>
          <w:sz w:val="21"/>
          <w:szCs w:val="21"/>
          <w:highlight w:val="none"/>
        </w:rPr>
      </w:pPr>
      <w:bookmarkStart w:id="530" w:name="_Toc247514037"/>
      <w:bookmarkStart w:id="531" w:name="_Toc300835034"/>
      <w:bookmarkStart w:id="532" w:name="_Toc247527638"/>
      <w:r>
        <w:rPr>
          <w:rFonts w:hint="eastAsia"/>
          <w:color w:val="auto"/>
          <w:sz w:val="21"/>
          <w:szCs w:val="21"/>
          <w:highlight w:val="none"/>
        </w:rPr>
        <w:t>1.2 语言文字</w:t>
      </w:r>
      <w:bookmarkEnd w:id="530"/>
      <w:bookmarkEnd w:id="531"/>
      <w:bookmarkEnd w:id="532"/>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合同使用的语言文字为中文。专用术语使用外文的，应附有中文注释。</w:t>
      </w:r>
    </w:p>
    <w:p>
      <w:pPr>
        <w:pStyle w:val="6"/>
        <w:spacing w:line="360" w:lineRule="auto"/>
        <w:rPr>
          <w:color w:val="auto"/>
          <w:sz w:val="21"/>
          <w:szCs w:val="21"/>
          <w:highlight w:val="none"/>
        </w:rPr>
      </w:pPr>
      <w:bookmarkStart w:id="533" w:name="_Toc247527639"/>
      <w:bookmarkStart w:id="534" w:name="_Toc300835035"/>
      <w:bookmarkStart w:id="535" w:name="_Toc247514038"/>
      <w:r>
        <w:rPr>
          <w:rFonts w:hint="eastAsia"/>
          <w:color w:val="auto"/>
          <w:sz w:val="21"/>
          <w:szCs w:val="21"/>
          <w:highlight w:val="none"/>
        </w:rPr>
        <w:t>1.3 法律</w:t>
      </w:r>
      <w:bookmarkEnd w:id="533"/>
      <w:bookmarkEnd w:id="534"/>
      <w:bookmarkEnd w:id="535"/>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适用于合同的法律包括中华人民共和国法律、行政法规、部门规章，以及工程所在地的地方法规、自治条例、单行条例和地方政府规章。</w:t>
      </w:r>
    </w:p>
    <w:p>
      <w:pPr>
        <w:pStyle w:val="6"/>
        <w:spacing w:line="360" w:lineRule="auto"/>
        <w:rPr>
          <w:color w:val="auto"/>
          <w:sz w:val="21"/>
          <w:szCs w:val="21"/>
          <w:highlight w:val="none"/>
        </w:rPr>
      </w:pPr>
      <w:bookmarkStart w:id="536" w:name="_Toc247514039"/>
      <w:bookmarkStart w:id="537" w:name="_Toc247527640"/>
      <w:bookmarkStart w:id="538" w:name="_Toc300835036"/>
      <w:r>
        <w:rPr>
          <w:rFonts w:hint="eastAsia"/>
          <w:color w:val="auto"/>
          <w:sz w:val="21"/>
          <w:szCs w:val="21"/>
          <w:highlight w:val="none"/>
        </w:rPr>
        <w:t>1.4 合同文件的优先顺序</w:t>
      </w:r>
      <w:bookmarkEnd w:id="536"/>
      <w:bookmarkEnd w:id="537"/>
      <w:bookmarkEnd w:id="538"/>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组成合同的各项文件应互相解释，互为说明。除专用合同条款另有约定外，解释合同文件的优先顺序如下：</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（1）合同协议书；</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（2）中标通知书；</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（3）投标函及投标函附录；</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（4）专用合同条款；</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（5）通用合同条款；</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（6）发包人要求；</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 xml:space="preserve">（7）承包人建议书； </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（8）价格清单；</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（9）其他合同文件。</w:t>
      </w:r>
    </w:p>
    <w:p>
      <w:pPr>
        <w:pStyle w:val="6"/>
        <w:spacing w:line="360" w:lineRule="auto"/>
        <w:rPr>
          <w:color w:val="auto"/>
          <w:sz w:val="21"/>
          <w:szCs w:val="21"/>
          <w:highlight w:val="none"/>
        </w:rPr>
      </w:pPr>
      <w:bookmarkStart w:id="539" w:name="_Toc247527641"/>
      <w:bookmarkStart w:id="540" w:name="_Toc247514040"/>
      <w:bookmarkStart w:id="541" w:name="_Toc300835037"/>
      <w:r>
        <w:rPr>
          <w:rFonts w:hint="eastAsia"/>
          <w:color w:val="auto"/>
          <w:sz w:val="21"/>
          <w:szCs w:val="21"/>
          <w:highlight w:val="none"/>
        </w:rPr>
        <w:t>1.5 合同协议书</w:t>
      </w:r>
      <w:bookmarkEnd w:id="539"/>
      <w:bookmarkEnd w:id="540"/>
      <w:bookmarkEnd w:id="541"/>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承包人按中标通知书规定的时间与发包人签订合同协议书。除法律另有规定或合同另有约定外，发包人和承包人的法定代表人或其委托代理人在合同协议书上签字并盖单位章后，合同生效。</w:t>
      </w:r>
    </w:p>
    <w:p>
      <w:pPr>
        <w:pStyle w:val="6"/>
        <w:spacing w:line="360" w:lineRule="auto"/>
        <w:rPr>
          <w:color w:val="auto"/>
          <w:sz w:val="21"/>
          <w:szCs w:val="21"/>
          <w:highlight w:val="none"/>
        </w:rPr>
      </w:pPr>
      <w:bookmarkStart w:id="542" w:name="_Toc247514041"/>
      <w:bookmarkStart w:id="543" w:name="_Toc247527642"/>
      <w:bookmarkStart w:id="544" w:name="_Toc300835038"/>
      <w:r>
        <w:rPr>
          <w:rFonts w:hint="eastAsia"/>
          <w:color w:val="auto"/>
          <w:sz w:val="21"/>
          <w:szCs w:val="21"/>
          <w:highlight w:val="none"/>
        </w:rPr>
        <w:t>1.6 文件的提供和</w:t>
      </w:r>
      <w:bookmarkEnd w:id="542"/>
      <w:bookmarkEnd w:id="543"/>
      <w:r>
        <w:rPr>
          <w:rFonts w:hint="eastAsia"/>
          <w:color w:val="auto"/>
          <w:sz w:val="21"/>
          <w:szCs w:val="21"/>
          <w:highlight w:val="none"/>
        </w:rPr>
        <w:t>照管</w:t>
      </w:r>
      <w:bookmarkEnd w:id="544"/>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1.6.1 承包人文件的提供</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除专用合同条款另有约定外，承包人应在合理的期限内按照合同约定的数量向监理人提供承包人文件。合同约定承包人文件应批准的，监理人应当在合同约定的期限内批复。</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1.6.2 发包人提供的文件</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按专用合同条款约定由发包人提供的文件，包括前期工作相关文件、环境保护、气象水文、地质条件等，发包人应按约定的数量和期限交给承包人。由于发包人未按时提供文件造成工期延误的，按第11.3款约定执行。</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1.6.3 文件错误的通知</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任何一方发现了文件中存在的明显错误或疏忽，应及时通知另一方。</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1.6.4 文件的照管</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承包人应在现场保留一份合同、发包人要求中列出的所有文件、承包人文件、变更以及其它根据合同收发的往来信函。发包人有权在任何合理的时间查阅和使用上述所有文件。</w:t>
      </w:r>
      <w:bookmarkStart w:id="545" w:name="_Toc247514042"/>
      <w:bookmarkStart w:id="546" w:name="_Toc247527643"/>
    </w:p>
    <w:p>
      <w:pPr>
        <w:pStyle w:val="6"/>
        <w:spacing w:line="360" w:lineRule="auto"/>
        <w:rPr>
          <w:color w:val="auto"/>
          <w:sz w:val="21"/>
          <w:szCs w:val="21"/>
          <w:highlight w:val="none"/>
        </w:rPr>
      </w:pPr>
      <w:bookmarkStart w:id="547" w:name="_Toc300835039"/>
      <w:r>
        <w:rPr>
          <w:rFonts w:hint="eastAsia"/>
          <w:color w:val="auto"/>
          <w:sz w:val="21"/>
          <w:szCs w:val="21"/>
          <w:highlight w:val="none"/>
        </w:rPr>
        <w:t>1.7 联络</w:t>
      </w:r>
      <w:bookmarkEnd w:id="545"/>
      <w:bookmarkEnd w:id="546"/>
      <w:bookmarkEnd w:id="547"/>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1.7.1 与合同有关的通知、批准、证明、证书、指示、要求、请求、同意、意见、确定和决定等，均应采用书面形式。</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1.7.2 第1.7.1 项中的通知、批准、证明、证书、指示、要求、请求、同意、意见、确定和决定等来往函件，均应在合同约定的期限内送达指定的地点和指定的接收人，并办理签收手续。</w:t>
      </w:r>
    </w:p>
    <w:p>
      <w:pPr>
        <w:pStyle w:val="6"/>
        <w:spacing w:line="360" w:lineRule="auto"/>
        <w:rPr>
          <w:color w:val="auto"/>
          <w:sz w:val="21"/>
          <w:szCs w:val="21"/>
          <w:highlight w:val="none"/>
        </w:rPr>
      </w:pPr>
      <w:bookmarkStart w:id="548" w:name="_Toc300835040"/>
      <w:bookmarkStart w:id="549" w:name="_Toc247527644"/>
      <w:bookmarkStart w:id="550" w:name="_Toc247514043"/>
      <w:r>
        <w:rPr>
          <w:rFonts w:hint="eastAsia"/>
          <w:color w:val="auto"/>
          <w:sz w:val="21"/>
          <w:szCs w:val="21"/>
          <w:highlight w:val="none"/>
        </w:rPr>
        <w:t>1.8 转让</w:t>
      </w:r>
      <w:bookmarkEnd w:id="548"/>
      <w:bookmarkEnd w:id="549"/>
      <w:bookmarkEnd w:id="550"/>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除合同另有约定外，未经承包人同意，发包人不得将合同权利全部或部分转让给第三人，也不得全部或部分转让合同义务。承包人不得将合同权利和义务全部转让给第三人，也不得将合同的义务全部或部分转让给第三人，法律另有规定的除外。</w:t>
      </w:r>
    </w:p>
    <w:p>
      <w:pPr>
        <w:pStyle w:val="6"/>
        <w:spacing w:line="360" w:lineRule="auto"/>
        <w:rPr>
          <w:color w:val="auto"/>
          <w:sz w:val="21"/>
          <w:szCs w:val="21"/>
          <w:highlight w:val="none"/>
        </w:rPr>
      </w:pPr>
      <w:bookmarkStart w:id="551" w:name="_Toc300835041"/>
      <w:bookmarkStart w:id="552" w:name="_Toc247514044"/>
      <w:bookmarkStart w:id="553" w:name="_Toc247527645"/>
      <w:r>
        <w:rPr>
          <w:rFonts w:hint="eastAsia"/>
          <w:color w:val="auto"/>
          <w:sz w:val="21"/>
          <w:szCs w:val="21"/>
          <w:highlight w:val="none"/>
        </w:rPr>
        <w:t>1.9 严禁贿赂</w:t>
      </w:r>
      <w:bookmarkEnd w:id="551"/>
      <w:bookmarkEnd w:id="552"/>
      <w:bookmarkEnd w:id="553"/>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合同双方当事人不得以贿赂或变相贿赂的方式，谋取不当利益或损害对方权益。因贿赂造成对方损失的，行为人应赔偿损失，并承担相应的法律责任。</w:t>
      </w:r>
    </w:p>
    <w:p>
      <w:pPr>
        <w:pStyle w:val="6"/>
        <w:spacing w:line="360" w:lineRule="auto"/>
        <w:rPr>
          <w:color w:val="auto"/>
          <w:sz w:val="21"/>
          <w:szCs w:val="21"/>
          <w:highlight w:val="none"/>
        </w:rPr>
      </w:pPr>
      <w:bookmarkStart w:id="554" w:name="_Toc247514045"/>
      <w:bookmarkStart w:id="555" w:name="_Toc300835042"/>
      <w:bookmarkStart w:id="556" w:name="_Toc247527646"/>
      <w:r>
        <w:rPr>
          <w:rFonts w:hint="eastAsia"/>
          <w:color w:val="auto"/>
          <w:sz w:val="21"/>
          <w:szCs w:val="21"/>
          <w:highlight w:val="none"/>
        </w:rPr>
        <w:t>1.10 化石、文物</w:t>
      </w:r>
      <w:bookmarkEnd w:id="554"/>
      <w:bookmarkEnd w:id="555"/>
      <w:bookmarkEnd w:id="556"/>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和发包人。发包人、监理人和承包人应按文物行政部门要求采取妥善保护措施，由此导致费用增加和（或）工期延误由发包人承担。</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1.10.2 承包人发现文物后不及时报告或隐瞒不报，致使文物丢失或损坏的，应赔偿损失，并承担相应的法律责任。</w:t>
      </w:r>
    </w:p>
    <w:p>
      <w:pPr>
        <w:pStyle w:val="6"/>
        <w:spacing w:line="360" w:lineRule="auto"/>
        <w:rPr>
          <w:color w:val="auto"/>
          <w:sz w:val="21"/>
          <w:szCs w:val="21"/>
          <w:highlight w:val="none"/>
        </w:rPr>
      </w:pPr>
      <w:bookmarkStart w:id="557" w:name="_Toc247514046"/>
      <w:bookmarkStart w:id="558" w:name="_Toc247527647"/>
      <w:bookmarkStart w:id="559" w:name="_Toc300835043"/>
      <w:r>
        <w:rPr>
          <w:rFonts w:hint="eastAsia"/>
          <w:color w:val="auto"/>
          <w:sz w:val="21"/>
          <w:szCs w:val="21"/>
          <w:highlight w:val="none"/>
        </w:rPr>
        <w:t xml:space="preserve">1.11 </w:t>
      </w:r>
      <w:bookmarkEnd w:id="557"/>
      <w:bookmarkEnd w:id="558"/>
      <w:r>
        <w:rPr>
          <w:rFonts w:hint="eastAsia"/>
          <w:color w:val="auto"/>
          <w:sz w:val="21"/>
          <w:szCs w:val="21"/>
          <w:highlight w:val="none"/>
        </w:rPr>
        <w:t>知识产权</w:t>
      </w:r>
      <w:bookmarkEnd w:id="559"/>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1.11.1除专用合同条款另有约定外，承包人建造完成的建筑物，除署名权以外的著作权以及建筑物形象使用收益等其他知识产权均归发包人享有。</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1.11.2 承包人在使用任何材料、承包人设备、工程设备或采用施工工艺时，因侵犯专利权或其他知识产权所引起的责任，由承包人承担。</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1.11.3 承包人在投标文件中采用专利技术的，专利技术的使用费包含在投标报价内。</w:t>
      </w:r>
      <w:bookmarkStart w:id="560" w:name="_Toc247527648"/>
      <w:bookmarkStart w:id="561" w:name="_Toc247514047"/>
    </w:p>
    <w:p>
      <w:pPr>
        <w:pStyle w:val="6"/>
        <w:spacing w:line="360" w:lineRule="auto"/>
        <w:rPr>
          <w:color w:val="auto"/>
          <w:sz w:val="21"/>
          <w:szCs w:val="21"/>
          <w:highlight w:val="none"/>
        </w:rPr>
      </w:pPr>
      <w:bookmarkStart w:id="562" w:name="_Toc300835044"/>
      <w:r>
        <w:rPr>
          <w:rFonts w:hint="eastAsia"/>
          <w:color w:val="auto"/>
          <w:sz w:val="21"/>
          <w:szCs w:val="21"/>
          <w:highlight w:val="none"/>
        </w:rPr>
        <w:t>1.12 文件及信息的保密</w:t>
      </w:r>
      <w:bookmarkEnd w:id="560"/>
      <w:bookmarkEnd w:id="561"/>
      <w:bookmarkEnd w:id="562"/>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未经对方同意，任何一方当事人不得将有关文件、技术秘密、需要保密的资料和信息泄露给他人或公开发表与引用。</w:t>
      </w:r>
    </w:p>
    <w:p>
      <w:pPr>
        <w:pStyle w:val="6"/>
        <w:spacing w:line="360" w:lineRule="auto"/>
        <w:rPr>
          <w:rFonts w:hint="eastAsia"/>
          <w:color w:val="auto"/>
          <w:sz w:val="21"/>
          <w:szCs w:val="21"/>
          <w:highlight w:val="none"/>
        </w:rPr>
      </w:pPr>
      <w:bookmarkStart w:id="563" w:name="_Toc247527649"/>
      <w:bookmarkStart w:id="564" w:name="_Toc265955390"/>
      <w:bookmarkStart w:id="565" w:name="_Toc247514048"/>
      <w:bookmarkStart w:id="566" w:name="_Toc300835045"/>
      <w:r>
        <w:rPr>
          <w:rFonts w:hint="eastAsia"/>
          <w:color w:val="auto"/>
          <w:sz w:val="21"/>
          <w:szCs w:val="21"/>
          <w:highlight w:val="none"/>
        </w:rPr>
        <w:t>1.13 发包人要求中的错误</w:t>
      </w:r>
      <w:bookmarkEnd w:id="563"/>
      <w:bookmarkEnd w:id="564"/>
      <w:bookmarkEnd w:id="565"/>
      <w:r>
        <w:rPr>
          <w:rFonts w:hint="eastAsia"/>
          <w:color w:val="auto"/>
          <w:sz w:val="21"/>
          <w:szCs w:val="21"/>
          <w:highlight w:val="none"/>
        </w:rPr>
        <w:t>（A）</w:t>
      </w:r>
      <w:bookmarkEnd w:id="566"/>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1.13.1承包人应认真阅读、复核发包人要求，发现错误的，应及时书面通知发包人。</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1.13.2发包人要求中的错误导致承包人增加费用和(或)工期延误的，发包人应承担由此增加的费用和（或）工期延误，并向承包人支付合理利润。</w:t>
      </w:r>
    </w:p>
    <w:p>
      <w:pPr>
        <w:pStyle w:val="6"/>
        <w:spacing w:line="360" w:lineRule="auto"/>
        <w:rPr>
          <w:rFonts w:hint="eastAsia"/>
          <w:color w:val="auto"/>
          <w:sz w:val="21"/>
          <w:szCs w:val="21"/>
          <w:highlight w:val="none"/>
        </w:rPr>
      </w:pPr>
      <w:bookmarkStart w:id="567" w:name="_Toc300835046"/>
      <w:r>
        <w:rPr>
          <w:rFonts w:hint="eastAsia"/>
          <w:color w:val="auto"/>
          <w:sz w:val="21"/>
          <w:szCs w:val="21"/>
          <w:highlight w:val="none"/>
        </w:rPr>
        <w:t>1.13 发包人要求中的错误（B）</w:t>
      </w:r>
      <w:bookmarkEnd w:id="567"/>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1.13.1 承包人应认真阅读、复核发包人要求，发现错误的，应及时书面通知发包人。发包人作相应修改的，按照第15条约定处理。对确实存在的错误，发包人坚持不作修改的，应承担由此导致承包人增加的费用和(或)延误的工期。</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1.13.2 承包人未发现发包人要求中存在错误的，承包人自行承担由此导致的费用增加和(或) 工期延误，但专用合同条款另有约定的除外。</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1.13.3 无论承包人发现与否，在任何情况下，发包人要求中的下列错误导致承包人增加的费用和(或)延误的工期，由发包人承担，并向承包人支付合理利润。</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（1）发包人要求中引用的原始数据和资料；</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（2）对工程或其任何部分的功能要求；</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（3）对工程的工艺安排或要求；</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（4）试验和检验标准；</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（5）除合同另有约定外，承包人无法核实的数据和资料。</w:t>
      </w:r>
    </w:p>
    <w:p>
      <w:pPr>
        <w:pStyle w:val="6"/>
        <w:spacing w:line="360" w:lineRule="auto"/>
        <w:rPr>
          <w:rFonts w:hint="eastAsia"/>
          <w:color w:val="auto"/>
          <w:sz w:val="21"/>
          <w:szCs w:val="21"/>
          <w:highlight w:val="none"/>
        </w:rPr>
      </w:pPr>
      <w:bookmarkStart w:id="568" w:name="_Toc300835047"/>
      <w:r>
        <w:rPr>
          <w:rFonts w:hint="eastAsia"/>
          <w:color w:val="auto"/>
          <w:sz w:val="21"/>
          <w:szCs w:val="21"/>
          <w:highlight w:val="none"/>
        </w:rPr>
        <w:t>1.14 发包人要求违法</w:t>
      </w:r>
      <w:bookmarkEnd w:id="568"/>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发包人要求违反法律规定的，承包人发现后应书面通知发包人，并要求其改正。发包人收到通知书后不予改正或不予答复的，承包人有权拒绝履行合同义务，直至解除合同。发包人应承担由此引起的承包人全部损失。</w:t>
      </w:r>
    </w:p>
    <w:p>
      <w:pPr>
        <w:pStyle w:val="5"/>
        <w:spacing w:before="0" w:after="0"/>
        <w:jc w:val="left"/>
        <w:rPr>
          <w:b w:val="0"/>
          <w:color w:val="auto"/>
          <w:sz w:val="21"/>
          <w:szCs w:val="21"/>
          <w:highlight w:val="none"/>
        </w:rPr>
      </w:pPr>
      <w:bookmarkStart w:id="569" w:name="_Toc184635099"/>
      <w:bookmarkStart w:id="570" w:name="_Toc138162733"/>
      <w:bookmarkStart w:id="571" w:name="_Toc5412"/>
      <w:bookmarkStart w:id="572" w:name="_Toc247527650"/>
      <w:bookmarkStart w:id="573" w:name="_Toc22075"/>
      <w:bookmarkStart w:id="574" w:name="_Toc4162"/>
      <w:bookmarkStart w:id="575" w:name="_Toc247514049"/>
      <w:bookmarkStart w:id="576" w:name="_Toc300835048"/>
      <w:bookmarkStart w:id="577" w:name="_Toc30031"/>
      <w:bookmarkStart w:id="578" w:name="_Toc10068471"/>
      <w:r>
        <w:rPr>
          <w:rFonts w:hint="eastAsia"/>
          <w:b w:val="0"/>
          <w:color w:val="auto"/>
          <w:sz w:val="21"/>
          <w:szCs w:val="21"/>
          <w:highlight w:val="none"/>
        </w:rPr>
        <w:t>2．发包人义务</w:t>
      </w:r>
      <w:bookmarkEnd w:id="569"/>
      <w:bookmarkEnd w:id="570"/>
      <w:bookmarkEnd w:id="571"/>
      <w:bookmarkEnd w:id="572"/>
      <w:bookmarkEnd w:id="573"/>
      <w:bookmarkEnd w:id="574"/>
      <w:bookmarkEnd w:id="575"/>
      <w:bookmarkEnd w:id="576"/>
      <w:bookmarkEnd w:id="577"/>
      <w:bookmarkEnd w:id="578"/>
    </w:p>
    <w:p>
      <w:pPr>
        <w:pStyle w:val="6"/>
        <w:spacing w:line="360" w:lineRule="auto"/>
        <w:rPr>
          <w:color w:val="auto"/>
          <w:sz w:val="21"/>
          <w:szCs w:val="21"/>
          <w:highlight w:val="none"/>
        </w:rPr>
      </w:pPr>
      <w:bookmarkStart w:id="579" w:name="_Toc247514050"/>
      <w:bookmarkStart w:id="580" w:name="_Toc300835049"/>
      <w:bookmarkStart w:id="581" w:name="_Toc247527651"/>
      <w:r>
        <w:rPr>
          <w:rFonts w:hint="eastAsia"/>
          <w:color w:val="auto"/>
          <w:sz w:val="21"/>
          <w:szCs w:val="21"/>
          <w:highlight w:val="none"/>
        </w:rPr>
        <w:t>2.1 遵守法律</w:t>
      </w:r>
      <w:bookmarkEnd w:id="579"/>
      <w:bookmarkEnd w:id="580"/>
      <w:bookmarkEnd w:id="581"/>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发包人在履行合同过程中应遵守法律，并保证承包人免于承担因发包人违反法律而引起的任何责任。</w:t>
      </w:r>
    </w:p>
    <w:p>
      <w:pPr>
        <w:pStyle w:val="6"/>
        <w:spacing w:line="360" w:lineRule="auto"/>
        <w:rPr>
          <w:color w:val="auto"/>
          <w:sz w:val="21"/>
          <w:szCs w:val="21"/>
          <w:highlight w:val="none"/>
        </w:rPr>
      </w:pPr>
      <w:bookmarkStart w:id="582" w:name="_Toc247527652"/>
      <w:bookmarkStart w:id="583" w:name="_Toc247514051"/>
      <w:bookmarkStart w:id="584" w:name="_Toc300835050"/>
      <w:r>
        <w:rPr>
          <w:rFonts w:hint="eastAsia"/>
          <w:color w:val="auto"/>
          <w:sz w:val="21"/>
          <w:szCs w:val="21"/>
          <w:highlight w:val="none"/>
        </w:rPr>
        <w:t>2.2 发出承包人开始工作通知</w:t>
      </w:r>
      <w:bookmarkEnd w:id="582"/>
      <w:bookmarkEnd w:id="583"/>
      <w:bookmarkEnd w:id="584"/>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发包人应委托监理人按第11.1 款的约定向承包人发出开始工作通知。</w:t>
      </w:r>
    </w:p>
    <w:p>
      <w:pPr>
        <w:pStyle w:val="6"/>
        <w:spacing w:line="360" w:lineRule="auto"/>
        <w:rPr>
          <w:color w:val="auto"/>
          <w:sz w:val="21"/>
          <w:szCs w:val="21"/>
          <w:highlight w:val="none"/>
        </w:rPr>
      </w:pPr>
      <w:bookmarkStart w:id="585" w:name="_Toc247514052"/>
      <w:bookmarkStart w:id="586" w:name="_Toc300835051"/>
      <w:bookmarkStart w:id="587" w:name="_Toc247527653"/>
      <w:r>
        <w:rPr>
          <w:rFonts w:hint="eastAsia"/>
          <w:color w:val="auto"/>
          <w:sz w:val="21"/>
          <w:szCs w:val="21"/>
          <w:highlight w:val="none"/>
        </w:rPr>
        <w:t>2.3 提供施工场地</w:t>
      </w:r>
      <w:bookmarkEnd w:id="585"/>
      <w:bookmarkEnd w:id="586"/>
      <w:bookmarkEnd w:id="587"/>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发包人应按专用合同条款约定向承包人提供施工场地及进场施工条件，并明确与承包人的交接界面。</w:t>
      </w:r>
    </w:p>
    <w:p>
      <w:pPr>
        <w:pStyle w:val="6"/>
        <w:spacing w:line="360" w:lineRule="auto"/>
        <w:rPr>
          <w:color w:val="auto"/>
          <w:sz w:val="21"/>
          <w:szCs w:val="21"/>
          <w:highlight w:val="none"/>
        </w:rPr>
      </w:pPr>
      <w:bookmarkStart w:id="588" w:name="_Toc300835052"/>
      <w:bookmarkStart w:id="589" w:name="_Toc247514053"/>
      <w:bookmarkStart w:id="590" w:name="_Toc247527654"/>
      <w:r>
        <w:rPr>
          <w:rFonts w:hint="eastAsia"/>
          <w:color w:val="auto"/>
          <w:sz w:val="21"/>
          <w:szCs w:val="21"/>
          <w:highlight w:val="none"/>
        </w:rPr>
        <w:t>2.4 办理证件和批件</w:t>
      </w:r>
      <w:bookmarkEnd w:id="588"/>
      <w:bookmarkEnd w:id="589"/>
      <w:bookmarkEnd w:id="590"/>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法律规定和（或）合同约定由发包人负责办理的工程建设项目必须履行的各类审批、核准或备案手续，发包人应按时办理。</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法律规定和（或）合同约定由承包人负责的有关施工证件和批件，发包人应给予必要的协助。</w:t>
      </w:r>
    </w:p>
    <w:p>
      <w:pPr>
        <w:pStyle w:val="6"/>
        <w:spacing w:line="360" w:lineRule="auto"/>
        <w:rPr>
          <w:color w:val="auto"/>
          <w:sz w:val="21"/>
          <w:szCs w:val="21"/>
          <w:highlight w:val="none"/>
        </w:rPr>
      </w:pPr>
      <w:bookmarkStart w:id="591" w:name="_Toc247527655"/>
      <w:bookmarkStart w:id="592" w:name="_Toc247514054"/>
      <w:bookmarkStart w:id="593" w:name="_Toc300835053"/>
      <w:r>
        <w:rPr>
          <w:rFonts w:hint="eastAsia"/>
          <w:color w:val="auto"/>
          <w:sz w:val="21"/>
          <w:szCs w:val="21"/>
          <w:highlight w:val="none"/>
        </w:rPr>
        <w:t>2.5</w:t>
      </w:r>
      <w:bookmarkEnd w:id="591"/>
      <w:bookmarkEnd w:id="592"/>
      <w:bookmarkStart w:id="594" w:name="_Toc247514055"/>
      <w:bookmarkStart w:id="595" w:name="_Toc247527656"/>
      <w:r>
        <w:rPr>
          <w:rFonts w:hint="eastAsia"/>
          <w:color w:val="auto"/>
          <w:sz w:val="21"/>
          <w:szCs w:val="21"/>
          <w:highlight w:val="none"/>
        </w:rPr>
        <w:t xml:space="preserve"> 支付合同价款</w:t>
      </w:r>
      <w:bookmarkEnd w:id="593"/>
      <w:bookmarkEnd w:id="594"/>
      <w:bookmarkEnd w:id="595"/>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发包人应按合同约定向承包人及时支付合同价款。专用合同条款对发包人工程款支付担保有约定的，从其约定。</w:t>
      </w:r>
    </w:p>
    <w:p>
      <w:pPr>
        <w:pStyle w:val="6"/>
        <w:spacing w:line="360" w:lineRule="auto"/>
        <w:rPr>
          <w:rFonts w:hint="eastAsia"/>
          <w:color w:val="auto"/>
          <w:sz w:val="21"/>
          <w:szCs w:val="21"/>
          <w:highlight w:val="none"/>
        </w:rPr>
      </w:pPr>
      <w:bookmarkStart w:id="596" w:name="_Toc247527657"/>
      <w:bookmarkStart w:id="597" w:name="_Toc247514056"/>
      <w:bookmarkStart w:id="598" w:name="_Toc300835054"/>
      <w:r>
        <w:rPr>
          <w:rFonts w:hint="eastAsia"/>
          <w:color w:val="auto"/>
          <w:sz w:val="21"/>
          <w:szCs w:val="21"/>
          <w:highlight w:val="none"/>
        </w:rPr>
        <w:t>2.6 组织竣工验收</w:t>
      </w:r>
      <w:bookmarkEnd w:id="596"/>
      <w:bookmarkEnd w:id="597"/>
      <w:bookmarkEnd w:id="598"/>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发包人应按合同约定及时组织竣工验收。</w:t>
      </w:r>
    </w:p>
    <w:p>
      <w:pPr>
        <w:pStyle w:val="6"/>
        <w:spacing w:line="360" w:lineRule="auto"/>
        <w:rPr>
          <w:color w:val="auto"/>
          <w:sz w:val="21"/>
          <w:szCs w:val="21"/>
          <w:highlight w:val="none"/>
        </w:rPr>
      </w:pPr>
      <w:bookmarkStart w:id="599" w:name="_Toc247527658"/>
      <w:bookmarkStart w:id="600" w:name="_Toc247514057"/>
      <w:bookmarkStart w:id="601" w:name="_Toc300835055"/>
      <w:r>
        <w:rPr>
          <w:rFonts w:hint="eastAsia"/>
          <w:color w:val="auto"/>
          <w:sz w:val="21"/>
          <w:szCs w:val="21"/>
          <w:highlight w:val="none"/>
        </w:rPr>
        <w:t>2.7 其他义务</w:t>
      </w:r>
      <w:bookmarkEnd w:id="599"/>
      <w:bookmarkEnd w:id="600"/>
      <w:bookmarkEnd w:id="601"/>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发包人应履行合同约定的其他义务。</w:t>
      </w:r>
    </w:p>
    <w:p>
      <w:pPr>
        <w:pStyle w:val="5"/>
        <w:spacing w:before="0" w:after="0"/>
        <w:jc w:val="left"/>
        <w:rPr>
          <w:b w:val="0"/>
          <w:color w:val="auto"/>
          <w:sz w:val="21"/>
          <w:szCs w:val="21"/>
          <w:highlight w:val="none"/>
        </w:rPr>
      </w:pPr>
      <w:bookmarkStart w:id="602" w:name="_Toc247527659"/>
      <w:bookmarkStart w:id="603" w:name="_Toc10068472"/>
      <w:bookmarkStart w:id="604" w:name="_Toc26441"/>
      <w:bookmarkStart w:id="605" w:name="_Toc5007"/>
      <w:bookmarkStart w:id="606" w:name="_Toc184635100"/>
      <w:bookmarkStart w:id="607" w:name="_Toc138162734"/>
      <w:bookmarkStart w:id="608" w:name="_Toc247514058"/>
      <w:bookmarkStart w:id="609" w:name="_Toc32123"/>
      <w:bookmarkStart w:id="610" w:name="_Toc13539"/>
      <w:bookmarkStart w:id="611" w:name="_Toc300835056"/>
      <w:r>
        <w:rPr>
          <w:rFonts w:hint="eastAsia"/>
          <w:b w:val="0"/>
          <w:color w:val="auto"/>
          <w:sz w:val="21"/>
          <w:szCs w:val="21"/>
          <w:highlight w:val="none"/>
        </w:rPr>
        <w:t>3. 监理人</w:t>
      </w:r>
      <w:bookmarkEnd w:id="602"/>
      <w:bookmarkEnd w:id="603"/>
      <w:bookmarkEnd w:id="604"/>
      <w:bookmarkEnd w:id="605"/>
      <w:bookmarkEnd w:id="606"/>
      <w:bookmarkEnd w:id="607"/>
      <w:bookmarkEnd w:id="608"/>
      <w:bookmarkEnd w:id="609"/>
      <w:bookmarkEnd w:id="610"/>
      <w:bookmarkEnd w:id="611"/>
    </w:p>
    <w:p>
      <w:pPr>
        <w:pStyle w:val="6"/>
        <w:spacing w:line="360" w:lineRule="auto"/>
        <w:rPr>
          <w:color w:val="auto"/>
          <w:sz w:val="21"/>
          <w:szCs w:val="21"/>
          <w:highlight w:val="none"/>
        </w:rPr>
      </w:pPr>
      <w:bookmarkStart w:id="612" w:name="_Toc247514059"/>
      <w:bookmarkStart w:id="613" w:name="_Toc300835057"/>
      <w:bookmarkStart w:id="614" w:name="_Toc247527660"/>
      <w:r>
        <w:rPr>
          <w:rFonts w:hint="eastAsia"/>
          <w:color w:val="auto"/>
          <w:sz w:val="21"/>
          <w:szCs w:val="21"/>
          <w:highlight w:val="none"/>
        </w:rPr>
        <w:t>3.1 监理人的职责和权力</w:t>
      </w:r>
      <w:bookmarkEnd w:id="612"/>
      <w:bookmarkEnd w:id="613"/>
      <w:bookmarkEnd w:id="614"/>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3.1.1 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3.1.2 合同约定应由承包人承担的义务和责任，不因监理人对承包人文件的审查或批准，对工程、材料和工程设备的检查和检验，以及为实施监理做出的指示等职务行为而减轻或解除。</w:t>
      </w:r>
    </w:p>
    <w:p>
      <w:pPr>
        <w:pStyle w:val="6"/>
        <w:spacing w:line="360" w:lineRule="auto"/>
        <w:rPr>
          <w:color w:val="auto"/>
          <w:sz w:val="21"/>
          <w:szCs w:val="21"/>
          <w:highlight w:val="none"/>
        </w:rPr>
      </w:pPr>
      <w:bookmarkStart w:id="615" w:name="_Toc247527661"/>
      <w:bookmarkStart w:id="616" w:name="_Toc300835058"/>
      <w:bookmarkStart w:id="617" w:name="_Toc247514060"/>
      <w:r>
        <w:rPr>
          <w:rFonts w:hint="eastAsia"/>
          <w:color w:val="auto"/>
          <w:sz w:val="21"/>
          <w:szCs w:val="21"/>
          <w:highlight w:val="none"/>
        </w:rPr>
        <w:t>3.2 总监理工程师</w:t>
      </w:r>
      <w:bookmarkEnd w:id="615"/>
      <w:bookmarkEnd w:id="616"/>
      <w:bookmarkEnd w:id="617"/>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发包人应在发出开始工作通知前将总监理工程师的任命通知承包人。总监理工程师更换时，应提前14 天通知承包人。总监理工程师超过２天不能履行职责的，应委派代表代行其职责，并通知承包人。</w:t>
      </w:r>
    </w:p>
    <w:p>
      <w:pPr>
        <w:pStyle w:val="6"/>
        <w:spacing w:line="360" w:lineRule="auto"/>
        <w:rPr>
          <w:color w:val="auto"/>
          <w:sz w:val="21"/>
          <w:szCs w:val="21"/>
          <w:highlight w:val="none"/>
        </w:rPr>
      </w:pPr>
      <w:bookmarkStart w:id="618" w:name="_Toc247514061"/>
      <w:bookmarkStart w:id="619" w:name="_Toc247527662"/>
      <w:bookmarkStart w:id="620" w:name="_Toc300835059"/>
      <w:r>
        <w:rPr>
          <w:rFonts w:hint="eastAsia"/>
          <w:color w:val="auto"/>
          <w:sz w:val="21"/>
          <w:szCs w:val="21"/>
          <w:highlight w:val="none"/>
        </w:rPr>
        <w:t>3.3 监理人员</w:t>
      </w:r>
      <w:bookmarkEnd w:id="618"/>
      <w:bookmarkEnd w:id="619"/>
      <w:bookmarkEnd w:id="620"/>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3.3.2 总监理工程师授权的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3.3.3 承包人对总监理工程师授权的监理人员发出的指示有疑问的，可在该指示发出的48小时内向总监理工程师提出书面异议，总监理工程师应在48小时内对该指示予以确认、更改或撤销。</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3.3.4 除专用合同条款另有约定外，总监理工程师不应将第3.5 款约定应由总监理工程师做出确定的权力授权或委托给其他监理人员。</w:t>
      </w:r>
    </w:p>
    <w:p>
      <w:pPr>
        <w:pStyle w:val="6"/>
        <w:spacing w:line="360" w:lineRule="auto"/>
        <w:rPr>
          <w:color w:val="auto"/>
          <w:sz w:val="21"/>
          <w:szCs w:val="21"/>
          <w:highlight w:val="none"/>
        </w:rPr>
      </w:pPr>
      <w:bookmarkStart w:id="621" w:name="_Toc300835060"/>
      <w:bookmarkStart w:id="622" w:name="_Toc247514062"/>
      <w:bookmarkStart w:id="623" w:name="_Toc247527663"/>
      <w:r>
        <w:rPr>
          <w:rFonts w:hint="eastAsia"/>
          <w:color w:val="auto"/>
          <w:sz w:val="21"/>
          <w:szCs w:val="21"/>
          <w:highlight w:val="none"/>
        </w:rPr>
        <w:t>3.4 监理人的指示</w:t>
      </w:r>
      <w:bookmarkEnd w:id="621"/>
      <w:bookmarkEnd w:id="622"/>
      <w:bookmarkEnd w:id="623"/>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3.4.1 监理人应按第3.1 款的约定向承包人发出指示，监理人的指示应盖有监理人授权的项目管理机构章，并由总监理工程师或总监理工程师约定授权的监理人员签字。</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3.4.2 承包人收到监理人做出的指示后应遵照执行。指示构成变更的，应按第15条执行。</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3.4.3 在紧急情况下，总监理工程师或其授权的监理人员可以当场签发临时书面指示，承包人应遵照执行。监理应在临时书面指示发出后24小时内发出书面确认函，监理人在24小时内未发出书面确认函的，该临时书面指示应被视为监理人的正式指示。</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3.4.4 除合同另有约定外，承包人只从总监理工程师或按第3.3.1项被授权的监理人员处取得指示。</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3.4.5 由于监理人未能按合同约定发出指示、指示延误或指示错误而导致承包人费用增加和（或）工期延误的，发包人应承担由此增加的费用和（或）工期延误，并向承包人支付合理利润。</w:t>
      </w:r>
    </w:p>
    <w:p>
      <w:pPr>
        <w:pStyle w:val="6"/>
        <w:spacing w:line="360" w:lineRule="auto"/>
        <w:rPr>
          <w:color w:val="auto"/>
          <w:sz w:val="21"/>
          <w:szCs w:val="21"/>
          <w:highlight w:val="none"/>
        </w:rPr>
      </w:pPr>
      <w:bookmarkStart w:id="624" w:name="_Toc247514063"/>
      <w:bookmarkStart w:id="625" w:name="_Toc300835061"/>
      <w:bookmarkStart w:id="626" w:name="_Toc247527664"/>
      <w:r>
        <w:rPr>
          <w:rFonts w:hint="eastAsia"/>
          <w:color w:val="auto"/>
          <w:sz w:val="21"/>
          <w:szCs w:val="21"/>
          <w:highlight w:val="none"/>
        </w:rPr>
        <w:t>3.5 商定或确定</w:t>
      </w:r>
      <w:bookmarkEnd w:id="624"/>
      <w:bookmarkEnd w:id="625"/>
      <w:bookmarkEnd w:id="626"/>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3.5.1 合同约定总监理工程师应按照本款对任何事项进行商定或确定时，总监理工程师应与合同当事人协商，尽量达成一致。不能达成一致的，总监理工程师应认真研究后审慎确定。</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3.5.2 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条的约定对总监理工程师的确定做出修改的，按修改后的结果执行，由此导致承包人增加的费用和（或）延误的工期由发包人承担。</w:t>
      </w:r>
    </w:p>
    <w:p>
      <w:pPr>
        <w:pStyle w:val="5"/>
        <w:spacing w:before="0" w:after="0"/>
        <w:jc w:val="left"/>
        <w:rPr>
          <w:b w:val="0"/>
          <w:color w:val="auto"/>
          <w:sz w:val="21"/>
          <w:szCs w:val="21"/>
          <w:highlight w:val="none"/>
        </w:rPr>
      </w:pPr>
      <w:bookmarkStart w:id="627" w:name="_Toc19006"/>
      <w:bookmarkStart w:id="628" w:name="_Toc20609"/>
      <w:bookmarkStart w:id="629" w:name="_Toc10068473"/>
      <w:bookmarkStart w:id="630" w:name="_Toc25641"/>
      <w:bookmarkStart w:id="631" w:name="_Toc300835062"/>
      <w:bookmarkStart w:id="632" w:name="_Toc247514064"/>
      <w:bookmarkStart w:id="633" w:name="_Toc18266"/>
      <w:bookmarkStart w:id="634" w:name="_Toc184635101"/>
      <w:bookmarkStart w:id="635" w:name="_Toc138162735"/>
      <w:bookmarkStart w:id="636" w:name="_Toc247527665"/>
      <w:r>
        <w:rPr>
          <w:rFonts w:hint="eastAsia"/>
          <w:b w:val="0"/>
          <w:color w:val="auto"/>
          <w:sz w:val="21"/>
          <w:szCs w:val="21"/>
          <w:highlight w:val="none"/>
        </w:rPr>
        <w:t>4. 承包人</w:t>
      </w:r>
      <w:bookmarkEnd w:id="627"/>
      <w:bookmarkEnd w:id="628"/>
      <w:bookmarkEnd w:id="629"/>
      <w:bookmarkEnd w:id="630"/>
      <w:bookmarkEnd w:id="631"/>
      <w:bookmarkEnd w:id="632"/>
      <w:bookmarkEnd w:id="633"/>
      <w:bookmarkEnd w:id="634"/>
      <w:bookmarkEnd w:id="635"/>
      <w:bookmarkEnd w:id="636"/>
    </w:p>
    <w:p>
      <w:pPr>
        <w:pStyle w:val="6"/>
        <w:spacing w:line="360" w:lineRule="auto"/>
        <w:rPr>
          <w:color w:val="auto"/>
          <w:sz w:val="21"/>
          <w:szCs w:val="21"/>
          <w:highlight w:val="none"/>
        </w:rPr>
      </w:pPr>
      <w:bookmarkStart w:id="637" w:name="_Toc247514065"/>
      <w:bookmarkStart w:id="638" w:name="_Toc247527666"/>
      <w:bookmarkStart w:id="639" w:name="_Toc300835063"/>
      <w:r>
        <w:rPr>
          <w:rFonts w:hint="eastAsia"/>
          <w:color w:val="auto"/>
          <w:sz w:val="21"/>
          <w:szCs w:val="21"/>
          <w:highlight w:val="none"/>
        </w:rPr>
        <w:t>4.1 承包人的一般义务</w:t>
      </w:r>
      <w:bookmarkEnd w:id="637"/>
      <w:bookmarkEnd w:id="638"/>
      <w:bookmarkEnd w:id="639"/>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4.1.1 遵守法律</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承包人在履行合同过程中应遵守法律，并保证发包人免于承担因承包人违反法律而引起的任何责任。</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4.1.2 依法纳税</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承包人应按有关法律规定纳税，应缴纳的税金包括在合同价格内。</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4.1.3 完成各项承包工作</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承包人应按合同约定以及监理人根据第3.4款做出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施工、运行、维护、管理和拆除。</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4.1.4 对施工作业和施工方法，以及工程的完备性负责</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承包人应按合同约定的工作内容和进度要求，编制施工的组织和实施计划，并对所有施工作业和施工方法，以及全部工程的完备性和安全可靠性负责。</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4.1.5 保证工程施工和人员的安全</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承包人应按第10.2 款约定采取施工安全措施，确保工程及其人员、材料、设备和设施的安全，防止因工程施工造成的人身伤害和财产损失。</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4.1.6 负责施工场地及其周边环境与生态的保护工作</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承包人应按照第10.4 款约定负责施工场地及其周边环境与生态的保护工作。</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4.1.7 避免施工对公众与他人的利益造成损害</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4.1.8 为他人提供方便</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承包人应按监理人的指示为他人在施工场地或附近实施与工程有关的其他各项工作提供可能的条件。除合同另有约定外，提供有关条件的内容和可能发生的费用，由监理人按第3.5 款商定或确定。</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4.1.9 工程的维护和照管</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工程接收证书颁发前，承包人应负责照管和维护工程。工程接收证书颁发时尚有部分未竣工工程的，承包人还应负责该未竣工工程的照管和维护工作，直至竣工后移交给发包人。</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4.1.10 其他义务</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承包人应履行合同约定的其他义务。</w:t>
      </w:r>
    </w:p>
    <w:p>
      <w:pPr>
        <w:pStyle w:val="6"/>
        <w:spacing w:line="360" w:lineRule="auto"/>
        <w:rPr>
          <w:color w:val="auto"/>
          <w:sz w:val="21"/>
          <w:szCs w:val="21"/>
          <w:highlight w:val="none"/>
        </w:rPr>
      </w:pPr>
      <w:bookmarkStart w:id="640" w:name="_Toc247514066"/>
      <w:bookmarkStart w:id="641" w:name="_Toc300835064"/>
      <w:bookmarkStart w:id="642" w:name="_Toc247527667"/>
      <w:r>
        <w:rPr>
          <w:rFonts w:hint="eastAsia"/>
          <w:color w:val="auto"/>
          <w:sz w:val="21"/>
          <w:szCs w:val="21"/>
          <w:highlight w:val="none"/>
        </w:rPr>
        <w:t>4.2 履约担保</w:t>
      </w:r>
      <w:bookmarkEnd w:id="640"/>
      <w:bookmarkEnd w:id="641"/>
      <w:bookmarkEnd w:id="642"/>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4.2.1 承包人应保证其履约担保在发包人颁发工程接收证书前一直有效。发包人应在工程接收证书颁发后</w:t>
      </w:r>
      <w:r>
        <w:rPr>
          <w:rFonts w:hint="eastAsia" w:hAnsi="宋体"/>
          <w:i/>
          <w:color w:val="auto"/>
          <w:sz w:val="21"/>
          <w:szCs w:val="21"/>
          <w:highlight w:val="none"/>
        </w:rPr>
        <w:t xml:space="preserve">28 </w:t>
      </w:r>
      <w:r>
        <w:rPr>
          <w:rFonts w:hint="eastAsia" w:hAnsi="宋体"/>
          <w:color w:val="auto"/>
          <w:sz w:val="21"/>
          <w:szCs w:val="21"/>
          <w:highlight w:val="none"/>
        </w:rPr>
        <w:t>天内将履约担保退还给承包人。需进行竣工后试验的，承包人应保证其履约担保在竣工后试验通过前一直有效，发包人应在通过竣工验收后</w:t>
      </w:r>
      <w:r>
        <w:rPr>
          <w:rFonts w:hint="eastAsia" w:hAnsi="宋体"/>
          <w:i/>
          <w:color w:val="auto"/>
          <w:sz w:val="21"/>
          <w:szCs w:val="21"/>
          <w:highlight w:val="none"/>
        </w:rPr>
        <w:t>7</w:t>
      </w:r>
      <w:r>
        <w:rPr>
          <w:rFonts w:hint="eastAsia" w:hAnsi="宋体"/>
          <w:color w:val="auto"/>
          <w:sz w:val="21"/>
          <w:szCs w:val="21"/>
          <w:highlight w:val="none"/>
        </w:rPr>
        <w:t>天内将履约担保退还给承包人。</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4.2.2 如工程延期，承包人有义务继续提供履约担保。由于发包人原因导致延期的，继续提供履约担保所需的费用由发包人承担；由于承包人原因导致延期的，继续提供履约担保所需费用由承包人承担。</w:t>
      </w:r>
    </w:p>
    <w:p>
      <w:pPr>
        <w:pStyle w:val="6"/>
        <w:spacing w:line="360" w:lineRule="auto"/>
        <w:rPr>
          <w:color w:val="auto"/>
          <w:sz w:val="21"/>
          <w:szCs w:val="21"/>
          <w:highlight w:val="none"/>
        </w:rPr>
      </w:pPr>
      <w:bookmarkStart w:id="643" w:name="_Toc247514067"/>
      <w:bookmarkStart w:id="644" w:name="_Toc247527668"/>
      <w:bookmarkStart w:id="645" w:name="_Toc300835065"/>
      <w:r>
        <w:rPr>
          <w:rFonts w:hint="eastAsia"/>
          <w:color w:val="auto"/>
          <w:sz w:val="21"/>
          <w:szCs w:val="21"/>
          <w:highlight w:val="none"/>
        </w:rPr>
        <w:t>4.3 分包</w:t>
      </w:r>
      <w:bookmarkEnd w:id="643"/>
      <w:bookmarkEnd w:id="644"/>
      <w:r>
        <w:rPr>
          <w:rFonts w:hint="eastAsia"/>
          <w:color w:val="auto"/>
          <w:sz w:val="21"/>
          <w:szCs w:val="21"/>
          <w:highlight w:val="none"/>
        </w:rPr>
        <w:t>和不得转包</w:t>
      </w:r>
      <w:bookmarkEnd w:id="645"/>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4.3.1 承包人不得将其承包的全部工程转包给第三人，也不得将其承包的全部工程肢解后以分包的名义分别转包给第三人。</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4.3.2 承包人不得将施工的主体、关键性工作分包给第三人。除专用合同条款另有约定外，未经发包人同意，承包人也不得将非主体、非关键性工作分包给第三人。</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4.3.3 分包人的资格能力应与其分包工作的标准和规模相适应。</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4.3.4 发包人同意承包人分包工作的，承包人应向发包人和监理人提交分包合同副本。</w:t>
      </w:r>
    </w:p>
    <w:p>
      <w:pPr>
        <w:pStyle w:val="6"/>
        <w:spacing w:line="360" w:lineRule="auto"/>
        <w:rPr>
          <w:color w:val="auto"/>
          <w:sz w:val="21"/>
          <w:szCs w:val="21"/>
          <w:highlight w:val="none"/>
        </w:rPr>
      </w:pPr>
      <w:bookmarkStart w:id="646" w:name="_Toc247514068"/>
      <w:bookmarkStart w:id="647" w:name="_Toc247527669"/>
      <w:bookmarkStart w:id="648" w:name="_Toc300835066"/>
      <w:r>
        <w:rPr>
          <w:rFonts w:hint="eastAsia"/>
          <w:color w:val="auto"/>
          <w:sz w:val="21"/>
          <w:szCs w:val="21"/>
          <w:highlight w:val="none"/>
        </w:rPr>
        <w:t>4.4 联合体</w:t>
      </w:r>
      <w:bookmarkEnd w:id="646"/>
      <w:bookmarkEnd w:id="647"/>
      <w:bookmarkEnd w:id="648"/>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4.4.1 联合体各方应共同与发包人签订合同。联合体各方应为履行合同承担连带责任。</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4.4.2 联合体协议经发包人确认后作为合同附件。在履行合同过程中，未经发包人同意，不得修改联合体协议。</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4.4.3 联合体牵头人或联合体授权的代表负责与发包人和监理人联系，并接受指示，负责组织联合体各成员全面履行合同。</w:t>
      </w:r>
    </w:p>
    <w:p>
      <w:pPr>
        <w:pStyle w:val="6"/>
        <w:spacing w:line="360" w:lineRule="auto"/>
        <w:rPr>
          <w:rFonts w:hint="eastAsia"/>
          <w:color w:val="auto"/>
          <w:sz w:val="21"/>
          <w:szCs w:val="21"/>
          <w:highlight w:val="none"/>
        </w:rPr>
      </w:pPr>
      <w:bookmarkStart w:id="649" w:name="_Toc247514069"/>
      <w:bookmarkStart w:id="650" w:name="_Toc300835067"/>
      <w:bookmarkStart w:id="651" w:name="_Toc247527670"/>
      <w:r>
        <w:rPr>
          <w:rFonts w:hint="eastAsia"/>
          <w:color w:val="auto"/>
          <w:sz w:val="21"/>
          <w:szCs w:val="21"/>
          <w:highlight w:val="none"/>
        </w:rPr>
        <w:t>4.5 承包人项目经理</w:t>
      </w:r>
      <w:bookmarkEnd w:id="649"/>
      <w:bookmarkEnd w:id="650"/>
      <w:bookmarkEnd w:id="651"/>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4.5.1 承包人应按合同协议书的约定指派项目经理，并在约定的期限内到职。承包人更换项目经理应事先征得发包人同意，并应在更换14天前将拟更换的项目经理的姓名和详细资料提交发包人和监理人。承包人项目经理2天内不能履行职责的，应事先征得监理人同意，并委派代表代行其职责。</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4.5.2 承包人项目经理应按合同约定以及监理人按第3.4 款做出的指示，负责组织合同工作的实施。在情况紧急且无法与监理人取得联系时，可采取保证工程和人员生命财产安全的紧急措施，并在采取措施后24小时内向监理人提交书面报告。</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4.5.3 承包人为履行合同发出的一切函件均应盖有承包人单位章或由承包人项目经理签字。</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4.5.4 承包人项目经理可以授权其下属人员履行其某项职责，但事先应将这些人员的姓名和授权范围书面通知发包人和监理人。</w:t>
      </w:r>
    </w:p>
    <w:p>
      <w:pPr>
        <w:pStyle w:val="6"/>
        <w:spacing w:line="360" w:lineRule="auto"/>
        <w:rPr>
          <w:color w:val="auto"/>
          <w:sz w:val="21"/>
          <w:szCs w:val="21"/>
          <w:highlight w:val="none"/>
        </w:rPr>
      </w:pPr>
      <w:bookmarkStart w:id="652" w:name="_Toc300835068"/>
      <w:bookmarkStart w:id="653" w:name="_Toc247514070"/>
      <w:bookmarkStart w:id="654" w:name="_Toc247527671"/>
      <w:r>
        <w:rPr>
          <w:rFonts w:hint="eastAsia"/>
          <w:color w:val="auto"/>
          <w:sz w:val="21"/>
          <w:szCs w:val="21"/>
          <w:highlight w:val="none"/>
        </w:rPr>
        <w:t>4.6 承包人人员的管理</w:t>
      </w:r>
      <w:bookmarkEnd w:id="652"/>
      <w:bookmarkEnd w:id="653"/>
      <w:bookmarkEnd w:id="654"/>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4.6.1 承包人应在接到开始工作通知之日起28天内，向监理人提交承包人的项目管理机构以及人员安排的报告，其内容应包括项目管理机构的设置、各主要岗位的技术和管理人员名单及其资格，以及各工种技术工人的安排状况。承包人安排的主要管理人员和技术人员应相对稳定，更换主要管理人员和技术人员的，应取得监理人的同意,并向监理人提交继任人员的资格、管理经验等资料。项目经理的更换，应按照本章第4.5款规定执行。</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4.6.2 承包人安排的主要管理人员包括项目经理、施工负责人、采购负责人以及专职质量、安全生产管理人员等；技术人员包括建筑师、土木工程师、设备工程师、建造师等。</w:t>
      </w:r>
    </w:p>
    <w:p>
      <w:pPr>
        <w:adjustRightInd w:val="0"/>
        <w:snapToGrid w:val="0"/>
        <w:spacing w:line="360" w:lineRule="auto"/>
        <w:ind w:left="0" w:leftChars="0" w:firstLine="0" w:firstLineChars="0"/>
        <w:rPr>
          <w:rFonts w:hint="eastAsia" w:hAnsi="宋体"/>
          <w:color w:val="auto"/>
          <w:sz w:val="21"/>
          <w:szCs w:val="21"/>
          <w:highlight w:val="none"/>
        </w:rPr>
      </w:pPr>
      <w:r>
        <w:rPr>
          <w:rFonts w:hint="eastAsia" w:hAnsi="宋体"/>
          <w:color w:val="auto"/>
          <w:sz w:val="21"/>
          <w:szCs w:val="21"/>
          <w:highlight w:val="none"/>
        </w:rPr>
        <w:t>4.6.3</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国家规定应当持证上岗的工作人员均应持有相应的资格证明，监理人有权随时检查。监理人认为有必要时，可进行现场考核。</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4.6.4 除专用合同条款另有约定外，承包人的主要施工管理人员离开施工现场连续超过3天的，应事先征得监理人同意。承包人擅自更换项目经理或主要施工管理人员，或前述人员未经监理人许可擅自离开施工现场连续超过3天的，应按照专用合同条款约定承担违约责任。</w:t>
      </w:r>
    </w:p>
    <w:p>
      <w:pPr>
        <w:pStyle w:val="6"/>
        <w:spacing w:line="360" w:lineRule="auto"/>
        <w:rPr>
          <w:color w:val="auto"/>
          <w:sz w:val="21"/>
          <w:szCs w:val="21"/>
          <w:highlight w:val="none"/>
        </w:rPr>
      </w:pPr>
      <w:bookmarkStart w:id="655" w:name="_Toc247514071"/>
      <w:bookmarkStart w:id="656" w:name="_Toc300835069"/>
      <w:bookmarkStart w:id="657" w:name="_Toc247527672"/>
      <w:r>
        <w:rPr>
          <w:rFonts w:hint="eastAsia"/>
          <w:color w:val="auto"/>
          <w:sz w:val="21"/>
          <w:szCs w:val="21"/>
          <w:highlight w:val="none"/>
        </w:rPr>
        <w:t>4.7 撤换承包人项目经理和其他人员</w:t>
      </w:r>
      <w:bookmarkEnd w:id="655"/>
      <w:bookmarkEnd w:id="656"/>
      <w:bookmarkEnd w:id="657"/>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承包人应对其项目经理和其他人员进行有效管理。监理人要求撤换不能胜任本职工作、行为不端或玩忽职守的承包人项目经理和其他人员的，承包人应予以撤换。</w:t>
      </w:r>
    </w:p>
    <w:p>
      <w:pPr>
        <w:pStyle w:val="6"/>
        <w:spacing w:line="360" w:lineRule="auto"/>
        <w:rPr>
          <w:color w:val="auto"/>
          <w:sz w:val="21"/>
          <w:szCs w:val="21"/>
          <w:highlight w:val="none"/>
        </w:rPr>
      </w:pPr>
      <w:bookmarkStart w:id="658" w:name="_Toc247514072"/>
      <w:bookmarkStart w:id="659" w:name="_Toc300835070"/>
      <w:bookmarkStart w:id="660" w:name="_Toc247527673"/>
      <w:r>
        <w:rPr>
          <w:rFonts w:hint="eastAsia"/>
          <w:color w:val="auto"/>
          <w:sz w:val="21"/>
          <w:szCs w:val="21"/>
          <w:highlight w:val="none"/>
        </w:rPr>
        <w:t>4.8 保障承包人人员的合法权益</w:t>
      </w:r>
      <w:bookmarkEnd w:id="658"/>
      <w:bookmarkEnd w:id="659"/>
      <w:bookmarkEnd w:id="660"/>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4.8.1 承包人应与其雇佣的人员签订劳动合同，并按时发放工资。</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4.8.2 承包人应按劳动法的规定安排工作时间，保证其雇佣人员享有休息和休假的权利。因施工的特殊需要占用休假日或延长工作时间的，应不超过法律规定的限度，并按法律规定给予补休或付酬。</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4.8.3 承包人应为其雇佣人员提供必要的食宿条件，以及符合环境保护和卫生要求的生活环境，在远离城镇的施工场地，还应配备必要的伤病防治和急救的医务人员与医疗设施。</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4.8.5 承包人应按有关法律规定和合同约定，为其雇佣人员办理保险。</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4.8.6 承包人应负责处理其雇佣人员因工伤亡事故的善后事宜。</w:t>
      </w:r>
    </w:p>
    <w:p>
      <w:pPr>
        <w:pStyle w:val="6"/>
        <w:spacing w:line="360" w:lineRule="auto"/>
        <w:rPr>
          <w:color w:val="auto"/>
          <w:sz w:val="21"/>
          <w:szCs w:val="21"/>
          <w:highlight w:val="none"/>
        </w:rPr>
      </w:pPr>
      <w:bookmarkStart w:id="661" w:name="_Toc247527674"/>
      <w:bookmarkStart w:id="662" w:name="_Toc247514073"/>
      <w:bookmarkStart w:id="663" w:name="_Toc300835071"/>
      <w:r>
        <w:rPr>
          <w:rFonts w:hint="eastAsia"/>
          <w:color w:val="auto"/>
          <w:sz w:val="21"/>
          <w:szCs w:val="21"/>
          <w:highlight w:val="none"/>
        </w:rPr>
        <w:t>4.9 工程价款应专款专用</w:t>
      </w:r>
      <w:bookmarkEnd w:id="661"/>
      <w:bookmarkEnd w:id="662"/>
      <w:bookmarkEnd w:id="663"/>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发包人按合同约定支付给承包人的各项价款应专用于合同工作。</w:t>
      </w:r>
    </w:p>
    <w:p>
      <w:pPr>
        <w:pStyle w:val="6"/>
        <w:spacing w:line="360" w:lineRule="auto"/>
        <w:rPr>
          <w:color w:val="auto"/>
          <w:sz w:val="21"/>
          <w:szCs w:val="21"/>
          <w:highlight w:val="none"/>
        </w:rPr>
      </w:pPr>
      <w:bookmarkStart w:id="664" w:name="_Toc247514074"/>
      <w:bookmarkStart w:id="665" w:name="_Toc300835072"/>
      <w:bookmarkStart w:id="666" w:name="_Toc247527675"/>
      <w:r>
        <w:rPr>
          <w:rFonts w:hint="eastAsia"/>
          <w:color w:val="auto"/>
          <w:sz w:val="21"/>
          <w:szCs w:val="21"/>
          <w:highlight w:val="none"/>
        </w:rPr>
        <w:t>4.10 承包人现场查勘</w:t>
      </w:r>
      <w:bookmarkEnd w:id="664"/>
      <w:bookmarkEnd w:id="665"/>
      <w:bookmarkEnd w:id="666"/>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4.10.1 发包人应向承包人提供施工场地及毗邻区域内的供水、排水、供电、供气、供热、通信、广播电视等地下管线资料、气象和水文观测资料，相邻建筑物和构筑物、地下工程的有关资料，以及其他与建设工程有关的原始资料，并承担原始资料错误造成的全部责任，但承包人应对其阅读上述有关资料后所做出的解释和推断负责。</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4.10.2 承包人应对施工场地和周围环境进行查勘，并收集除发包人提供外为完成合同工作有关的当地资料。在全部合同工作中，视为承包人已充分估计了应承担的责任和风险。</w:t>
      </w:r>
    </w:p>
    <w:p>
      <w:pPr>
        <w:pStyle w:val="6"/>
        <w:spacing w:line="360" w:lineRule="auto"/>
        <w:rPr>
          <w:color w:val="auto"/>
          <w:sz w:val="21"/>
          <w:szCs w:val="21"/>
          <w:highlight w:val="none"/>
        </w:rPr>
      </w:pPr>
      <w:bookmarkStart w:id="667" w:name="_Toc247527676"/>
      <w:bookmarkStart w:id="668" w:name="_Toc247514075"/>
      <w:bookmarkStart w:id="669" w:name="_Toc300835073"/>
      <w:r>
        <w:rPr>
          <w:rFonts w:hint="eastAsia"/>
          <w:color w:val="auto"/>
          <w:sz w:val="21"/>
          <w:szCs w:val="21"/>
          <w:highlight w:val="none"/>
        </w:rPr>
        <w:t xml:space="preserve">4.11 </w:t>
      </w:r>
      <w:bookmarkEnd w:id="667"/>
      <w:bookmarkEnd w:id="668"/>
      <w:r>
        <w:rPr>
          <w:rFonts w:hint="eastAsia"/>
          <w:color w:val="auto"/>
          <w:sz w:val="21"/>
          <w:szCs w:val="21"/>
          <w:highlight w:val="none"/>
        </w:rPr>
        <w:t>不可预见物质条件（A）</w:t>
      </w:r>
      <w:bookmarkEnd w:id="669"/>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4.11.1 不可预见物质条件，除专用合同条款另有约定外，是指承包人在施工场地遇到的不可预见的自然物质条件、非自然的物质障碍和污染物，包括地下和水文条件，但不包括气候条件。</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4.11.2 承包人遇到不可预见物质条件时，应采取适应不利物质条件的合理措施继续施工，并及时通知监理人，通知应载明不利物质条件的内容以及承包人认为不可预见的理由。监理人应当及时发出指示，指示构成变更的，按第15条约定执行。监理人没有发出指示的，承包人因采取合理措施而增加的费用和（或）工期延误，由发包人承担。</w:t>
      </w:r>
    </w:p>
    <w:p>
      <w:pPr>
        <w:pStyle w:val="6"/>
        <w:spacing w:line="360" w:lineRule="auto"/>
        <w:rPr>
          <w:color w:val="auto"/>
          <w:sz w:val="21"/>
          <w:szCs w:val="21"/>
          <w:highlight w:val="none"/>
        </w:rPr>
      </w:pPr>
      <w:bookmarkStart w:id="670" w:name="_Toc265955416"/>
      <w:bookmarkStart w:id="671" w:name="_Toc247705004"/>
      <w:bookmarkStart w:id="672" w:name="_Toc300835074"/>
      <w:r>
        <w:rPr>
          <w:rFonts w:hint="eastAsia"/>
          <w:color w:val="auto"/>
          <w:sz w:val="21"/>
          <w:szCs w:val="21"/>
          <w:highlight w:val="none"/>
        </w:rPr>
        <w:t>4.11 不可预见的困难和费用</w:t>
      </w:r>
      <w:bookmarkEnd w:id="670"/>
      <w:bookmarkEnd w:id="671"/>
      <w:r>
        <w:rPr>
          <w:rFonts w:hint="eastAsia"/>
          <w:color w:val="auto"/>
          <w:sz w:val="21"/>
          <w:szCs w:val="21"/>
          <w:highlight w:val="none"/>
        </w:rPr>
        <w:t>（B）</w:t>
      </w:r>
      <w:bookmarkEnd w:id="672"/>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除合同另有约定外，承包人应视为已取得工程有关风险、意外事件和其他情况的全部必要资料，并预见工程所有困难和费用。承包人遇到不可预见的困难和费用时，合同价格不予调整。</w:t>
      </w:r>
    </w:p>
    <w:p>
      <w:pPr>
        <w:pStyle w:val="6"/>
        <w:spacing w:line="360" w:lineRule="auto"/>
        <w:rPr>
          <w:color w:val="auto"/>
          <w:sz w:val="21"/>
          <w:szCs w:val="21"/>
          <w:highlight w:val="none"/>
        </w:rPr>
      </w:pPr>
      <w:bookmarkStart w:id="673" w:name="_Toc247527677"/>
      <w:bookmarkStart w:id="674" w:name="_Toc247514076"/>
      <w:bookmarkStart w:id="675" w:name="_Toc300835075"/>
      <w:r>
        <w:rPr>
          <w:rFonts w:hint="eastAsia"/>
          <w:color w:val="auto"/>
          <w:sz w:val="21"/>
          <w:szCs w:val="21"/>
          <w:highlight w:val="none"/>
        </w:rPr>
        <w:t>4.12 进度计划</w:t>
      </w:r>
      <w:bookmarkEnd w:id="673"/>
      <w:bookmarkEnd w:id="674"/>
      <w:bookmarkEnd w:id="675"/>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4.12.1 合同进度计划</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承包人应按合同约定的内容和期限，编制详细的进度计划，包括承包人文件提交、采购、制造、检验、运达现场、施工、安装、试验的各个阶段的预期时间以及施工组织方案说明等报送监理人。监理人应在专用合同条款约定的期限内批复或提出修改意见，否则该进度计划视为已得到批准。经监理人批准的进度计划称合同进度计划，是控制合同工程进度的依据。承包人还应根据合同进度计划，编制更为详细的分阶段或分项进度计划，报监理人批准。</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4.12.2 合同进度计划的修订</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不论何种原因造成工程的实际进度与第4.12.1项的合同进度计划不符时，承包人可以在专用合同条款约定的期限内向监理人提交修订合同进度计划的申请报告，并附有关措施和相关资料，报监理人批准；监理人也可以直接向承包人做出修订合同进度计划的指示，承包人应按该指示修订合同进度计划，报监理人批准。监理人应在专用合同条款约定的期限内批复。监理人在批复前应获得发包人同意。</w:t>
      </w:r>
    </w:p>
    <w:p>
      <w:pPr>
        <w:pStyle w:val="6"/>
        <w:spacing w:line="360" w:lineRule="auto"/>
        <w:rPr>
          <w:rFonts w:hint="eastAsia"/>
          <w:color w:val="auto"/>
          <w:sz w:val="21"/>
          <w:szCs w:val="21"/>
          <w:highlight w:val="none"/>
        </w:rPr>
      </w:pPr>
      <w:bookmarkStart w:id="676" w:name="_Toc300835076"/>
      <w:r>
        <w:rPr>
          <w:rFonts w:hint="eastAsia"/>
          <w:color w:val="auto"/>
          <w:sz w:val="21"/>
          <w:szCs w:val="21"/>
          <w:highlight w:val="none"/>
        </w:rPr>
        <w:t>4.13 质量保证</w:t>
      </w:r>
      <w:bookmarkEnd w:id="676"/>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4.13.1 为保证工程质量，承包人应按照合同要求建立质量保证体系。监理人有权对承包人的质量保证体系进行审查。</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4.13.2 承包人应在</w:t>
      </w:r>
      <w:r>
        <w:rPr>
          <w:rFonts w:hint="eastAsia" w:hAnsi="宋体"/>
          <w:color w:val="auto"/>
          <w:sz w:val="21"/>
          <w:szCs w:val="21"/>
          <w:highlight w:val="none"/>
          <w:lang w:val="en-US" w:eastAsia="zh-CN"/>
        </w:rPr>
        <w:t>项目</w:t>
      </w:r>
      <w:r>
        <w:rPr>
          <w:rFonts w:hint="eastAsia" w:hAnsi="宋体"/>
          <w:color w:val="auto"/>
          <w:sz w:val="21"/>
          <w:szCs w:val="21"/>
          <w:highlight w:val="none"/>
        </w:rPr>
        <w:t>实施阶段开始前，向监理人提交其具体的质量保证细则和工作程序。</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4.13.3 遵守质量保证体系，不应免除合同约定的承包人的义务和责任。</w:t>
      </w:r>
    </w:p>
    <w:p>
      <w:pPr>
        <w:pStyle w:val="5"/>
        <w:spacing w:before="0" w:after="0"/>
        <w:jc w:val="left"/>
        <w:rPr>
          <w:rFonts w:hint="eastAsia"/>
          <w:b w:val="0"/>
          <w:color w:val="auto"/>
          <w:sz w:val="21"/>
          <w:szCs w:val="21"/>
          <w:highlight w:val="none"/>
        </w:rPr>
      </w:pPr>
      <w:bookmarkStart w:id="677" w:name="_Toc247514077"/>
      <w:bookmarkStart w:id="678" w:name="_Toc26010"/>
      <w:bookmarkStart w:id="679" w:name="_Toc300835077"/>
      <w:bookmarkStart w:id="680" w:name="_Toc4572"/>
      <w:bookmarkStart w:id="681" w:name="_Toc10068474"/>
      <w:bookmarkStart w:id="682" w:name="_Toc138162736"/>
      <w:bookmarkStart w:id="683" w:name="_Toc16715"/>
      <w:bookmarkStart w:id="684" w:name="_Toc793"/>
      <w:bookmarkStart w:id="685" w:name="_Toc247527678"/>
      <w:r>
        <w:rPr>
          <w:rFonts w:hint="eastAsia"/>
          <w:b w:val="0"/>
          <w:color w:val="auto"/>
          <w:sz w:val="21"/>
          <w:szCs w:val="21"/>
          <w:highlight w:val="none"/>
        </w:rPr>
        <w:t>5. 设计</w:t>
      </w:r>
      <w:bookmarkEnd w:id="677"/>
      <w:bookmarkEnd w:id="678"/>
      <w:bookmarkEnd w:id="679"/>
      <w:bookmarkEnd w:id="680"/>
      <w:bookmarkEnd w:id="681"/>
      <w:bookmarkEnd w:id="682"/>
      <w:bookmarkEnd w:id="683"/>
      <w:bookmarkEnd w:id="684"/>
      <w:bookmarkEnd w:id="685"/>
    </w:p>
    <w:p>
      <w:pPr>
        <w:pStyle w:val="6"/>
        <w:spacing w:line="360" w:lineRule="auto"/>
        <w:rPr>
          <w:rFonts w:hint="eastAsia"/>
          <w:color w:val="auto"/>
          <w:sz w:val="21"/>
          <w:szCs w:val="21"/>
          <w:highlight w:val="none"/>
        </w:rPr>
      </w:pPr>
      <w:bookmarkStart w:id="686" w:name="_Toc257880852"/>
      <w:bookmarkStart w:id="687" w:name="_Toc259552523"/>
      <w:bookmarkStart w:id="688" w:name="_Toc264373507"/>
      <w:bookmarkStart w:id="689" w:name="_Toc300835080"/>
      <w:bookmarkStart w:id="690" w:name="_Toc258440555"/>
      <w:bookmarkStart w:id="691" w:name="_Toc259350439"/>
      <w:bookmarkStart w:id="692" w:name="_Toc468936969"/>
      <w:bookmarkStart w:id="693" w:name="_Toc297347661"/>
      <w:bookmarkStart w:id="694" w:name="_Toc247514078"/>
      <w:bookmarkStart w:id="695" w:name="_Toc487072795"/>
      <w:bookmarkStart w:id="696" w:name="_Toc247527679"/>
      <w:r>
        <w:rPr>
          <w:rFonts w:hint="eastAsia"/>
          <w:color w:val="auto"/>
          <w:sz w:val="21"/>
          <w:szCs w:val="21"/>
          <w:highlight w:val="none"/>
        </w:rPr>
        <w:t>5.</w:t>
      </w:r>
      <w:r>
        <w:rPr>
          <w:rFonts w:hint="eastAsia"/>
          <w:color w:val="auto"/>
          <w:sz w:val="21"/>
          <w:szCs w:val="21"/>
          <w:highlight w:val="none"/>
          <w:lang w:val="en-US" w:eastAsia="zh-CN"/>
        </w:rPr>
        <w:t>1</w:t>
      </w:r>
      <w:r>
        <w:rPr>
          <w:rFonts w:hint="eastAsia"/>
          <w:color w:val="auto"/>
          <w:sz w:val="21"/>
          <w:szCs w:val="21"/>
          <w:highlight w:val="none"/>
        </w:rPr>
        <w:t xml:space="preserve"> 设计审查</w:t>
      </w:r>
      <w:bookmarkEnd w:id="686"/>
      <w:bookmarkEnd w:id="687"/>
      <w:bookmarkEnd w:id="688"/>
      <w:bookmarkEnd w:id="689"/>
      <w:bookmarkEnd w:id="690"/>
      <w:bookmarkEnd w:id="691"/>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5.</w:t>
      </w:r>
      <w:r>
        <w:rPr>
          <w:rFonts w:hint="eastAsia" w:hAnsi="宋体"/>
          <w:color w:val="auto"/>
          <w:sz w:val="21"/>
          <w:szCs w:val="21"/>
          <w:highlight w:val="none"/>
          <w:lang w:val="en-US" w:eastAsia="zh-CN"/>
        </w:rPr>
        <w:t>1</w:t>
      </w:r>
      <w:r>
        <w:rPr>
          <w:rFonts w:hint="eastAsia" w:hAnsi="宋体"/>
          <w:color w:val="auto"/>
          <w:sz w:val="21"/>
          <w:szCs w:val="21"/>
          <w:highlight w:val="none"/>
        </w:rPr>
        <w:t>.</w:t>
      </w:r>
      <w:r>
        <w:rPr>
          <w:rFonts w:hint="eastAsia" w:hAnsi="宋体"/>
          <w:color w:val="auto"/>
          <w:sz w:val="21"/>
          <w:szCs w:val="21"/>
          <w:highlight w:val="none"/>
          <w:lang w:val="en-US" w:eastAsia="zh-CN"/>
        </w:rPr>
        <w:t>1</w:t>
      </w:r>
      <w:r>
        <w:rPr>
          <w:rFonts w:hint="eastAsia" w:hAnsi="宋体"/>
          <w:color w:val="auto"/>
          <w:sz w:val="21"/>
          <w:szCs w:val="21"/>
          <w:highlight w:val="none"/>
        </w:rPr>
        <w:t xml:space="preserve"> 承包人应当严格按照经发包人审查同意的设计文件实施工程。</w:t>
      </w:r>
    </w:p>
    <w:p>
      <w:pPr>
        <w:pStyle w:val="6"/>
        <w:spacing w:line="360" w:lineRule="auto"/>
        <w:rPr>
          <w:color w:val="auto"/>
          <w:sz w:val="21"/>
          <w:szCs w:val="21"/>
          <w:highlight w:val="none"/>
        </w:rPr>
      </w:pPr>
      <w:bookmarkStart w:id="697" w:name="_Toc300835081"/>
      <w:r>
        <w:rPr>
          <w:rFonts w:hint="eastAsia"/>
          <w:color w:val="auto"/>
          <w:sz w:val="21"/>
          <w:szCs w:val="21"/>
          <w:highlight w:val="none"/>
        </w:rPr>
        <w:t>5.</w:t>
      </w:r>
      <w:r>
        <w:rPr>
          <w:rFonts w:hint="eastAsia"/>
          <w:color w:val="auto"/>
          <w:sz w:val="21"/>
          <w:szCs w:val="21"/>
          <w:highlight w:val="none"/>
          <w:lang w:val="en-US" w:eastAsia="zh-CN"/>
        </w:rPr>
        <w:t>2</w:t>
      </w:r>
      <w:r>
        <w:rPr>
          <w:rFonts w:hint="eastAsia"/>
          <w:color w:val="auto"/>
          <w:sz w:val="21"/>
          <w:szCs w:val="21"/>
          <w:highlight w:val="none"/>
        </w:rPr>
        <w:t xml:space="preserve"> 培训</w:t>
      </w:r>
      <w:bookmarkEnd w:id="697"/>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承包人应按照发包人要求，对发包人的人员进行工程操作和维修方面的培训。合同约定接收之前进行培训的，应在第18.3款约定的竣工验收前完成培训。</w:t>
      </w:r>
    </w:p>
    <w:bookmarkEnd w:id="692"/>
    <w:bookmarkEnd w:id="693"/>
    <w:bookmarkEnd w:id="694"/>
    <w:bookmarkEnd w:id="695"/>
    <w:bookmarkEnd w:id="696"/>
    <w:p>
      <w:pPr>
        <w:pStyle w:val="6"/>
        <w:spacing w:line="360" w:lineRule="auto"/>
        <w:rPr>
          <w:color w:val="auto"/>
          <w:sz w:val="21"/>
          <w:szCs w:val="21"/>
          <w:highlight w:val="none"/>
        </w:rPr>
      </w:pPr>
      <w:bookmarkStart w:id="698" w:name="_Toc300835082"/>
      <w:bookmarkStart w:id="699" w:name="_Toc297347663"/>
      <w:bookmarkStart w:id="700" w:name="_Toc247514080"/>
      <w:bookmarkStart w:id="701" w:name="_Toc468936971"/>
      <w:bookmarkStart w:id="702" w:name="_Toc487072797"/>
      <w:bookmarkStart w:id="703" w:name="_Toc247527681"/>
      <w:r>
        <w:rPr>
          <w:color w:val="auto"/>
          <w:sz w:val="21"/>
          <w:szCs w:val="21"/>
          <w:highlight w:val="none"/>
        </w:rPr>
        <w:t>5</w:t>
      </w: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 xml:space="preserve"> 竣工文件</w:t>
      </w:r>
      <w:bookmarkEnd w:id="698"/>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5.</w:t>
      </w:r>
      <w:r>
        <w:rPr>
          <w:rFonts w:hint="eastAsia" w:hAnsi="宋体"/>
          <w:color w:val="auto"/>
          <w:sz w:val="21"/>
          <w:szCs w:val="21"/>
          <w:highlight w:val="none"/>
          <w:lang w:val="en-US" w:eastAsia="zh-CN"/>
        </w:rPr>
        <w:t>3</w:t>
      </w:r>
      <w:r>
        <w:rPr>
          <w:rFonts w:hint="eastAsia" w:hAnsi="宋体"/>
          <w:color w:val="auto"/>
          <w:sz w:val="21"/>
          <w:szCs w:val="21"/>
          <w:highlight w:val="none"/>
        </w:rPr>
        <w:t>.1 承包人应编制并及时更新反映工程实施结果的竣工记录，如实记载竣工工程的确切位置、尺寸和已实施工作的详细说明。竣工记录应保存在施工场地，并在竣工试验开始前，按照专用合同条款约定的份数提交给监理人。</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5.</w:t>
      </w:r>
      <w:r>
        <w:rPr>
          <w:rFonts w:hint="eastAsia" w:hAnsi="宋体"/>
          <w:color w:val="auto"/>
          <w:sz w:val="21"/>
          <w:szCs w:val="21"/>
          <w:highlight w:val="none"/>
          <w:lang w:val="en-US" w:eastAsia="zh-CN"/>
        </w:rPr>
        <w:t>3</w:t>
      </w:r>
      <w:r>
        <w:rPr>
          <w:rFonts w:hint="eastAsia" w:hAnsi="宋体"/>
          <w:color w:val="auto"/>
          <w:sz w:val="21"/>
          <w:szCs w:val="21"/>
          <w:highlight w:val="none"/>
        </w:rPr>
        <w:t>.2 在颁发工程接收证书之前，承包人应按照发包人要求的份数和形式向监理人提交相应竣工图纸，并取得监理人对尺寸、参照系统及其他有关细节的认可。监理人应按照第5.3款的约定进行审查。</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5.</w:t>
      </w:r>
      <w:r>
        <w:rPr>
          <w:rFonts w:hint="eastAsia" w:hAnsi="宋体"/>
          <w:color w:val="auto"/>
          <w:sz w:val="21"/>
          <w:szCs w:val="21"/>
          <w:highlight w:val="none"/>
          <w:lang w:val="en-US" w:eastAsia="zh-CN"/>
        </w:rPr>
        <w:t>3</w:t>
      </w:r>
      <w:r>
        <w:rPr>
          <w:rFonts w:hint="eastAsia" w:hAnsi="宋体"/>
          <w:color w:val="auto"/>
          <w:sz w:val="21"/>
          <w:szCs w:val="21"/>
          <w:highlight w:val="none"/>
        </w:rPr>
        <w:t>.3 在监理人收到上述文件前，不应认为工程已根据第18.3款和第18.5款约定完成验收。</w:t>
      </w:r>
    </w:p>
    <w:p>
      <w:pPr>
        <w:pStyle w:val="6"/>
        <w:spacing w:line="360" w:lineRule="auto"/>
        <w:rPr>
          <w:color w:val="auto"/>
          <w:sz w:val="21"/>
          <w:szCs w:val="21"/>
          <w:highlight w:val="none"/>
        </w:rPr>
      </w:pPr>
      <w:bookmarkStart w:id="704" w:name="_Toc300835083"/>
      <w:r>
        <w:rPr>
          <w:color w:val="auto"/>
          <w:sz w:val="21"/>
          <w:szCs w:val="21"/>
          <w:highlight w:val="none"/>
        </w:rPr>
        <w:t>5</w:t>
      </w:r>
      <w:r>
        <w:rPr>
          <w:rFonts w:hint="eastAsia"/>
          <w:color w:val="auto"/>
          <w:sz w:val="21"/>
          <w:szCs w:val="21"/>
          <w:highlight w:val="none"/>
        </w:rPr>
        <w:t>.</w:t>
      </w:r>
      <w:r>
        <w:rPr>
          <w:rFonts w:hint="eastAsia"/>
          <w:color w:val="auto"/>
          <w:sz w:val="21"/>
          <w:szCs w:val="21"/>
          <w:highlight w:val="none"/>
          <w:lang w:val="en-US" w:eastAsia="zh-CN"/>
        </w:rPr>
        <w:t>4</w:t>
      </w:r>
      <w:r>
        <w:rPr>
          <w:rFonts w:hint="eastAsia"/>
          <w:color w:val="auto"/>
          <w:sz w:val="21"/>
          <w:szCs w:val="21"/>
          <w:highlight w:val="none"/>
        </w:rPr>
        <w:t xml:space="preserve"> 操作和维修手册</w:t>
      </w:r>
      <w:bookmarkEnd w:id="704"/>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5.</w:t>
      </w:r>
      <w:r>
        <w:rPr>
          <w:rFonts w:hint="eastAsia" w:hAnsi="宋体"/>
          <w:color w:val="auto"/>
          <w:sz w:val="21"/>
          <w:szCs w:val="21"/>
          <w:highlight w:val="none"/>
          <w:lang w:val="en-US" w:eastAsia="zh-CN"/>
        </w:rPr>
        <w:t>4</w:t>
      </w:r>
      <w:r>
        <w:rPr>
          <w:rFonts w:hint="eastAsia" w:hAnsi="宋体"/>
          <w:color w:val="auto"/>
          <w:sz w:val="21"/>
          <w:szCs w:val="21"/>
          <w:highlight w:val="none"/>
        </w:rPr>
        <w:t>.1 在竣工试验开始前，承包人应向监理人提交暂行的操作和维修手册，该手册应足够详细，以便发包人能够对生产设备进行操作、维修、拆卸、重新安装、调整及修理。</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5.</w:t>
      </w:r>
      <w:r>
        <w:rPr>
          <w:rFonts w:hint="eastAsia" w:hAnsi="宋体"/>
          <w:color w:val="auto"/>
          <w:sz w:val="21"/>
          <w:szCs w:val="21"/>
          <w:highlight w:val="none"/>
          <w:lang w:val="en-US" w:eastAsia="zh-CN"/>
        </w:rPr>
        <w:t>4</w:t>
      </w:r>
      <w:r>
        <w:rPr>
          <w:rFonts w:hint="eastAsia" w:hAnsi="宋体"/>
          <w:color w:val="auto"/>
          <w:sz w:val="21"/>
          <w:szCs w:val="21"/>
          <w:highlight w:val="none"/>
        </w:rPr>
        <w:t>.2 承包人应提交足够详细的最终操作和维修手册，以及在发包人要求中明确的相关操作和维修手册。在监理人收到上述文件前，不应认为工程已根据第18.3款和第18.5款约定完成验收。</w:t>
      </w:r>
    </w:p>
    <w:bookmarkEnd w:id="699"/>
    <w:bookmarkEnd w:id="700"/>
    <w:bookmarkEnd w:id="701"/>
    <w:bookmarkEnd w:id="702"/>
    <w:bookmarkEnd w:id="703"/>
    <w:p>
      <w:pPr>
        <w:pStyle w:val="6"/>
        <w:spacing w:line="360" w:lineRule="auto"/>
        <w:rPr>
          <w:color w:val="auto"/>
          <w:sz w:val="21"/>
          <w:szCs w:val="21"/>
          <w:highlight w:val="none"/>
        </w:rPr>
      </w:pPr>
      <w:bookmarkStart w:id="705" w:name="_Toc300835084"/>
      <w:bookmarkStart w:id="706" w:name="_Toc247527686"/>
      <w:bookmarkStart w:id="707" w:name="_Toc247514085"/>
      <w:r>
        <w:rPr>
          <w:color w:val="auto"/>
          <w:sz w:val="21"/>
          <w:szCs w:val="21"/>
          <w:highlight w:val="none"/>
        </w:rPr>
        <w:t>5</w:t>
      </w:r>
      <w:r>
        <w:rPr>
          <w:rFonts w:hint="eastAsia"/>
          <w:color w:val="auto"/>
          <w:sz w:val="21"/>
          <w:szCs w:val="21"/>
          <w:highlight w:val="none"/>
        </w:rPr>
        <w:t>.</w:t>
      </w:r>
      <w:r>
        <w:rPr>
          <w:rFonts w:hint="eastAsia"/>
          <w:color w:val="auto"/>
          <w:sz w:val="21"/>
          <w:szCs w:val="21"/>
          <w:highlight w:val="none"/>
          <w:lang w:val="en-US" w:eastAsia="zh-CN"/>
        </w:rPr>
        <w:t>5</w:t>
      </w:r>
      <w:r>
        <w:rPr>
          <w:rFonts w:hint="eastAsia"/>
          <w:color w:val="auto"/>
          <w:sz w:val="21"/>
          <w:szCs w:val="21"/>
          <w:highlight w:val="none"/>
        </w:rPr>
        <w:t xml:space="preserve"> 承包人文件错误</w:t>
      </w:r>
      <w:bookmarkEnd w:id="705"/>
      <w:bookmarkEnd w:id="706"/>
      <w:bookmarkEnd w:id="707"/>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承包人文件存在错误、遗漏、含混、矛盾、不充分之处或其他缺陷，无论承包人是否根据本款获得了批准，承包人均应自费对前述问题带来的缺陷和工程问题进行改正。第1.13款发包人要求的错误导致承包人文件错误、遗漏、含混、矛盾、不充分或其他缺陷的除外。</w:t>
      </w:r>
    </w:p>
    <w:p>
      <w:pPr>
        <w:pStyle w:val="5"/>
        <w:spacing w:before="0" w:after="0"/>
        <w:jc w:val="left"/>
        <w:rPr>
          <w:b w:val="0"/>
          <w:color w:val="auto"/>
          <w:sz w:val="21"/>
          <w:szCs w:val="21"/>
          <w:highlight w:val="none"/>
        </w:rPr>
      </w:pPr>
      <w:bookmarkStart w:id="708" w:name="_Toc805"/>
      <w:bookmarkStart w:id="709" w:name="_Toc184635102"/>
      <w:bookmarkStart w:id="710" w:name="_Toc10068475"/>
      <w:bookmarkStart w:id="711" w:name="_Toc9665"/>
      <w:bookmarkStart w:id="712" w:name="_Toc138162737"/>
      <w:bookmarkStart w:id="713" w:name="_Toc26002"/>
      <w:bookmarkStart w:id="714" w:name="_Toc300835085"/>
      <w:bookmarkStart w:id="715" w:name="_Toc612"/>
      <w:bookmarkStart w:id="716" w:name="_Toc247514086"/>
      <w:bookmarkStart w:id="717" w:name="_Toc247527687"/>
      <w:r>
        <w:rPr>
          <w:rFonts w:hint="eastAsia"/>
          <w:b w:val="0"/>
          <w:color w:val="auto"/>
          <w:sz w:val="21"/>
          <w:szCs w:val="21"/>
          <w:highlight w:val="none"/>
        </w:rPr>
        <w:t>6. 材料和工程设备</w:t>
      </w:r>
      <w:bookmarkEnd w:id="708"/>
      <w:bookmarkEnd w:id="709"/>
      <w:bookmarkEnd w:id="710"/>
      <w:bookmarkEnd w:id="711"/>
      <w:bookmarkEnd w:id="712"/>
      <w:bookmarkEnd w:id="713"/>
      <w:bookmarkEnd w:id="714"/>
      <w:bookmarkEnd w:id="715"/>
      <w:bookmarkEnd w:id="716"/>
      <w:bookmarkEnd w:id="717"/>
    </w:p>
    <w:p>
      <w:pPr>
        <w:pStyle w:val="6"/>
        <w:spacing w:line="360" w:lineRule="auto"/>
        <w:rPr>
          <w:color w:val="auto"/>
          <w:sz w:val="21"/>
          <w:szCs w:val="21"/>
          <w:highlight w:val="none"/>
        </w:rPr>
      </w:pPr>
      <w:bookmarkStart w:id="718" w:name="_Toc300835086"/>
      <w:bookmarkStart w:id="719" w:name="_Toc247514087"/>
      <w:bookmarkStart w:id="720" w:name="_Toc247527688"/>
      <w:r>
        <w:rPr>
          <w:rFonts w:hint="eastAsia"/>
          <w:color w:val="auto"/>
          <w:sz w:val="21"/>
          <w:szCs w:val="21"/>
          <w:highlight w:val="none"/>
        </w:rPr>
        <w:t>6.1 承包人提供的材料和工程设备</w:t>
      </w:r>
      <w:bookmarkEnd w:id="718"/>
      <w:bookmarkEnd w:id="719"/>
      <w:bookmarkEnd w:id="720"/>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6.1.1 除专用合同条款另有约定外，承包人提供的材料和工程设备均由承包人负责采购、运输和保管。承包人应对其采购的材料和工程设备负责。</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6.1.2 承包人应按专用合同条款的约定，将各项材料和工程设备的供货人及品种、技术要求、规格、数量和供货时间等报送监理人批准。承包人应向监理人提交其负责提供的材料和工程设备的质量证明文件，并满足合同约定的质量标准。</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6.1.3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Style w:val="6"/>
        <w:spacing w:line="360" w:lineRule="auto"/>
        <w:rPr>
          <w:color w:val="auto"/>
          <w:sz w:val="21"/>
          <w:szCs w:val="21"/>
          <w:highlight w:val="none"/>
        </w:rPr>
      </w:pPr>
      <w:bookmarkStart w:id="721" w:name="_Toc247514088"/>
      <w:bookmarkStart w:id="722" w:name="_Toc247527689"/>
      <w:bookmarkStart w:id="723" w:name="_Toc300835087"/>
      <w:r>
        <w:rPr>
          <w:rFonts w:hint="eastAsia"/>
          <w:color w:val="auto"/>
          <w:sz w:val="21"/>
          <w:szCs w:val="21"/>
          <w:highlight w:val="none"/>
        </w:rPr>
        <w:t>6.2 发包人提供的材料和工程设备</w:t>
      </w:r>
      <w:bookmarkEnd w:id="721"/>
      <w:bookmarkEnd w:id="722"/>
      <w:r>
        <w:rPr>
          <w:rFonts w:hint="eastAsia"/>
          <w:color w:val="auto"/>
          <w:sz w:val="21"/>
          <w:szCs w:val="21"/>
          <w:highlight w:val="none"/>
        </w:rPr>
        <w:t>（A）</w:t>
      </w:r>
      <w:bookmarkEnd w:id="723"/>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6.2.1 专用合同条款约定发包人提供部分材料和工程设备的，应写明材料和工程设备的名称、规格、数量、价格、交货方式、交货地点等。</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6.2.2 承包人应根据合同进度计划的安排，向监理人报送要求发包人交货的日期计划。发包人应按照监理人与合同双方当事人商定的交货日期，向承包人提交材料和工程设备。</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6.2.3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6.2.4 发包人要求向承包人提前交货的，承包人不得拒绝，但发包人应承担承包人由此增加的费用。</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6.2.5 承包人要求更改交货日期或地点的，应事先报请监理人批准。由于承包人要求更改交货时间或地点所增加的费用和（或）工期延误由承包人承担。</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6.2.6 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6"/>
        <w:spacing w:line="360" w:lineRule="auto"/>
        <w:rPr>
          <w:color w:val="auto"/>
          <w:sz w:val="21"/>
          <w:szCs w:val="21"/>
          <w:highlight w:val="none"/>
        </w:rPr>
      </w:pPr>
      <w:bookmarkStart w:id="724" w:name="_Toc300835088"/>
      <w:r>
        <w:rPr>
          <w:rFonts w:hint="eastAsia"/>
          <w:color w:val="auto"/>
          <w:sz w:val="21"/>
          <w:szCs w:val="21"/>
          <w:highlight w:val="none"/>
        </w:rPr>
        <w:t>6.2 发包人提供的材料和工程设备（B）</w:t>
      </w:r>
      <w:bookmarkEnd w:id="724"/>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发包人不提供材料和工程设备。</w:t>
      </w:r>
    </w:p>
    <w:p>
      <w:pPr>
        <w:pStyle w:val="6"/>
        <w:spacing w:line="360" w:lineRule="auto"/>
        <w:rPr>
          <w:color w:val="auto"/>
          <w:sz w:val="21"/>
          <w:szCs w:val="21"/>
          <w:highlight w:val="none"/>
        </w:rPr>
      </w:pPr>
      <w:bookmarkStart w:id="725" w:name="_Toc247527690"/>
      <w:bookmarkStart w:id="726" w:name="_Toc247514089"/>
      <w:bookmarkStart w:id="727" w:name="_Toc300835089"/>
      <w:r>
        <w:rPr>
          <w:rFonts w:hint="eastAsia"/>
          <w:color w:val="auto"/>
          <w:sz w:val="21"/>
          <w:szCs w:val="21"/>
          <w:highlight w:val="none"/>
        </w:rPr>
        <w:t>6.3 专用于工程的</w:t>
      </w:r>
      <w:bookmarkEnd w:id="725"/>
      <w:bookmarkEnd w:id="726"/>
      <w:r>
        <w:rPr>
          <w:rFonts w:hint="eastAsia"/>
          <w:color w:val="auto"/>
          <w:sz w:val="21"/>
          <w:szCs w:val="21"/>
          <w:highlight w:val="none"/>
        </w:rPr>
        <w:t>材料和工程设备</w:t>
      </w:r>
      <w:bookmarkEnd w:id="727"/>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6.3.1 运入施工场地的材料、工程设备，包括备品备件、安装专用工器具与随机资料，必须专用于合同约定范围内的工程，未经监理人同意，承包人不得运出施工场地或挪作他用。</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6.3.2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pStyle w:val="6"/>
        <w:spacing w:line="360" w:lineRule="auto"/>
        <w:rPr>
          <w:rFonts w:hint="eastAsia"/>
          <w:color w:val="auto"/>
          <w:sz w:val="21"/>
          <w:szCs w:val="21"/>
          <w:highlight w:val="none"/>
        </w:rPr>
      </w:pPr>
      <w:bookmarkStart w:id="728" w:name="_Toc300835090"/>
      <w:bookmarkStart w:id="729" w:name="_Toc247514090"/>
      <w:bookmarkStart w:id="730" w:name="_Toc247527691"/>
      <w:r>
        <w:rPr>
          <w:rFonts w:hint="eastAsia"/>
          <w:color w:val="auto"/>
          <w:sz w:val="21"/>
          <w:szCs w:val="21"/>
          <w:highlight w:val="none"/>
        </w:rPr>
        <w:t>6.4 实施方法</w:t>
      </w:r>
      <w:bookmarkEnd w:id="728"/>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承包人对材料的加工、工程设备的采购、制造、安装应当按照法律规定、合同约定以及行业习惯来实施。</w:t>
      </w:r>
    </w:p>
    <w:p>
      <w:pPr>
        <w:pStyle w:val="6"/>
        <w:spacing w:line="360" w:lineRule="auto"/>
        <w:rPr>
          <w:color w:val="auto"/>
          <w:sz w:val="21"/>
          <w:szCs w:val="21"/>
          <w:highlight w:val="none"/>
        </w:rPr>
      </w:pPr>
      <w:bookmarkStart w:id="731" w:name="_Toc300835091"/>
      <w:r>
        <w:rPr>
          <w:rFonts w:hint="eastAsia"/>
          <w:color w:val="auto"/>
          <w:sz w:val="21"/>
          <w:szCs w:val="21"/>
          <w:highlight w:val="none"/>
        </w:rPr>
        <w:t>6.5 禁止使用不合格的材料和工程设备</w:t>
      </w:r>
      <w:bookmarkEnd w:id="729"/>
      <w:bookmarkEnd w:id="730"/>
      <w:bookmarkEnd w:id="731"/>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6.5.1 监理人有权拒绝承包人提供的不合格材料或工程设备，并要求承包人立即进行更换。监理人应在更换后再次进行检查和检验，由此增加的费用和（或）工期延误由承包人承担。</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6.5.2 监理人发现承包人使用了不合格的材料和工程设备，应即时发出指示要求承包人立即改正，并禁止在工程中继续使用不合格的材料和工程设备。</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6.5.3 发包人提供的材料或工程设备不符合合同要求的，承包人有权拒绝，并可要求发包人更换，由此增加的费用和（或）工期延误由发包人承担。</w:t>
      </w:r>
    </w:p>
    <w:p>
      <w:pPr>
        <w:pStyle w:val="5"/>
        <w:spacing w:before="0" w:after="0"/>
        <w:jc w:val="left"/>
        <w:rPr>
          <w:b w:val="0"/>
          <w:color w:val="auto"/>
          <w:sz w:val="21"/>
          <w:szCs w:val="21"/>
          <w:highlight w:val="none"/>
        </w:rPr>
      </w:pPr>
      <w:bookmarkStart w:id="732" w:name="_Toc138162738"/>
      <w:bookmarkStart w:id="733" w:name="_Toc7164"/>
      <w:bookmarkStart w:id="734" w:name="_Toc27219"/>
      <w:bookmarkStart w:id="735" w:name="_Toc184635103"/>
      <w:bookmarkStart w:id="736" w:name="_Toc10068476"/>
      <w:bookmarkStart w:id="737" w:name="_Toc8527"/>
      <w:bookmarkStart w:id="738" w:name="_Toc247527692"/>
      <w:bookmarkStart w:id="739" w:name="_Toc247514091"/>
      <w:bookmarkStart w:id="740" w:name="_Toc24806"/>
      <w:bookmarkStart w:id="741" w:name="_Toc300835092"/>
      <w:r>
        <w:rPr>
          <w:rFonts w:hint="eastAsia"/>
          <w:b w:val="0"/>
          <w:color w:val="auto"/>
          <w:sz w:val="21"/>
          <w:szCs w:val="21"/>
          <w:highlight w:val="none"/>
        </w:rPr>
        <w:t>7. 施工设备和临时设施</w:t>
      </w:r>
      <w:bookmarkEnd w:id="732"/>
      <w:bookmarkEnd w:id="733"/>
      <w:bookmarkEnd w:id="734"/>
      <w:bookmarkEnd w:id="735"/>
      <w:bookmarkEnd w:id="736"/>
      <w:bookmarkEnd w:id="737"/>
      <w:bookmarkEnd w:id="738"/>
      <w:bookmarkEnd w:id="739"/>
      <w:bookmarkEnd w:id="740"/>
      <w:bookmarkEnd w:id="741"/>
    </w:p>
    <w:p>
      <w:pPr>
        <w:pStyle w:val="6"/>
        <w:spacing w:line="360" w:lineRule="auto"/>
        <w:rPr>
          <w:color w:val="auto"/>
          <w:sz w:val="21"/>
          <w:szCs w:val="21"/>
          <w:highlight w:val="none"/>
        </w:rPr>
      </w:pPr>
      <w:bookmarkStart w:id="742" w:name="_Toc247527693"/>
      <w:bookmarkStart w:id="743" w:name="_Toc300835093"/>
      <w:bookmarkStart w:id="744" w:name="_Toc247514092"/>
      <w:r>
        <w:rPr>
          <w:rFonts w:hint="eastAsia"/>
          <w:color w:val="auto"/>
          <w:sz w:val="21"/>
          <w:szCs w:val="21"/>
          <w:highlight w:val="none"/>
        </w:rPr>
        <w:t>7.1 承包人提供的施工设备和临时设施</w:t>
      </w:r>
      <w:bookmarkEnd w:id="742"/>
      <w:bookmarkEnd w:id="743"/>
      <w:bookmarkEnd w:id="744"/>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7.1.1 承包人应按合同进度计划的要求，及时配置施工设备和修建临时设施。进入施工场地的承包人设备需经监理人核查后才能投入使用。承包人更换合同约定的承包人设备的，应报监理人批准。</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7.1.2 除专用合同条款另有约定外，承包人应自行承担修建临时设施的费用。需要临时占地的，应由</w:t>
      </w:r>
      <w:r>
        <w:rPr>
          <w:rFonts w:hint="eastAsia" w:hAnsi="宋体"/>
          <w:color w:val="auto"/>
          <w:sz w:val="21"/>
          <w:szCs w:val="21"/>
          <w:highlight w:val="none"/>
          <w:lang w:val="en-US" w:eastAsia="zh-CN"/>
        </w:rPr>
        <w:t>承</w:t>
      </w:r>
      <w:r>
        <w:rPr>
          <w:rFonts w:hint="eastAsia" w:hAnsi="宋体"/>
          <w:color w:val="auto"/>
          <w:sz w:val="21"/>
          <w:szCs w:val="21"/>
          <w:highlight w:val="none"/>
        </w:rPr>
        <w:t>包人办理申请手续并承担相应费用。</w:t>
      </w:r>
    </w:p>
    <w:p>
      <w:pPr>
        <w:pStyle w:val="6"/>
        <w:spacing w:line="360" w:lineRule="auto"/>
        <w:rPr>
          <w:color w:val="auto"/>
          <w:sz w:val="21"/>
          <w:szCs w:val="21"/>
          <w:highlight w:val="none"/>
        </w:rPr>
      </w:pPr>
      <w:bookmarkStart w:id="745" w:name="_Toc247514093"/>
      <w:bookmarkStart w:id="746" w:name="_Toc247527694"/>
      <w:bookmarkStart w:id="747" w:name="_Toc300835094"/>
      <w:r>
        <w:rPr>
          <w:rFonts w:hint="eastAsia"/>
          <w:color w:val="auto"/>
          <w:sz w:val="21"/>
          <w:szCs w:val="21"/>
          <w:highlight w:val="none"/>
        </w:rPr>
        <w:t>7.2 发包人提供的施工设备和临时设施</w:t>
      </w:r>
      <w:bookmarkEnd w:id="745"/>
      <w:bookmarkEnd w:id="746"/>
      <w:r>
        <w:rPr>
          <w:rFonts w:hint="eastAsia"/>
          <w:color w:val="auto"/>
          <w:sz w:val="21"/>
          <w:szCs w:val="21"/>
          <w:highlight w:val="none"/>
        </w:rPr>
        <w:t>（A）</w:t>
      </w:r>
      <w:bookmarkEnd w:id="747"/>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发包人提供的施工设备或临时设施在专用合同条款中约定。</w:t>
      </w:r>
    </w:p>
    <w:p>
      <w:pPr>
        <w:pStyle w:val="6"/>
        <w:spacing w:line="360" w:lineRule="auto"/>
        <w:rPr>
          <w:rFonts w:hint="eastAsia"/>
          <w:color w:val="auto"/>
          <w:sz w:val="21"/>
          <w:szCs w:val="21"/>
          <w:highlight w:val="none"/>
        </w:rPr>
      </w:pPr>
      <w:bookmarkStart w:id="748" w:name="_Toc300835095"/>
      <w:r>
        <w:rPr>
          <w:rFonts w:hint="eastAsia"/>
          <w:color w:val="auto"/>
          <w:sz w:val="21"/>
          <w:szCs w:val="21"/>
          <w:highlight w:val="none"/>
        </w:rPr>
        <w:t>7.2 发包人提供的施工设备和临时设施（B）</w:t>
      </w:r>
      <w:bookmarkEnd w:id="748"/>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发包人不提供施工设备或临时设施。</w:t>
      </w:r>
    </w:p>
    <w:p>
      <w:pPr>
        <w:pStyle w:val="6"/>
        <w:spacing w:line="360" w:lineRule="auto"/>
        <w:rPr>
          <w:color w:val="auto"/>
          <w:sz w:val="21"/>
          <w:szCs w:val="21"/>
          <w:highlight w:val="none"/>
        </w:rPr>
      </w:pPr>
      <w:bookmarkStart w:id="749" w:name="_Toc300835096"/>
      <w:bookmarkStart w:id="750" w:name="_Toc247527695"/>
      <w:bookmarkStart w:id="751" w:name="_Toc247514094"/>
      <w:r>
        <w:rPr>
          <w:rFonts w:hint="eastAsia"/>
          <w:color w:val="auto"/>
          <w:sz w:val="21"/>
          <w:szCs w:val="21"/>
          <w:highlight w:val="none"/>
        </w:rPr>
        <w:t>7.3 要求承包人增加或更换施工设备</w:t>
      </w:r>
      <w:bookmarkEnd w:id="749"/>
      <w:bookmarkEnd w:id="750"/>
      <w:bookmarkEnd w:id="751"/>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承包人使用的施工设备不能满足合同进度计划和（或）质量标准时，监理人有权要求承包人增加或更换施工设备，承包人应及时增加或更换，由此增加的费用和（或）工期延误由承包人承担。</w:t>
      </w:r>
    </w:p>
    <w:p>
      <w:pPr>
        <w:pStyle w:val="6"/>
        <w:spacing w:line="360" w:lineRule="auto"/>
        <w:rPr>
          <w:color w:val="auto"/>
          <w:sz w:val="21"/>
          <w:szCs w:val="21"/>
          <w:highlight w:val="none"/>
        </w:rPr>
      </w:pPr>
      <w:bookmarkStart w:id="752" w:name="_Toc247514095"/>
      <w:bookmarkStart w:id="753" w:name="_Toc247527696"/>
      <w:bookmarkStart w:id="754" w:name="_Toc300835097"/>
      <w:r>
        <w:rPr>
          <w:rFonts w:hint="eastAsia"/>
          <w:color w:val="auto"/>
          <w:sz w:val="21"/>
          <w:szCs w:val="21"/>
          <w:highlight w:val="none"/>
        </w:rPr>
        <w:t>7.4 施工设备和临时设施专用于合同工程</w:t>
      </w:r>
      <w:bookmarkEnd w:id="752"/>
      <w:bookmarkEnd w:id="753"/>
      <w:bookmarkEnd w:id="754"/>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7.4.1 除合同另有约定外，运入施工场地的所有施工设备以及在施工场地建设的临时设施应专用于合同工程。未经监理人同意，不得将上述施工设备和临时设施中的任何部分运出施工场地或挪作他用。</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7.4.2 经监理人同意，承包人可根据合同进度计划撤走闲置的施工设备。</w:t>
      </w:r>
    </w:p>
    <w:p>
      <w:pPr>
        <w:pStyle w:val="5"/>
        <w:spacing w:before="0" w:after="0"/>
        <w:jc w:val="left"/>
        <w:rPr>
          <w:b w:val="0"/>
          <w:color w:val="auto"/>
          <w:sz w:val="21"/>
          <w:szCs w:val="21"/>
          <w:highlight w:val="none"/>
        </w:rPr>
      </w:pPr>
      <w:bookmarkStart w:id="755" w:name="_Toc882"/>
      <w:bookmarkStart w:id="756" w:name="_Toc184635104"/>
      <w:bookmarkStart w:id="757" w:name="_Toc12993"/>
      <w:bookmarkStart w:id="758" w:name="_Toc300835098"/>
      <w:bookmarkStart w:id="759" w:name="_Toc10068477"/>
      <w:bookmarkStart w:id="760" w:name="_Toc6766"/>
      <w:bookmarkStart w:id="761" w:name="_Toc247514096"/>
      <w:bookmarkStart w:id="762" w:name="_Toc138162739"/>
      <w:bookmarkStart w:id="763" w:name="_Toc247527697"/>
      <w:bookmarkStart w:id="764" w:name="_Toc9439"/>
      <w:r>
        <w:rPr>
          <w:rFonts w:hint="eastAsia"/>
          <w:b w:val="0"/>
          <w:color w:val="auto"/>
          <w:sz w:val="21"/>
          <w:szCs w:val="21"/>
          <w:highlight w:val="none"/>
        </w:rPr>
        <w:t>8. 交通运输</w:t>
      </w:r>
      <w:bookmarkEnd w:id="755"/>
      <w:bookmarkEnd w:id="756"/>
      <w:bookmarkEnd w:id="757"/>
      <w:bookmarkEnd w:id="758"/>
      <w:bookmarkEnd w:id="759"/>
      <w:bookmarkEnd w:id="760"/>
      <w:bookmarkEnd w:id="761"/>
      <w:bookmarkEnd w:id="762"/>
      <w:bookmarkEnd w:id="763"/>
      <w:bookmarkEnd w:id="764"/>
    </w:p>
    <w:p>
      <w:pPr>
        <w:pStyle w:val="6"/>
        <w:spacing w:line="360" w:lineRule="auto"/>
        <w:rPr>
          <w:color w:val="auto"/>
          <w:sz w:val="21"/>
          <w:szCs w:val="21"/>
          <w:highlight w:val="none"/>
        </w:rPr>
      </w:pPr>
      <w:bookmarkStart w:id="765" w:name="_Toc247527698"/>
      <w:bookmarkStart w:id="766" w:name="_Toc247514097"/>
      <w:bookmarkStart w:id="767" w:name="_Toc300835099"/>
      <w:r>
        <w:rPr>
          <w:rFonts w:hint="eastAsia"/>
          <w:color w:val="auto"/>
          <w:sz w:val="21"/>
          <w:szCs w:val="21"/>
          <w:highlight w:val="none"/>
        </w:rPr>
        <w:t>8.1 道路通行权和场外设施</w:t>
      </w:r>
      <w:bookmarkEnd w:id="765"/>
      <w:bookmarkEnd w:id="766"/>
      <w:r>
        <w:rPr>
          <w:rFonts w:hint="eastAsia"/>
          <w:color w:val="auto"/>
          <w:sz w:val="21"/>
          <w:szCs w:val="21"/>
          <w:highlight w:val="none"/>
        </w:rPr>
        <w:t>（A）</w:t>
      </w:r>
      <w:bookmarkEnd w:id="767"/>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发包人应根据工程的施工需要，负责办理取得出入施工场地的专用和临时道路的通行权，以及取得为工程建设所需修建场外设施的权利，并承担有关费用。承包人应协助发包人办理上述手续。</w:t>
      </w:r>
    </w:p>
    <w:p>
      <w:pPr>
        <w:pStyle w:val="6"/>
        <w:spacing w:line="360" w:lineRule="auto"/>
        <w:rPr>
          <w:color w:val="auto"/>
          <w:sz w:val="21"/>
          <w:szCs w:val="21"/>
          <w:highlight w:val="none"/>
        </w:rPr>
      </w:pPr>
      <w:bookmarkStart w:id="768" w:name="_Toc300835100"/>
      <w:r>
        <w:rPr>
          <w:rFonts w:hint="eastAsia"/>
          <w:color w:val="auto"/>
          <w:sz w:val="21"/>
          <w:szCs w:val="21"/>
          <w:highlight w:val="none"/>
        </w:rPr>
        <w:t>8.1 道路通行权和场外设施（B）</w:t>
      </w:r>
      <w:bookmarkEnd w:id="768"/>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承包人应根据工程的施工需要，负责办理取得出入施工场地的专用和临时道路的通行权，以及取得为工程建设所需修建场外设施的权利，并承担有关费用。发包人应协助承包人办理上述手续。</w:t>
      </w:r>
    </w:p>
    <w:p>
      <w:pPr>
        <w:pStyle w:val="6"/>
        <w:spacing w:line="360" w:lineRule="auto"/>
        <w:rPr>
          <w:color w:val="auto"/>
          <w:sz w:val="21"/>
          <w:szCs w:val="21"/>
          <w:highlight w:val="none"/>
        </w:rPr>
      </w:pPr>
      <w:bookmarkStart w:id="769" w:name="_Toc247527699"/>
      <w:bookmarkStart w:id="770" w:name="_Toc300835101"/>
      <w:bookmarkStart w:id="771" w:name="_Toc247514098"/>
      <w:r>
        <w:rPr>
          <w:rFonts w:hint="eastAsia"/>
          <w:color w:val="auto"/>
          <w:sz w:val="21"/>
          <w:szCs w:val="21"/>
          <w:highlight w:val="none"/>
        </w:rPr>
        <w:t>8.2 场内施工道路</w:t>
      </w:r>
      <w:bookmarkEnd w:id="769"/>
      <w:bookmarkEnd w:id="770"/>
      <w:bookmarkEnd w:id="771"/>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8.2.1 除专用合同条款另有约定外，承包人应负责修建、维修、养护和管理施工所需的临时道路和交通设施，包括维修、养护和管理发包人提供的道路和交通设施，并承担相应费用。</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8.2.2 除专用合同条款另有约定外，承包人修建的临时道路和交通设施应免费提供发包人和监理人为实现合同目的使用。</w:t>
      </w:r>
    </w:p>
    <w:p>
      <w:pPr>
        <w:pStyle w:val="6"/>
        <w:spacing w:line="360" w:lineRule="auto"/>
        <w:rPr>
          <w:color w:val="auto"/>
          <w:sz w:val="21"/>
          <w:szCs w:val="21"/>
          <w:highlight w:val="none"/>
        </w:rPr>
      </w:pPr>
      <w:bookmarkStart w:id="772" w:name="_Toc247527700"/>
      <w:bookmarkStart w:id="773" w:name="_Toc247514099"/>
      <w:bookmarkStart w:id="774" w:name="_Toc300835102"/>
      <w:r>
        <w:rPr>
          <w:rFonts w:hint="eastAsia"/>
          <w:color w:val="auto"/>
          <w:sz w:val="21"/>
          <w:szCs w:val="21"/>
          <w:highlight w:val="none"/>
        </w:rPr>
        <w:t>8.3 场外交通</w:t>
      </w:r>
      <w:bookmarkEnd w:id="772"/>
      <w:bookmarkEnd w:id="773"/>
      <w:bookmarkEnd w:id="774"/>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8.3.1 承包人车辆外出行驶所需的场外公共道路的通行费、养路费和税款等由承包人承担。</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8.3.2 承包人应遵守有关交通法规，严格按照道路和桥梁的限制荷重安全行驶，并服从交通管理部门的检查和监督。</w:t>
      </w:r>
    </w:p>
    <w:p>
      <w:pPr>
        <w:pStyle w:val="6"/>
        <w:spacing w:line="360" w:lineRule="auto"/>
        <w:rPr>
          <w:color w:val="auto"/>
          <w:sz w:val="21"/>
          <w:szCs w:val="21"/>
          <w:highlight w:val="none"/>
        </w:rPr>
      </w:pPr>
      <w:bookmarkStart w:id="775" w:name="_Toc247527701"/>
      <w:bookmarkStart w:id="776" w:name="_Toc300835103"/>
      <w:bookmarkStart w:id="777" w:name="_Toc247514100"/>
      <w:r>
        <w:rPr>
          <w:rFonts w:hint="eastAsia"/>
          <w:color w:val="auto"/>
          <w:sz w:val="21"/>
          <w:szCs w:val="21"/>
          <w:highlight w:val="none"/>
        </w:rPr>
        <w:t>8.4 超大件和超重件的运输</w:t>
      </w:r>
      <w:bookmarkEnd w:id="775"/>
      <w:bookmarkEnd w:id="776"/>
      <w:bookmarkEnd w:id="777"/>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6"/>
        <w:spacing w:line="360" w:lineRule="auto"/>
        <w:rPr>
          <w:color w:val="auto"/>
          <w:sz w:val="21"/>
          <w:szCs w:val="21"/>
          <w:highlight w:val="none"/>
        </w:rPr>
      </w:pPr>
      <w:bookmarkStart w:id="778" w:name="_Toc247514101"/>
      <w:bookmarkStart w:id="779" w:name="_Toc247527702"/>
      <w:bookmarkStart w:id="780" w:name="_Toc300835104"/>
      <w:r>
        <w:rPr>
          <w:rFonts w:hint="eastAsia"/>
          <w:color w:val="auto"/>
          <w:sz w:val="21"/>
          <w:szCs w:val="21"/>
          <w:highlight w:val="none"/>
        </w:rPr>
        <w:t>8.5 道路和桥梁的损坏责任</w:t>
      </w:r>
      <w:bookmarkEnd w:id="778"/>
      <w:bookmarkEnd w:id="779"/>
      <w:bookmarkEnd w:id="780"/>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因承包人运输造成施工场地内外公共道路和桥梁损坏的，由承包人承担修复损坏的全部费用和可能引起的赔偿。</w:t>
      </w:r>
    </w:p>
    <w:p>
      <w:pPr>
        <w:pStyle w:val="6"/>
        <w:spacing w:line="360" w:lineRule="auto"/>
        <w:rPr>
          <w:color w:val="auto"/>
          <w:sz w:val="21"/>
          <w:szCs w:val="21"/>
          <w:highlight w:val="none"/>
        </w:rPr>
      </w:pPr>
      <w:bookmarkStart w:id="781" w:name="_Toc247527703"/>
      <w:bookmarkStart w:id="782" w:name="_Toc300835105"/>
      <w:bookmarkStart w:id="783" w:name="_Toc247514102"/>
      <w:r>
        <w:rPr>
          <w:rFonts w:hint="eastAsia"/>
          <w:color w:val="auto"/>
          <w:sz w:val="21"/>
          <w:szCs w:val="21"/>
          <w:highlight w:val="none"/>
        </w:rPr>
        <w:t>8.6 水路和航空运输</w:t>
      </w:r>
      <w:bookmarkEnd w:id="781"/>
      <w:bookmarkEnd w:id="782"/>
      <w:bookmarkEnd w:id="783"/>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本条上述各款的内容适用于水路运输和航空运输，其中“道路”一词的涵义包括河道、航线、船闸、机场、码头、堤防以及水路或航空运输中其他相似结构物；“车辆”一词的涵义包括船舶和飞机等。</w:t>
      </w:r>
    </w:p>
    <w:p>
      <w:pPr>
        <w:pStyle w:val="5"/>
        <w:spacing w:before="0" w:after="0"/>
        <w:jc w:val="left"/>
        <w:rPr>
          <w:b w:val="0"/>
          <w:color w:val="auto"/>
          <w:sz w:val="21"/>
          <w:szCs w:val="21"/>
          <w:highlight w:val="none"/>
        </w:rPr>
      </w:pPr>
      <w:bookmarkStart w:id="784" w:name="_Toc18007"/>
      <w:bookmarkStart w:id="785" w:name="_Toc300835106"/>
      <w:bookmarkStart w:id="786" w:name="_Toc11205"/>
      <w:bookmarkStart w:id="787" w:name="_Toc247514103"/>
      <w:bookmarkStart w:id="788" w:name="_Toc27001"/>
      <w:bookmarkStart w:id="789" w:name="_Toc12052"/>
      <w:bookmarkStart w:id="790" w:name="_Toc10068478"/>
      <w:bookmarkStart w:id="791" w:name="_Toc247527704"/>
      <w:bookmarkStart w:id="792" w:name="_Toc138162740"/>
      <w:bookmarkStart w:id="793" w:name="_Toc184635105"/>
      <w:r>
        <w:rPr>
          <w:rFonts w:hint="eastAsia"/>
          <w:b w:val="0"/>
          <w:color w:val="auto"/>
          <w:sz w:val="21"/>
          <w:szCs w:val="21"/>
          <w:highlight w:val="none"/>
        </w:rPr>
        <w:t>9. 测量放线</w:t>
      </w:r>
      <w:bookmarkEnd w:id="784"/>
      <w:bookmarkEnd w:id="785"/>
      <w:bookmarkEnd w:id="786"/>
      <w:bookmarkEnd w:id="787"/>
      <w:bookmarkEnd w:id="788"/>
      <w:bookmarkEnd w:id="789"/>
      <w:bookmarkEnd w:id="790"/>
      <w:bookmarkEnd w:id="791"/>
      <w:bookmarkEnd w:id="792"/>
      <w:bookmarkEnd w:id="793"/>
    </w:p>
    <w:p>
      <w:pPr>
        <w:pStyle w:val="6"/>
        <w:spacing w:line="360" w:lineRule="auto"/>
        <w:rPr>
          <w:color w:val="auto"/>
          <w:sz w:val="21"/>
          <w:szCs w:val="21"/>
          <w:highlight w:val="none"/>
        </w:rPr>
      </w:pPr>
      <w:bookmarkStart w:id="794" w:name="_Toc247527705"/>
      <w:bookmarkStart w:id="795" w:name="_Toc247514104"/>
      <w:bookmarkStart w:id="796" w:name="_Toc300835107"/>
      <w:r>
        <w:rPr>
          <w:rFonts w:hint="eastAsia"/>
          <w:color w:val="auto"/>
          <w:sz w:val="21"/>
          <w:szCs w:val="21"/>
          <w:highlight w:val="none"/>
        </w:rPr>
        <w:t>9.1 施工控制网</w:t>
      </w:r>
      <w:bookmarkEnd w:id="794"/>
      <w:bookmarkEnd w:id="795"/>
      <w:bookmarkEnd w:id="796"/>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9.1.1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批准。</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9.1.2 承包人应负责管理施工控制网点。施工控制网点丢失或损坏的，承包人应及时修复。承包人应承担施工控制网点的管理与修复费用，并在工程竣工后将施工控制网点移交发包人。</w:t>
      </w:r>
    </w:p>
    <w:p>
      <w:pPr>
        <w:pStyle w:val="6"/>
        <w:spacing w:line="360" w:lineRule="auto"/>
        <w:rPr>
          <w:color w:val="auto"/>
          <w:sz w:val="21"/>
          <w:szCs w:val="21"/>
          <w:highlight w:val="none"/>
        </w:rPr>
      </w:pPr>
      <w:bookmarkStart w:id="797" w:name="_Toc247514105"/>
      <w:bookmarkStart w:id="798" w:name="_Toc247527706"/>
      <w:bookmarkStart w:id="799" w:name="_Toc300835108"/>
      <w:r>
        <w:rPr>
          <w:rFonts w:hint="eastAsia"/>
          <w:color w:val="auto"/>
          <w:sz w:val="21"/>
          <w:szCs w:val="21"/>
          <w:highlight w:val="none"/>
        </w:rPr>
        <w:t>9.2 施工测量</w:t>
      </w:r>
      <w:bookmarkEnd w:id="797"/>
      <w:bookmarkEnd w:id="798"/>
      <w:bookmarkEnd w:id="799"/>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9.2.1 承包人应负责施工过程中的全部施工测量放线工作，并配置合格的人员、仪器、设备和其他物品。</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9.2.2 监理人可以指示承包人进行抽样复测，当复测中发现错误或出现超过合同约定的误差时，承包人应按监理人指示进行修正或补测，并承担相应的复测费用。</w:t>
      </w:r>
    </w:p>
    <w:p>
      <w:pPr>
        <w:pStyle w:val="6"/>
        <w:spacing w:line="360" w:lineRule="auto"/>
        <w:rPr>
          <w:color w:val="auto"/>
          <w:sz w:val="21"/>
          <w:szCs w:val="21"/>
          <w:highlight w:val="none"/>
        </w:rPr>
      </w:pPr>
      <w:bookmarkStart w:id="800" w:name="_Toc247527707"/>
      <w:bookmarkStart w:id="801" w:name="_Toc247514106"/>
      <w:bookmarkStart w:id="802" w:name="_Toc300835109"/>
      <w:r>
        <w:rPr>
          <w:rFonts w:hint="eastAsia"/>
          <w:color w:val="auto"/>
          <w:sz w:val="21"/>
          <w:szCs w:val="21"/>
          <w:highlight w:val="none"/>
        </w:rPr>
        <w:t>9.3 基准资料错误的责任</w:t>
      </w:r>
      <w:bookmarkEnd w:id="800"/>
      <w:bookmarkEnd w:id="801"/>
      <w:bookmarkEnd w:id="802"/>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发包人应对其提供的测量基准点、基准线和水准点及其书面资料的真实性、准确性和完整性负责，对其提供上述基准资料错误导致承包人损失的，发包人应当承担由此增加的费用和（或）工期延误，并向承包人支付合理利润。承包人应在施工中对上述资料的准确性进行核实，发现存在明显错误或疏忽的，应及时通知监理人。</w:t>
      </w:r>
    </w:p>
    <w:p>
      <w:pPr>
        <w:pStyle w:val="6"/>
        <w:spacing w:line="360" w:lineRule="auto"/>
        <w:rPr>
          <w:color w:val="auto"/>
          <w:sz w:val="21"/>
          <w:szCs w:val="21"/>
          <w:highlight w:val="none"/>
        </w:rPr>
      </w:pPr>
      <w:bookmarkStart w:id="803" w:name="_Toc247527708"/>
      <w:bookmarkStart w:id="804" w:name="_Toc300835110"/>
      <w:bookmarkStart w:id="805" w:name="_Toc247514107"/>
      <w:r>
        <w:rPr>
          <w:rFonts w:hint="eastAsia"/>
          <w:color w:val="auto"/>
          <w:sz w:val="21"/>
          <w:szCs w:val="21"/>
          <w:highlight w:val="none"/>
        </w:rPr>
        <w:t>9.4 监理人使用施工控制网</w:t>
      </w:r>
      <w:bookmarkEnd w:id="803"/>
      <w:bookmarkEnd w:id="804"/>
      <w:bookmarkEnd w:id="805"/>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监理人需要使用施工控制网的，承包人应提供必要的协助，发包人不再为此支付费用。</w:t>
      </w:r>
    </w:p>
    <w:p>
      <w:pPr>
        <w:pStyle w:val="5"/>
        <w:spacing w:before="0" w:after="0"/>
        <w:jc w:val="left"/>
        <w:rPr>
          <w:b w:val="0"/>
          <w:color w:val="auto"/>
          <w:sz w:val="21"/>
          <w:szCs w:val="21"/>
          <w:highlight w:val="none"/>
        </w:rPr>
      </w:pPr>
      <w:bookmarkStart w:id="806" w:name="_Toc300835111"/>
      <w:bookmarkStart w:id="807" w:name="_Toc247514108"/>
      <w:bookmarkStart w:id="808" w:name="_Toc10068479"/>
      <w:bookmarkStart w:id="809" w:name="_Toc247527709"/>
      <w:bookmarkStart w:id="810" w:name="_Toc9002"/>
      <w:bookmarkStart w:id="811" w:name="_Toc24123"/>
      <w:bookmarkStart w:id="812" w:name="_Toc184635106"/>
      <w:bookmarkStart w:id="813" w:name="_Toc148"/>
      <w:bookmarkStart w:id="814" w:name="_Toc138162741"/>
      <w:bookmarkStart w:id="815" w:name="_Toc11484"/>
      <w:r>
        <w:rPr>
          <w:rFonts w:hint="eastAsia"/>
          <w:b w:val="0"/>
          <w:color w:val="auto"/>
          <w:sz w:val="21"/>
          <w:szCs w:val="21"/>
          <w:highlight w:val="none"/>
        </w:rPr>
        <w:t>10. 安全、治安保卫和环境保护</w:t>
      </w:r>
      <w:bookmarkEnd w:id="806"/>
      <w:bookmarkEnd w:id="807"/>
      <w:bookmarkEnd w:id="808"/>
      <w:bookmarkEnd w:id="809"/>
      <w:bookmarkEnd w:id="810"/>
      <w:bookmarkEnd w:id="811"/>
      <w:bookmarkEnd w:id="812"/>
      <w:bookmarkEnd w:id="813"/>
      <w:bookmarkEnd w:id="814"/>
      <w:bookmarkEnd w:id="815"/>
    </w:p>
    <w:p>
      <w:pPr>
        <w:pStyle w:val="6"/>
        <w:spacing w:line="360" w:lineRule="auto"/>
        <w:rPr>
          <w:color w:val="auto"/>
          <w:sz w:val="21"/>
          <w:szCs w:val="21"/>
          <w:highlight w:val="none"/>
        </w:rPr>
      </w:pPr>
      <w:bookmarkStart w:id="816" w:name="_Toc247527710"/>
      <w:bookmarkStart w:id="817" w:name="_Toc300835112"/>
      <w:bookmarkStart w:id="818" w:name="_Toc247514109"/>
      <w:r>
        <w:rPr>
          <w:rFonts w:hint="eastAsia"/>
          <w:color w:val="auto"/>
          <w:sz w:val="21"/>
          <w:szCs w:val="21"/>
          <w:highlight w:val="none"/>
        </w:rPr>
        <w:t>10.1 发包人的安全责任</w:t>
      </w:r>
      <w:bookmarkEnd w:id="816"/>
      <w:bookmarkEnd w:id="817"/>
      <w:bookmarkEnd w:id="818"/>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10.1.1 发包人应按合同约定履行安全职责，授权监理人按合同约定的安全工作内容监督、检查承包人安全工作的实施，组织承包人和有关单位进行安全检查。</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10.1.2 发包人应对其现场机构雇佣的全部人员的工伤事故承担责任，但由于承包人原因造成发包人人员工伤的，应由承包人承担责任。</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10.1.3 发包人应负责赔偿以下各种情况造成的第三者人身伤亡和财产损失：</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（1）工程或工程的任何部分对土地的占用所造成的第三者财产损失；</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（2）由于发包人原因在施工场地及其毗邻地带、履行合同工作中造成的第三者人身伤亡和财产损失。</w:t>
      </w:r>
    </w:p>
    <w:p>
      <w:pPr>
        <w:pStyle w:val="6"/>
        <w:spacing w:line="360" w:lineRule="auto"/>
        <w:rPr>
          <w:color w:val="auto"/>
          <w:sz w:val="21"/>
          <w:szCs w:val="21"/>
          <w:highlight w:val="none"/>
        </w:rPr>
      </w:pPr>
      <w:bookmarkStart w:id="819" w:name="_Toc247514110"/>
      <w:bookmarkStart w:id="820" w:name="_Toc247527711"/>
      <w:bookmarkStart w:id="821" w:name="_Toc300835113"/>
      <w:r>
        <w:rPr>
          <w:rFonts w:hint="eastAsia"/>
          <w:color w:val="auto"/>
          <w:sz w:val="21"/>
          <w:szCs w:val="21"/>
          <w:highlight w:val="none"/>
        </w:rPr>
        <w:t>10.2 承包人的安全责任</w:t>
      </w:r>
      <w:bookmarkEnd w:id="819"/>
      <w:bookmarkEnd w:id="820"/>
      <w:bookmarkEnd w:id="821"/>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10.2.1 承包人应按合同约定履行安全职责，执行监理人有关安全工作的指示，并在专用合同条款约定的期限内，按合同约定的安全工作内容，编制安全措施计划报送监理人批准。</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10.2.2 承包人按照合同约定需要进行勘察的，应严格执行操作规程，采取措施保证各类管线、设施和周边建筑物、构筑物的安全。</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10.2.3 承包人应加强施工作业安全管理，特别应加强易燃、易爆材料、火工器材、有毒与腐蚀性材料和其他危险品的管理，以及对爆破作业和地下工程施工等危险作业的管理。</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10.2.4 承包人应严格按照国家安全标准制定施工安全操作规程，配备必要的安全生产和劳动保护设施，加强对承包人人员的安全教育，并发放安全工作手册和劳动保护用具。</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10.2.5 承包人应按监理人的指示制定应对灾害的紧急预案，报送监理人批准。承包人还应按预案做好安全检查，配置必要的救助物资和器材，切实保护好有关人员的人身和财产安全。</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10.2.6 合同约定的安全作业环境及安全施工措施所需费用应遵守有关规定，并包括在相关工作的合同价格中。因采取合同未约定的安全作业环境及安全施工措施增加的费用，由监理人按第3.5 款商定或确定。</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10.2.7 承包人应对其履行合同所雇佣的全部人员，包括分包人人员的工伤事故承担责任，但由于发包人原因造成承包人人员工伤事故的，应由发包人承担责任。</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10.2.8 由于承包人原因在施工场地内及其毗邻地带造成的第三者人员伤亡和财产损失，由承包人负责赔偿。</w:t>
      </w:r>
      <w:bookmarkStart w:id="822" w:name="_Toc247527712"/>
      <w:bookmarkStart w:id="823" w:name="_Toc247514111"/>
      <w:bookmarkStart w:id="824" w:name="_Toc300835114"/>
    </w:p>
    <w:p>
      <w:pPr>
        <w:adjustRightInd w:val="0"/>
        <w:snapToGrid w:val="0"/>
        <w:spacing w:line="360" w:lineRule="auto"/>
        <w:ind w:firstLine="0" w:firstLineChars="0"/>
        <w:rPr>
          <w:color w:val="auto"/>
          <w:sz w:val="21"/>
          <w:szCs w:val="21"/>
          <w:highlight w:val="none"/>
        </w:rPr>
      </w:pPr>
      <w:r>
        <w:rPr>
          <w:rFonts w:hint="eastAsia"/>
          <w:color w:val="auto"/>
          <w:sz w:val="21"/>
          <w:szCs w:val="21"/>
          <w:highlight w:val="none"/>
        </w:rPr>
        <w:t>10.3 治安保卫</w:t>
      </w:r>
      <w:bookmarkEnd w:id="822"/>
      <w:bookmarkEnd w:id="823"/>
      <w:bookmarkEnd w:id="824"/>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10.3.1 除合同另有约定外，承包人应与当地公安部门协商，在现场建立治安管理机构或联防组织，统一管理施工场地的治安保卫事项，履行合同工程的治安保卫职责。</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10.3.2 发包人和承包人除应协助现场治安管理机构或联防组织维护施工场地的社会治安外，还应做好包括生活区在内的各自管辖区的治安保卫工作。</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10.3.3 除合同另有约定外，承包人应编制施工场地治安管理计划，并制定应对突发治安事件的紧急预案，报监理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6"/>
        <w:spacing w:line="360" w:lineRule="auto"/>
        <w:rPr>
          <w:color w:val="auto"/>
          <w:sz w:val="21"/>
          <w:szCs w:val="21"/>
          <w:highlight w:val="none"/>
        </w:rPr>
      </w:pPr>
      <w:bookmarkStart w:id="825" w:name="_Toc300835115"/>
      <w:bookmarkStart w:id="826" w:name="_Toc247527713"/>
      <w:bookmarkStart w:id="827" w:name="_Toc247514112"/>
      <w:r>
        <w:rPr>
          <w:rFonts w:hint="eastAsia"/>
          <w:color w:val="auto"/>
          <w:sz w:val="21"/>
          <w:szCs w:val="21"/>
          <w:highlight w:val="none"/>
        </w:rPr>
        <w:t>10.4 环境保护</w:t>
      </w:r>
      <w:bookmarkEnd w:id="825"/>
      <w:bookmarkEnd w:id="826"/>
      <w:bookmarkEnd w:id="827"/>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10.4.1 承包人在履行合同过程中，应遵守有关环境保护的法律，履行合同约定的环境保护义务，并对违反法律和合同约定义务所造成的环境破坏、人身伤害和财产损失负责。</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10.4.2 承包人应按合同约定的环保工作内容，编制环保措施计划，报送监理人批准。</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10.4.3 承包人应确保施工过程中产生的气体排放物、粉尘、噪声、地面排水及排污等，符合法律规定和发包人要求。</w:t>
      </w:r>
    </w:p>
    <w:p>
      <w:pPr>
        <w:pStyle w:val="6"/>
        <w:spacing w:line="360" w:lineRule="auto"/>
        <w:rPr>
          <w:color w:val="auto"/>
          <w:sz w:val="21"/>
          <w:szCs w:val="21"/>
          <w:highlight w:val="none"/>
        </w:rPr>
      </w:pPr>
      <w:bookmarkStart w:id="828" w:name="_Toc247514113"/>
      <w:bookmarkStart w:id="829" w:name="_Toc247527714"/>
      <w:bookmarkStart w:id="830" w:name="_Toc300835116"/>
      <w:r>
        <w:rPr>
          <w:rFonts w:hint="eastAsia"/>
          <w:color w:val="auto"/>
          <w:sz w:val="21"/>
          <w:szCs w:val="21"/>
          <w:highlight w:val="none"/>
        </w:rPr>
        <w:t>10.5 事故处理</w:t>
      </w:r>
      <w:bookmarkEnd w:id="828"/>
      <w:bookmarkEnd w:id="829"/>
      <w:bookmarkEnd w:id="830"/>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合同履行过程中发生事故的，承包人应立即通知监理人，监理人应立即通知发包人。发包人和承包人应立即组织人员和设备进行紧急抢救和抢修，减少人员伤亡和财产损失，防止事故扩大，并保护事故现场。需要移动现场物品时，应做出标记和书面记录，妥善保管有关证据。发包人和承包人应按国家有关规定，及时如实地向有关部门报告事故发生的情况，以及正在采取的紧急措施等。</w:t>
      </w:r>
    </w:p>
    <w:p>
      <w:pPr>
        <w:pStyle w:val="5"/>
        <w:spacing w:before="0" w:after="0"/>
        <w:jc w:val="left"/>
        <w:rPr>
          <w:b w:val="0"/>
          <w:color w:val="auto"/>
          <w:sz w:val="21"/>
          <w:szCs w:val="21"/>
          <w:highlight w:val="none"/>
        </w:rPr>
      </w:pPr>
      <w:bookmarkStart w:id="831" w:name="_Toc7615"/>
      <w:bookmarkStart w:id="832" w:name="_Toc24533"/>
      <w:bookmarkStart w:id="833" w:name="_Toc12215"/>
      <w:bookmarkStart w:id="834" w:name="_Toc138162742"/>
      <w:bookmarkStart w:id="835" w:name="_Toc300835117"/>
      <w:bookmarkStart w:id="836" w:name="_Toc247527715"/>
      <w:bookmarkStart w:id="837" w:name="_Toc184635108"/>
      <w:bookmarkStart w:id="838" w:name="_Toc247514114"/>
      <w:bookmarkStart w:id="839" w:name="_Toc533"/>
      <w:bookmarkStart w:id="840" w:name="_Toc10068480"/>
      <w:r>
        <w:rPr>
          <w:rFonts w:hint="eastAsia"/>
          <w:b w:val="0"/>
          <w:color w:val="auto"/>
          <w:sz w:val="21"/>
          <w:szCs w:val="21"/>
          <w:highlight w:val="none"/>
        </w:rPr>
        <w:t>11. 开始工作和竣工</w:t>
      </w:r>
      <w:bookmarkEnd w:id="831"/>
      <w:bookmarkEnd w:id="832"/>
      <w:bookmarkEnd w:id="833"/>
      <w:bookmarkEnd w:id="834"/>
      <w:bookmarkEnd w:id="835"/>
      <w:bookmarkEnd w:id="836"/>
      <w:bookmarkEnd w:id="837"/>
      <w:bookmarkEnd w:id="838"/>
      <w:bookmarkEnd w:id="839"/>
      <w:bookmarkEnd w:id="840"/>
    </w:p>
    <w:p>
      <w:pPr>
        <w:pStyle w:val="6"/>
        <w:spacing w:line="360" w:lineRule="auto"/>
        <w:rPr>
          <w:color w:val="auto"/>
          <w:sz w:val="21"/>
          <w:szCs w:val="21"/>
          <w:highlight w:val="none"/>
        </w:rPr>
      </w:pPr>
      <w:bookmarkStart w:id="841" w:name="_Toc247514115"/>
      <w:bookmarkStart w:id="842" w:name="_Toc247527716"/>
      <w:bookmarkStart w:id="843" w:name="_Toc300835118"/>
      <w:r>
        <w:rPr>
          <w:rFonts w:hint="eastAsia"/>
          <w:color w:val="auto"/>
          <w:sz w:val="21"/>
          <w:szCs w:val="21"/>
          <w:highlight w:val="none"/>
        </w:rPr>
        <w:t>11.1 开始工作</w:t>
      </w:r>
      <w:bookmarkEnd w:id="841"/>
      <w:bookmarkEnd w:id="842"/>
      <w:bookmarkEnd w:id="843"/>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符合专用合同条款约定的开始工作的条件的，监理人应提前7天向承包人发出开始工作通知。监理人在发出开始工作通知前应获得发包人同意。工期自开始工作通知中载明的开始工作日期起计算。除专用合同条款另有约定外，因发包人原因造成监理人未能在合同签订之日起90天内发出开始工作通知的，承包人有权提出价格调整要求，或者解除合同。发包人应当承担由此增加的费用和（或）工期延误，并向承包人支付合理利润。</w:t>
      </w:r>
    </w:p>
    <w:p>
      <w:pPr>
        <w:pStyle w:val="6"/>
        <w:spacing w:line="360" w:lineRule="auto"/>
        <w:rPr>
          <w:color w:val="auto"/>
          <w:sz w:val="21"/>
          <w:szCs w:val="21"/>
          <w:highlight w:val="none"/>
        </w:rPr>
      </w:pPr>
      <w:bookmarkStart w:id="844" w:name="_Toc247514116"/>
      <w:bookmarkStart w:id="845" w:name="_Toc300835119"/>
      <w:bookmarkStart w:id="846" w:name="_Toc247527717"/>
      <w:r>
        <w:rPr>
          <w:rFonts w:hint="eastAsia"/>
          <w:color w:val="auto"/>
          <w:sz w:val="21"/>
          <w:szCs w:val="21"/>
          <w:highlight w:val="none"/>
        </w:rPr>
        <w:t>11.2 竣工</w:t>
      </w:r>
      <w:bookmarkEnd w:id="844"/>
      <w:bookmarkEnd w:id="845"/>
      <w:bookmarkEnd w:id="846"/>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承包人应在第1.1.4.3 目约定的期限内完成合同工作。实际竣工日期按第18.3款约定确定，并在工程接收证书中载明。承包人应提前21天将可以开始进行竣工试验的日期通知监理人，监理人应在该日期后14天内，确定竣工试验具体时间。除专用合同条款中另有约定外，竣工试验应按下述顺序进行：</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（1）第一阶段，承包人进行适当的检查和功能性试验，保证每一项工程设备都满足合同要求，并能安全地进入下一阶段试验;</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（2）第二阶段，承包人进行试验，保证工程或区段工程满足合同要求，在所有可利用的操作条件下安全运行；</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（3）第三阶段，当工程能安全运行时，承包人应通知监理人，可以进行其他竣工试验，包括各种性能测试，以证明工程符合发包人要求中列明的性能保证指标。</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承包人应按合同约定进行工程及工程设备试运行。试运行所需人员、设备、材料、燃料、电力、消耗品、工具等必要的条件以及试运行费用等由专用合同条款规定。 某项竣工试验未能通过的，承包人应按照监理人的指示限期改正，并承担合同约定的相应责任。</w:t>
      </w:r>
    </w:p>
    <w:p>
      <w:pPr>
        <w:adjustRightInd w:val="0"/>
        <w:snapToGrid w:val="0"/>
        <w:spacing w:line="360" w:lineRule="auto"/>
        <w:ind w:firstLine="420"/>
        <w:rPr>
          <w:rFonts w:hAnsi="宋体"/>
          <w:color w:val="auto"/>
          <w:sz w:val="21"/>
          <w:szCs w:val="21"/>
          <w:highlight w:val="none"/>
        </w:rPr>
      </w:pPr>
    </w:p>
    <w:p>
      <w:pPr>
        <w:pStyle w:val="6"/>
        <w:spacing w:line="360" w:lineRule="auto"/>
        <w:rPr>
          <w:color w:val="auto"/>
          <w:sz w:val="21"/>
          <w:szCs w:val="21"/>
          <w:highlight w:val="none"/>
        </w:rPr>
      </w:pPr>
      <w:bookmarkStart w:id="847" w:name="_Toc300835120"/>
      <w:bookmarkStart w:id="848" w:name="_Toc247527718"/>
      <w:bookmarkStart w:id="849" w:name="_Toc247514117"/>
      <w:r>
        <w:rPr>
          <w:rFonts w:hint="eastAsia"/>
          <w:color w:val="auto"/>
          <w:sz w:val="21"/>
          <w:szCs w:val="21"/>
          <w:highlight w:val="none"/>
        </w:rPr>
        <w:t>11.3 发包人引起的工期延误</w:t>
      </w:r>
      <w:bookmarkEnd w:id="847"/>
      <w:bookmarkEnd w:id="848"/>
      <w:bookmarkEnd w:id="849"/>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在履行合同过程中，由于发包人的下列原因造成工期延误的，承包人有权要求发包人延长工期和（或）增加费用，并支付合理利润。需要修订合同进度计划的，按照第4.12.2项的约定执行。</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（l）变更；</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（2）未能按照合同要求的期限对承包人文件进行审查；</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 xml:space="preserve">（3）因发包人原因导致的暂停施工； </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（4) 发包人提供的基准资料错误；</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（5）发包人提供材料、工程设备或变更交货地点的；</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（6）发包人未及时按照“发包人要求”履行相关义务；</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（7）发包人造成工期延误的其他原因。</w:t>
      </w:r>
    </w:p>
    <w:p>
      <w:pPr>
        <w:pStyle w:val="6"/>
        <w:spacing w:line="360" w:lineRule="auto"/>
        <w:rPr>
          <w:color w:val="auto"/>
          <w:sz w:val="21"/>
          <w:szCs w:val="21"/>
          <w:highlight w:val="none"/>
        </w:rPr>
      </w:pPr>
      <w:bookmarkStart w:id="850" w:name="_Toc247514118"/>
      <w:bookmarkStart w:id="851" w:name="_Toc247527719"/>
      <w:bookmarkStart w:id="852" w:name="_Toc300835121"/>
      <w:r>
        <w:rPr>
          <w:rFonts w:hint="eastAsia"/>
          <w:color w:val="auto"/>
          <w:sz w:val="21"/>
          <w:szCs w:val="21"/>
          <w:highlight w:val="none"/>
        </w:rPr>
        <w:t>11.4 异常恶劣的气候条件</w:t>
      </w:r>
      <w:bookmarkEnd w:id="850"/>
      <w:bookmarkEnd w:id="851"/>
      <w:bookmarkEnd w:id="852"/>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由于出现专用合同条款规定的异常恶劣气候的条件导致工期延误的，承包人有权要求发包人延长工期和（或）增加费用。</w:t>
      </w:r>
    </w:p>
    <w:p>
      <w:pPr>
        <w:pStyle w:val="6"/>
        <w:spacing w:line="360" w:lineRule="auto"/>
        <w:rPr>
          <w:color w:val="auto"/>
          <w:sz w:val="21"/>
          <w:szCs w:val="21"/>
          <w:highlight w:val="none"/>
        </w:rPr>
      </w:pPr>
      <w:bookmarkStart w:id="853" w:name="_Toc300835122"/>
      <w:bookmarkStart w:id="854" w:name="_Toc247514119"/>
      <w:bookmarkStart w:id="855" w:name="_Toc247527720"/>
      <w:r>
        <w:rPr>
          <w:rFonts w:hint="eastAsia"/>
          <w:color w:val="auto"/>
          <w:sz w:val="21"/>
          <w:szCs w:val="21"/>
          <w:highlight w:val="none"/>
        </w:rPr>
        <w:t>11.5 承包人引起的工期延误</w:t>
      </w:r>
      <w:bookmarkEnd w:id="853"/>
      <w:bookmarkEnd w:id="854"/>
      <w:bookmarkEnd w:id="855"/>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不免除承包人完成工作及修补缺陷的义务。</w:t>
      </w:r>
    </w:p>
    <w:p>
      <w:pPr>
        <w:pStyle w:val="6"/>
        <w:spacing w:line="360" w:lineRule="auto"/>
        <w:rPr>
          <w:color w:val="auto"/>
          <w:sz w:val="21"/>
          <w:szCs w:val="21"/>
          <w:highlight w:val="none"/>
        </w:rPr>
      </w:pPr>
      <w:bookmarkStart w:id="856" w:name="_Toc247527721"/>
      <w:bookmarkStart w:id="857" w:name="_Toc247514120"/>
      <w:bookmarkStart w:id="858" w:name="_Toc300835123"/>
      <w:r>
        <w:rPr>
          <w:rFonts w:hint="eastAsia"/>
          <w:color w:val="auto"/>
          <w:sz w:val="21"/>
          <w:szCs w:val="21"/>
          <w:highlight w:val="none"/>
        </w:rPr>
        <w:t>11.6 工期提前</w:t>
      </w:r>
      <w:bookmarkEnd w:id="856"/>
      <w:bookmarkEnd w:id="857"/>
      <w:bookmarkEnd w:id="858"/>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pPr>
        <w:pStyle w:val="6"/>
        <w:spacing w:line="360" w:lineRule="auto"/>
        <w:rPr>
          <w:color w:val="auto"/>
          <w:sz w:val="21"/>
          <w:szCs w:val="21"/>
          <w:highlight w:val="none"/>
        </w:rPr>
      </w:pPr>
      <w:bookmarkStart w:id="859" w:name="_Toc300835124"/>
      <w:r>
        <w:rPr>
          <w:rFonts w:hint="eastAsia"/>
          <w:color w:val="auto"/>
          <w:sz w:val="21"/>
          <w:szCs w:val="21"/>
          <w:highlight w:val="none"/>
        </w:rPr>
        <w:t>11.7 行政审批迟延</w:t>
      </w:r>
      <w:bookmarkEnd w:id="859"/>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合同约定范围内的工作需国家有关部门审批的，发包人和（或）承包人应按照合同约定的职责分工完成行政审批报送。因国家有关部门审批迟延造成费用增加和（或）工期延误的，由发包人承担。</w:t>
      </w:r>
    </w:p>
    <w:p>
      <w:pPr>
        <w:pStyle w:val="5"/>
        <w:spacing w:before="0" w:after="0"/>
        <w:jc w:val="left"/>
        <w:rPr>
          <w:rFonts w:hint="eastAsia"/>
          <w:b w:val="0"/>
          <w:color w:val="auto"/>
          <w:sz w:val="21"/>
          <w:szCs w:val="21"/>
          <w:highlight w:val="none"/>
        </w:rPr>
      </w:pPr>
      <w:bookmarkStart w:id="860" w:name="_Toc247527722"/>
      <w:bookmarkStart w:id="861" w:name="_Toc138162743"/>
      <w:bookmarkStart w:id="862" w:name="_Toc9124"/>
      <w:bookmarkStart w:id="863" w:name="_Toc247514121"/>
      <w:bookmarkStart w:id="864" w:name="_Toc300835125"/>
      <w:bookmarkStart w:id="865" w:name="_Toc27722"/>
      <w:bookmarkStart w:id="866" w:name="_Toc29742"/>
      <w:bookmarkStart w:id="867" w:name="_Toc184635109"/>
      <w:bookmarkStart w:id="868" w:name="_Toc6778"/>
      <w:bookmarkStart w:id="869" w:name="_Toc10068481"/>
      <w:r>
        <w:rPr>
          <w:rFonts w:hint="eastAsia"/>
          <w:b w:val="0"/>
          <w:color w:val="auto"/>
          <w:sz w:val="21"/>
          <w:szCs w:val="21"/>
          <w:highlight w:val="none"/>
        </w:rPr>
        <w:t>12. 暂停工作</w:t>
      </w:r>
      <w:bookmarkEnd w:id="860"/>
      <w:bookmarkEnd w:id="861"/>
      <w:bookmarkEnd w:id="862"/>
      <w:bookmarkEnd w:id="863"/>
      <w:bookmarkEnd w:id="864"/>
      <w:bookmarkEnd w:id="865"/>
      <w:bookmarkEnd w:id="866"/>
      <w:bookmarkEnd w:id="867"/>
      <w:bookmarkEnd w:id="868"/>
      <w:bookmarkEnd w:id="869"/>
    </w:p>
    <w:p>
      <w:pPr>
        <w:pStyle w:val="6"/>
        <w:spacing w:line="360" w:lineRule="auto"/>
        <w:rPr>
          <w:rFonts w:hint="eastAsia"/>
          <w:color w:val="auto"/>
          <w:sz w:val="21"/>
          <w:szCs w:val="21"/>
          <w:highlight w:val="none"/>
        </w:rPr>
      </w:pPr>
      <w:bookmarkStart w:id="870" w:name="_Toc300835126"/>
      <w:bookmarkStart w:id="871" w:name="_Toc184635110"/>
      <w:bookmarkStart w:id="872" w:name="_Toc247514127"/>
      <w:bookmarkStart w:id="873" w:name="_Toc247527728"/>
      <w:r>
        <w:rPr>
          <w:rFonts w:hint="eastAsia"/>
          <w:color w:val="auto"/>
          <w:sz w:val="21"/>
          <w:szCs w:val="21"/>
          <w:highlight w:val="none"/>
        </w:rPr>
        <w:t>12.1 由发包人暂停工作</w:t>
      </w:r>
      <w:bookmarkEnd w:id="870"/>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12.1.1 发包人认为必要时，可通过监理人向承包人发出暂停工作的指示，承包人应按监理人指示暂停工作。由于发包人原因引起的暂停工作造成工期延误的，承包人有权要求发包人延长工期和（或）增加费用，并支付合理利润。</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12.1.2 由于承包人下列原因造成发包人暂停工作的，由此造成费用的增加和（或）工期延误由承包人承担：</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（1）承包人违约；</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（2）承包人擅自暂停工作；</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（3）合同约定由承包人承担责任的其他暂停工作。</w:t>
      </w:r>
    </w:p>
    <w:p>
      <w:pPr>
        <w:pStyle w:val="6"/>
        <w:spacing w:line="360" w:lineRule="auto"/>
        <w:rPr>
          <w:rFonts w:hint="eastAsia"/>
          <w:color w:val="auto"/>
          <w:sz w:val="21"/>
          <w:szCs w:val="21"/>
          <w:highlight w:val="none"/>
        </w:rPr>
      </w:pPr>
      <w:bookmarkStart w:id="874" w:name="_Toc300835127"/>
      <w:r>
        <w:rPr>
          <w:rFonts w:hint="eastAsia"/>
          <w:color w:val="auto"/>
          <w:sz w:val="21"/>
          <w:szCs w:val="21"/>
          <w:highlight w:val="none"/>
        </w:rPr>
        <w:t>12.2 由承包人暂停工作</w:t>
      </w:r>
      <w:bookmarkEnd w:id="874"/>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12.2.1 合同履行过程中发生下列情形之一的，承包人可向发包人发出通知，要求发包人采取有效措施予以纠正。发包人收到承包人通知后的28天内仍不履行合同义务，承包人有权暂停施工，并通知监理人，发包人应承担由此增加的费用和（或）工期延误责任，并支付承包人合理利润。</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（1）发包人未能按合同约定支付价款，或拖延、拒绝批准付款申请和支付证书，导致付款延误的；</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（2）监理人无正当理由没有在约定期限内发出复工指示，导致承包人无法复工的；</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（3）发包人无法继续履行或明确表示不履行或实质上已停止履行合同的；</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（4）发包人不履行合同约定其他义务的。</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12.2.2 由于发包人的原因发生暂停施工的紧急情况，且监理人未及时下达暂停工作指示的，承包人可先暂停施工，并及时向监理人提出暂停工作的书面请求。监理人应在收到书面请求后的24小时内予以答复，逾期未答复的，视为同意承包人的暂停工作请求。</w:t>
      </w:r>
    </w:p>
    <w:p>
      <w:pPr>
        <w:pStyle w:val="6"/>
        <w:spacing w:line="360" w:lineRule="auto"/>
        <w:rPr>
          <w:rFonts w:hint="eastAsia"/>
          <w:color w:val="auto"/>
          <w:sz w:val="21"/>
          <w:szCs w:val="21"/>
          <w:highlight w:val="none"/>
        </w:rPr>
      </w:pPr>
      <w:bookmarkStart w:id="875" w:name="_Toc300835128"/>
      <w:r>
        <w:rPr>
          <w:rFonts w:hint="eastAsia"/>
          <w:color w:val="auto"/>
          <w:sz w:val="21"/>
          <w:szCs w:val="21"/>
          <w:highlight w:val="none"/>
        </w:rPr>
        <w:t>12.3 暂停工作后的照管</w:t>
      </w:r>
      <w:bookmarkEnd w:id="875"/>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不论由于何种原因引起暂停工作的，暂停工作期间，承包人应负责妥善保护工程并提供安全保障，由此增加的费用由责任方承担。</w:t>
      </w:r>
    </w:p>
    <w:p>
      <w:pPr>
        <w:pStyle w:val="6"/>
        <w:spacing w:line="360" w:lineRule="auto"/>
        <w:rPr>
          <w:rFonts w:hint="eastAsia"/>
          <w:color w:val="auto"/>
          <w:sz w:val="21"/>
          <w:szCs w:val="21"/>
          <w:highlight w:val="none"/>
        </w:rPr>
      </w:pPr>
      <w:bookmarkStart w:id="876" w:name="_Toc300835129"/>
      <w:r>
        <w:rPr>
          <w:rFonts w:hint="eastAsia"/>
          <w:color w:val="auto"/>
          <w:sz w:val="21"/>
          <w:szCs w:val="21"/>
          <w:highlight w:val="none"/>
        </w:rPr>
        <w:t>12.4 暂停工作后的复工</w:t>
      </w:r>
      <w:bookmarkEnd w:id="876"/>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12.4.1暂停工作后，监理人应与发包人和承包人协商，采取有效措施积极消除暂停工作的影响。当工程具备复工条件时，监理人应立即向承包人发出复工通知。承包人收到复工通知后，应在监理人指定的期限内复工。</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12.4.2承包人无故拖延和拒绝复工的，由此增加的费用和工期延误由承包人承担；因发包人原因无法按时复工的，承包人有权要求发包人延长工期和（或）增加费用，并支付合理利润。</w:t>
      </w:r>
    </w:p>
    <w:p>
      <w:pPr>
        <w:pStyle w:val="6"/>
        <w:spacing w:line="360" w:lineRule="auto"/>
        <w:rPr>
          <w:rFonts w:hint="eastAsia"/>
          <w:color w:val="auto"/>
          <w:sz w:val="21"/>
          <w:szCs w:val="21"/>
          <w:highlight w:val="none"/>
        </w:rPr>
      </w:pPr>
      <w:bookmarkStart w:id="877" w:name="_Toc300835130"/>
      <w:r>
        <w:rPr>
          <w:rFonts w:hint="eastAsia"/>
          <w:color w:val="auto"/>
          <w:sz w:val="21"/>
          <w:szCs w:val="21"/>
          <w:highlight w:val="none"/>
        </w:rPr>
        <w:t>12.5 暂停工作56天以上</w:t>
      </w:r>
      <w:bookmarkEnd w:id="877"/>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12.5.1监理人发出暂停工作指示后56 天内未向承包人发出复工通知的，除该项暂停由于承包人违约造成之外，承包人可向监理人提交书面通知，要求监理人在收到书面通知后28天内准许已暂停工作的全部或部分继续工作。如监理人逾期不予批准，则承包人可以通知监理人，将工程受影响的部分按第</w:t>
      </w:r>
      <w:r>
        <w:rPr>
          <w:rFonts w:hAnsi="宋体"/>
          <w:color w:val="auto"/>
          <w:sz w:val="21"/>
          <w:szCs w:val="21"/>
          <w:highlight w:val="none"/>
        </w:rPr>
        <w:t>15</w:t>
      </w:r>
      <w:r>
        <w:rPr>
          <w:rFonts w:hint="eastAsia" w:hAnsi="宋体"/>
          <w:color w:val="auto"/>
          <w:sz w:val="21"/>
          <w:szCs w:val="21"/>
          <w:highlight w:val="none"/>
        </w:rPr>
        <w:t>条的约定作为可取消工作的变更处理。暂停工作影响到整个工程的，视为发包人违约，应按第12.2.1项的约定执行，同时承包人有权解除合同。</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12.5.2由于承包人原因引起暂停工作的，如承包人在收到监理人暂停工作指示后56 天内不采取有效的复工措施，造成工期延误的，视为承包人违约，应按第12.1.2 项的约定执行。</w:t>
      </w:r>
    </w:p>
    <w:p>
      <w:pPr>
        <w:pStyle w:val="5"/>
        <w:spacing w:before="0" w:after="0"/>
        <w:jc w:val="left"/>
        <w:rPr>
          <w:b w:val="0"/>
          <w:color w:val="auto"/>
          <w:sz w:val="21"/>
          <w:szCs w:val="21"/>
          <w:highlight w:val="none"/>
        </w:rPr>
      </w:pPr>
      <w:bookmarkStart w:id="878" w:name="_Toc138162744"/>
      <w:bookmarkStart w:id="879" w:name="_Toc12111"/>
      <w:bookmarkStart w:id="880" w:name="_Toc26577"/>
      <w:bookmarkStart w:id="881" w:name="_Toc29258"/>
      <w:bookmarkStart w:id="882" w:name="_Toc300835131"/>
      <w:bookmarkStart w:id="883" w:name="_Toc10068482"/>
      <w:bookmarkStart w:id="884" w:name="_Toc19717"/>
      <w:r>
        <w:rPr>
          <w:rFonts w:hint="eastAsia"/>
          <w:b w:val="0"/>
          <w:color w:val="auto"/>
          <w:sz w:val="21"/>
          <w:szCs w:val="21"/>
          <w:highlight w:val="none"/>
        </w:rPr>
        <w:t>13. 工程质量</w:t>
      </w:r>
      <w:bookmarkEnd w:id="871"/>
      <w:bookmarkEnd w:id="872"/>
      <w:bookmarkEnd w:id="873"/>
      <w:bookmarkEnd w:id="878"/>
      <w:bookmarkEnd w:id="879"/>
      <w:bookmarkEnd w:id="880"/>
      <w:bookmarkEnd w:id="881"/>
      <w:bookmarkEnd w:id="882"/>
      <w:bookmarkEnd w:id="883"/>
      <w:bookmarkEnd w:id="884"/>
    </w:p>
    <w:p>
      <w:pPr>
        <w:pStyle w:val="6"/>
        <w:spacing w:line="360" w:lineRule="auto"/>
        <w:rPr>
          <w:color w:val="auto"/>
          <w:sz w:val="21"/>
          <w:szCs w:val="21"/>
          <w:highlight w:val="none"/>
        </w:rPr>
      </w:pPr>
      <w:bookmarkStart w:id="885" w:name="_Toc300835132"/>
      <w:bookmarkStart w:id="886" w:name="_Toc247514128"/>
      <w:bookmarkStart w:id="887" w:name="_Toc247527729"/>
      <w:r>
        <w:rPr>
          <w:rFonts w:hint="eastAsia"/>
          <w:color w:val="auto"/>
          <w:sz w:val="21"/>
          <w:szCs w:val="21"/>
          <w:highlight w:val="none"/>
        </w:rPr>
        <w:t>13.1 工程质量要求</w:t>
      </w:r>
      <w:bookmarkEnd w:id="885"/>
      <w:bookmarkEnd w:id="886"/>
      <w:bookmarkEnd w:id="887"/>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13.1.1 工程质量验收按法律规定和合同约定的验收标准执行。</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13.1.2 因承包人原因造成工程质量不符合法律的规定和合同约定的，监理人有权要求承包人返工直至符合合同要求为止，由此造成的费用增加和（或）工期延误由承包人承担。</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13.1.3 因发包人原因造成工程质量达不到合同约定验收标准的，发包人应承担由于承包人返工造成的费用增加和（或）工期延误，并支付承包人合理利润。</w:t>
      </w:r>
    </w:p>
    <w:p>
      <w:pPr>
        <w:pStyle w:val="6"/>
        <w:spacing w:line="360" w:lineRule="auto"/>
        <w:rPr>
          <w:color w:val="auto"/>
          <w:sz w:val="21"/>
          <w:szCs w:val="21"/>
          <w:highlight w:val="none"/>
        </w:rPr>
      </w:pPr>
      <w:bookmarkStart w:id="888" w:name="_Toc300835133"/>
      <w:bookmarkStart w:id="889" w:name="_Toc247527731"/>
      <w:bookmarkStart w:id="890" w:name="_Toc247514130"/>
      <w:r>
        <w:rPr>
          <w:rFonts w:hint="eastAsia"/>
          <w:color w:val="auto"/>
          <w:sz w:val="21"/>
          <w:szCs w:val="21"/>
          <w:highlight w:val="none"/>
        </w:rPr>
        <w:t>13.2 承包人的质量检查</w:t>
      </w:r>
      <w:bookmarkEnd w:id="888"/>
      <w:bookmarkEnd w:id="889"/>
      <w:bookmarkEnd w:id="890"/>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承包人应按合同约定对材料、工程设备以及全部工程内容及其施工工艺进行全过程的质量检查和检验，并作详细记录，编制工程质量报表，报送监理人审查。</w:t>
      </w:r>
    </w:p>
    <w:p>
      <w:pPr>
        <w:pStyle w:val="6"/>
        <w:spacing w:line="360" w:lineRule="auto"/>
        <w:rPr>
          <w:color w:val="auto"/>
          <w:sz w:val="21"/>
          <w:szCs w:val="21"/>
          <w:highlight w:val="none"/>
        </w:rPr>
      </w:pPr>
      <w:bookmarkStart w:id="891" w:name="_Toc300835134"/>
      <w:bookmarkStart w:id="892" w:name="_Toc247527732"/>
      <w:bookmarkStart w:id="893" w:name="_Toc247514131"/>
      <w:r>
        <w:rPr>
          <w:rFonts w:hint="eastAsia"/>
          <w:color w:val="auto"/>
          <w:sz w:val="21"/>
          <w:szCs w:val="21"/>
          <w:highlight w:val="none"/>
        </w:rPr>
        <w:t>13.3 监理人的质量检查</w:t>
      </w:r>
      <w:bookmarkEnd w:id="891"/>
      <w:bookmarkEnd w:id="892"/>
      <w:bookmarkEnd w:id="893"/>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监理人有权对全部工程内容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6"/>
        <w:spacing w:line="360" w:lineRule="auto"/>
        <w:rPr>
          <w:color w:val="auto"/>
          <w:sz w:val="21"/>
          <w:szCs w:val="21"/>
          <w:highlight w:val="none"/>
        </w:rPr>
      </w:pPr>
      <w:bookmarkStart w:id="894" w:name="_Toc300835135"/>
      <w:bookmarkStart w:id="895" w:name="_Toc247514132"/>
      <w:bookmarkStart w:id="896" w:name="_Toc247527733"/>
      <w:r>
        <w:rPr>
          <w:rFonts w:hint="eastAsia"/>
          <w:color w:val="auto"/>
          <w:sz w:val="21"/>
          <w:szCs w:val="21"/>
          <w:highlight w:val="none"/>
        </w:rPr>
        <w:t>13.4 工程隐蔽部位覆盖前的检查</w:t>
      </w:r>
      <w:bookmarkEnd w:id="894"/>
      <w:bookmarkEnd w:id="895"/>
      <w:bookmarkEnd w:id="896"/>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13.4.1 通知监理人检查</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13.4.2 监理人未到场检查</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监理人未按第13.4.l 项约定的时间进行检查的，除监理人另有指示外，承包人可自行完成覆盖工作，并作相应记录报送监理人，监理人应签字确认。监理人事后对检查记录有疑问的，可按第13.4.3 项的约定重新检查。</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13.4.3 监理人重新检查</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承包人按第13.4.1 项或第13.4.2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13.4.4 承包人私自覆盖</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承包人未通知监理人到场检查，私自将工程隐蔽部位覆盖的，监理人有权指示承包人钻孔探测或揭开检查，由此增加的费用和（或）工期延误由承包人承担。</w:t>
      </w:r>
    </w:p>
    <w:p>
      <w:pPr>
        <w:pStyle w:val="6"/>
        <w:spacing w:line="360" w:lineRule="auto"/>
        <w:rPr>
          <w:color w:val="auto"/>
          <w:sz w:val="21"/>
          <w:szCs w:val="21"/>
          <w:highlight w:val="none"/>
        </w:rPr>
      </w:pPr>
      <w:bookmarkStart w:id="897" w:name="_Toc247527734"/>
      <w:bookmarkStart w:id="898" w:name="_Toc300835136"/>
      <w:bookmarkStart w:id="899" w:name="_Toc247514133"/>
      <w:r>
        <w:rPr>
          <w:rFonts w:hint="eastAsia"/>
          <w:color w:val="auto"/>
          <w:sz w:val="21"/>
          <w:szCs w:val="21"/>
          <w:highlight w:val="none"/>
        </w:rPr>
        <w:t>13.5 清除不合格工程</w:t>
      </w:r>
      <w:bookmarkEnd w:id="897"/>
      <w:bookmarkEnd w:id="898"/>
      <w:bookmarkEnd w:id="899"/>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13.5.1 因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13.5.2 由于发包人提供的材料或工程设备不合格造成的工程不合格，需要承包人采取措施补救的，发包人应承担由此增加的费用和（或）工期延误，并支付承包人合理利润。</w:t>
      </w:r>
    </w:p>
    <w:p>
      <w:pPr>
        <w:pStyle w:val="5"/>
        <w:spacing w:before="0" w:after="0"/>
        <w:jc w:val="left"/>
        <w:rPr>
          <w:b w:val="0"/>
          <w:color w:val="auto"/>
          <w:sz w:val="21"/>
          <w:szCs w:val="21"/>
          <w:highlight w:val="none"/>
        </w:rPr>
      </w:pPr>
      <w:bookmarkStart w:id="900" w:name="_Toc2787"/>
      <w:bookmarkStart w:id="901" w:name="_Toc247527735"/>
      <w:bookmarkStart w:id="902" w:name="_Toc184635111"/>
      <w:bookmarkStart w:id="903" w:name="_Toc6277"/>
      <w:bookmarkStart w:id="904" w:name="_Toc138162745"/>
      <w:bookmarkStart w:id="905" w:name="_Toc300835137"/>
      <w:bookmarkStart w:id="906" w:name="_Toc247514134"/>
      <w:bookmarkStart w:id="907" w:name="_Toc13658"/>
      <w:bookmarkStart w:id="908" w:name="_Toc10068483"/>
      <w:bookmarkStart w:id="909" w:name="_Toc15787"/>
      <w:r>
        <w:rPr>
          <w:rFonts w:hint="eastAsia"/>
          <w:b w:val="0"/>
          <w:color w:val="auto"/>
          <w:sz w:val="21"/>
          <w:szCs w:val="21"/>
          <w:highlight w:val="none"/>
        </w:rPr>
        <w:t>14. 试验和检验</w:t>
      </w:r>
      <w:bookmarkEnd w:id="900"/>
      <w:bookmarkEnd w:id="901"/>
      <w:bookmarkEnd w:id="902"/>
      <w:bookmarkEnd w:id="903"/>
      <w:bookmarkEnd w:id="904"/>
      <w:bookmarkEnd w:id="905"/>
      <w:bookmarkEnd w:id="906"/>
      <w:bookmarkEnd w:id="907"/>
      <w:bookmarkEnd w:id="908"/>
      <w:bookmarkEnd w:id="909"/>
    </w:p>
    <w:p>
      <w:pPr>
        <w:pStyle w:val="6"/>
        <w:spacing w:line="360" w:lineRule="auto"/>
        <w:rPr>
          <w:color w:val="auto"/>
          <w:sz w:val="21"/>
          <w:szCs w:val="21"/>
          <w:highlight w:val="none"/>
        </w:rPr>
      </w:pPr>
      <w:bookmarkStart w:id="910" w:name="_Toc247514135"/>
      <w:bookmarkStart w:id="911" w:name="_Toc247527736"/>
      <w:bookmarkStart w:id="912" w:name="_Toc300835138"/>
      <w:r>
        <w:rPr>
          <w:rFonts w:hint="eastAsia"/>
          <w:color w:val="auto"/>
          <w:sz w:val="21"/>
          <w:szCs w:val="21"/>
          <w:highlight w:val="none"/>
        </w:rPr>
        <w:t>14.1 材料、工程设备和工程的试验和检验</w:t>
      </w:r>
      <w:bookmarkEnd w:id="910"/>
      <w:bookmarkEnd w:id="911"/>
      <w:bookmarkEnd w:id="912"/>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14.1.1 本款适用于竣工试验之前的试验和检验。</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14.1.2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14.1.3 监理人未按合同约定派员参加试验和检验的，除监理人另有指示外，承包人可自行试验和检验，并应立即将试验和检验结果报送监理人，监理人应签字确认。</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14.1.4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Style w:val="6"/>
        <w:spacing w:line="360" w:lineRule="auto"/>
        <w:rPr>
          <w:color w:val="auto"/>
          <w:sz w:val="21"/>
          <w:szCs w:val="21"/>
          <w:highlight w:val="none"/>
        </w:rPr>
      </w:pPr>
      <w:bookmarkStart w:id="913" w:name="_Toc300835139"/>
      <w:bookmarkStart w:id="914" w:name="_Toc247514136"/>
      <w:bookmarkStart w:id="915" w:name="_Toc247527737"/>
      <w:r>
        <w:rPr>
          <w:rFonts w:hint="eastAsia"/>
          <w:color w:val="auto"/>
          <w:sz w:val="21"/>
          <w:szCs w:val="21"/>
          <w:highlight w:val="none"/>
        </w:rPr>
        <w:t>14.2 现场材料试验</w:t>
      </w:r>
      <w:bookmarkEnd w:id="913"/>
      <w:bookmarkEnd w:id="914"/>
      <w:bookmarkEnd w:id="915"/>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14.2.1 承包人根据合同约定或监理人指示进行的现场材料试验，应由承包人提供试验场所、试验人员、试验设备器材以及其他必要的试验条件。</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14.2.2 监理人在必要时可以使用承包人的试验场所、试验设备器材以及其他试验条件，进行以工程质量检查为目的的复核性材料试验，承包人应予以协助。</w:t>
      </w:r>
    </w:p>
    <w:p>
      <w:pPr>
        <w:pStyle w:val="6"/>
        <w:spacing w:line="360" w:lineRule="auto"/>
        <w:rPr>
          <w:color w:val="auto"/>
          <w:sz w:val="21"/>
          <w:szCs w:val="21"/>
          <w:highlight w:val="none"/>
        </w:rPr>
      </w:pPr>
      <w:bookmarkStart w:id="916" w:name="_Toc300835140"/>
      <w:bookmarkStart w:id="917" w:name="_Toc247514137"/>
      <w:bookmarkStart w:id="918" w:name="_Toc247527738"/>
      <w:r>
        <w:rPr>
          <w:rFonts w:hint="eastAsia"/>
          <w:color w:val="auto"/>
          <w:sz w:val="21"/>
          <w:szCs w:val="21"/>
          <w:highlight w:val="none"/>
        </w:rPr>
        <w:t>14.3 现场工艺试验</w:t>
      </w:r>
      <w:bookmarkEnd w:id="916"/>
      <w:bookmarkEnd w:id="917"/>
      <w:bookmarkEnd w:id="918"/>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承包人应按合同约定或监理人指示进行现场工艺试验。对大型的现场工艺试验，监理人认为必要时，应由承包人根据监理人提出的工艺试验要求，编制工艺试验措施计划，报送监理人批准。</w:t>
      </w:r>
    </w:p>
    <w:p>
      <w:pPr>
        <w:pStyle w:val="5"/>
        <w:spacing w:before="0" w:after="0"/>
        <w:jc w:val="left"/>
        <w:rPr>
          <w:rFonts w:hint="eastAsia"/>
          <w:b w:val="0"/>
          <w:color w:val="auto"/>
          <w:sz w:val="21"/>
          <w:szCs w:val="21"/>
          <w:highlight w:val="none"/>
        </w:rPr>
      </w:pPr>
      <w:bookmarkStart w:id="919" w:name="_Toc247527739"/>
      <w:bookmarkStart w:id="920" w:name="_Toc10068484"/>
      <w:bookmarkStart w:id="921" w:name="_Toc138162746"/>
      <w:bookmarkStart w:id="922" w:name="_Toc300835141"/>
      <w:bookmarkStart w:id="923" w:name="_Toc6647"/>
      <w:bookmarkStart w:id="924" w:name="_Toc247514138"/>
      <w:bookmarkStart w:id="925" w:name="_Toc24711"/>
      <w:bookmarkStart w:id="926" w:name="_Toc184635112"/>
      <w:bookmarkStart w:id="927" w:name="_Toc27808"/>
      <w:bookmarkStart w:id="928" w:name="_Toc20676"/>
      <w:r>
        <w:rPr>
          <w:rFonts w:hint="eastAsia"/>
          <w:b w:val="0"/>
          <w:color w:val="auto"/>
          <w:sz w:val="21"/>
          <w:szCs w:val="21"/>
          <w:highlight w:val="none"/>
        </w:rPr>
        <w:t>15. 变更</w:t>
      </w:r>
      <w:bookmarkEnd w:id="919"/>
      <w:bookmarkEnd w:id="920"/>
      <w:bookmarkEnd w:id="921"/>
      <w:bookmarkEnd w:id="922"/>
      <w:bookmarkEnd w:id="923"/>
      <w:bookmarkEnd w:id="924"/>
      <w:bookmarkEnd w:id="925"/>
      <w:bookmarkEnd w:id="926"/>
      <w:bookmarkEnd w:id="927"/>
      <w:bookmarkEnd w:id="928"/>
      <w:bookmarkStart w:id="929" w:name="_Toc247527740"/>
      <w:bookmarkStart w:id="930" w:name="_Toc247514139"/>
    </w:p>
    <w:p>
      <w:pPr>
        <w:pStyle w:val="6"/>
        <w:spacing w:line="360" w:lineRule="auto"/>
        <w:rPr>
          <w:color w:val="auto"/>
          <w:sz w:val="21"/>
          <w:szCs w:val="21"/>
          <w:highlight w:val="none"/>
        </w:rPr>
      </w:pPr>
      <w:bookmarkStart w:id="931" w:name="_Toc300835142"/>
      <w:r>
        <w:rPr>
          <w:rFonts w:hint="eastAsia"/>
          <w:color w:val="auto"/>
          <w:sz w:val="21"/>
          <w:szCs w:val="21"/>
          <w:highlight w:val="none"/>
        </w:rPr>
        <w:t>15.1 变更权</w:t>
      </w:r>
      <w:bookmarkEnd w:id="929"/>
      <w:bookmarkEnd w:id="930"/>
      <w:bookmarkEnd w:id="931"/>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在履行合同过程中，经发包人同意，监理人可按第15.3 款约定的变更程序向承包人做出有关发包人要求改变的变更指示，承包人应遵照执行。变更应在相应内容实施前提出，否则发包人应承担承包人损失。没有监理人的变更指示，承包人不得擅自变更。</w:t>
      </w:r>
    </w:p>
    <w:p>
      <w:pPr>
        <w:pStyle w:val="6"/>
        <w:spacing w:line="360" w:lineRule="auto"/>
        <w:rPr>
          <w:color w:val="auto"/>
          <w:sz w:val="21"/>
          <w:szCs w:val="21"/>
          <w:highlight w:val="none"/>
        </w:rPr>
      </w:pPr>
      <w:bookmarkStart w:id="932" w:name="_Toc300835143"/>
      <w:bookmarkStart w:id="933" w:name="_Toc247527741"/>
      <w:bookmarkStart w:id="934" w:name="_Toc247514140"/>
      <w:r>
        <w:rPr>
          <w:rFonts w:hint="eastAsia"/>
          <w:color w:val="auto"/>
          <w:sz w:val="21"/>
          <w:szCs w:val="21"/>
          <w:highlight w:val="none"/>
        </w:rPr>
        <w:t>15.2 承包人的合理化建议</w:t>
      </w:r>
      <w:bookmarkEnd w:id="932"/>
      <w:bookmarkEnd w:id="933"/>
      <w:bookmarkEnd w:id="934"/>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15.2.1 在履行合同过程中，承包人对发包人要求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款约定向承包人发出变更指示。</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15.2.2 承包人提出的合理化建议降低了合同价格、缩短了工期或者提高了工程经济效益的，发包人可按国家有关规定在专用合同条款中约定给予奖励。</w:t>
      </w:r>
    </w:p>
    <w:p>
      <w:pPr>
        <w:pStyle w:val="6"/>
        <w:spacing w:line="360" w:lineRule="auto"/>
        <w:rPr>
          <w:color w:val="auto"/>
          <w:sz w:val="21"/>
          <w:szCs w:val="21"/>
          <w:highlight w:val="none"/>
        </w:rPr>
      </w:pPr>
      <w:bookmarkStart w:id="935" w:name="_Toc247514141"/>
      <w:bookmarkStart w:id="936" w:name="_Toc247527742"/>
      <w:bookmarkStart w:id="937" w:name="_Toc300835144"/>
      <w:r>
        <w:rPr>
          <w:rFonts w:hint="eastAsia"/>
          <w:color w:val="auto"/>
          <w:sz w:val="21"/>
          <w:szCs w:val="21"/>
          <w:highlight w:val="none"/>
        </w:rPr>
        <w:t>15.3 变更程序</w:t>
      </w:r>
      <w:bookmarkEnd w:id="935"/>
      <w:bookmarkEnd w:id="936"/>
      <w:bookmarkEnd w:id="937"/>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15.3.1 变更的提出</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在合同履行过程中，监理人可向承包人发出变更意向书。变更意向书应说明变更的具体内容和发包人对变更的时间要求，并附必要的相关资料。变更意向书应要求承包人提交包括拟实施变更工作的设计和计划、措施和竣工时间等内容的实施方案。发包人同意承包人根据变更意向书要求提交的变更实施方案的，由监理人按第15.3.3 项约定发出变更指示。</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承包人收到监理人按合同约定发出的文件，经检查认为其中存在对发包人要求变更情形的，可向监理人提出书面变更建议。变更建议应阐明要求变更的依据，以及实施该变更工作对合同价款和工期的影响，并附必要的图纸和说明。监理人收到承包人书面建议后，应与发包人共同研究，确认存在变更的，应在收到承包人书面建议后的14 天内做出变更指示。经研究后不同意作为变更的，应由监理人书面答复承包人。</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（3）承包人收到监理人的变更意向书后认为难以实施此项变更的，应立即通知监理人，说明原因并附详细依据。监理人与承包人和发包人协商后确定撤销、改变或不改变原变更意向书。</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15.3.2 变更估价</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监理人应按照第3.5 款商定或确定变更价格。变更价格应包括合理的利润，并应考虑承包人根据第15.2款提出的合理化建议。</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15.3.3 变更指示</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（1）变更指示只能由监理人发出。</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（2）变更指示应说明变更的目的、范围、变更内容以及变更的工程量及其进度和技术要求，并附有关图纸和文件。承包人收到变更指示后，应按变更指示进行变更工作。</w:t>
      </w:r>
    </w:p>
    <w:p>
      <w:pPr>
        <w:pStyle w:val="6"/>
        <w:spacing w:line="360" w:lineRule="auto"/>
        <w:rPr>
          <w:color w:val="auto"/>
          <w:sz w:val="21"/>
          <w:szCs w:val="21"/>
          <w:highlight w:val="none"/>
        </w:rPr>
      </w:pPr>
      <w:bookmarkStart w:id="938" w:name="_Toc300835145"/>
      <w:bookmarkStart w:id="939" w:name="_Toc247527743"/>
      <w:bookmarkStart w:id="940" w:name="_Toc247514142"/>
      <w:r>
        <w:rPr>
          <w:rFonts w:hint="eastAsia"/>
          <w:color w:val="auto"/>
          <w:sz w:val="21"/>
          <w:szCs w:val="21"/>
          <w:highlight w:val="none"/>
        </w:rPr>
        <w:t>15.4 暂列金额</w:t>
      </w:r>
      <w:bookmarkEnd w:id="938"/>
      <w:bookmarkEnd w:id="939"/>
      <w:bookmarkEnd w:id="940"/>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经发包人同意，承包人可使用暂列金额，但应按照第15.6款规定的程序进行，并对合同价格进行相应调整。</w:t>
      </w:r>
    </w:p>
    <w:p>
      <w:pPr>
        <w:pStyle w:val="6"/>
        <w:spacing w:line="360" w:lineRule="auto"/>
        <w:rPr>
          <w:color w:val="auto"/>
          <w:sz w:val="21"/>
          <w:szCs w:val="21"/>
          <w:highlight w:val="none"/>
        </w:rPr>
      </w:pPr>
      <w:r>
        <w:rPr>
          <w:rFonts w:hint="eastAsia"/>
          <w:color w:val="auto"/>
          <w:sz w:val="21"/>
          <w:szCs w:val="21"/>
          <w:highlight w:val="none"/>
        </w:rPr>
        <w:t>15.5 计日工（A）</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15.5.1 发包人认为有必要时，由监理人通知承包人以计日工方式实施变更的零星工作。其价款按列入合同中的计日工计价子目及其单价进行计算。</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15.5.2 采用计日工计价的任何一项变更工作，应从暂列金额中支付，承包人应在该项变更的实施过程中，每天提交以下报表和有关凭证报送监理人批准：</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（1）工作名称、内容和数量；</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（2）投入该工作所有人员的姓名、专业/工种、级别和耗用工时；</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（3）投入该工作的材料类别和数量；</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（4）投入该工作的施工设备型号、台数和耗用台时；</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（5）监理人要求提交的其他资料和凭证。</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15.5.3 计日工由承包人汇总后，按第17.3.3 项的约定列入进度付款申请单，由监理人复核并经发包人同意后列入进度付款。</w:t>
      </w:r>
    </w:p>
    <w:p>
      <w:pPr>
        <w:pStyle w:val="6"/>
        <w:spacing w:line="360" w:lineRule="auto"/>
        <w:rPr>
          <w:rFonts w:hint="eastAsia"/>
          <w:color w:val="auto"/>
          <w:sz w:val="21"/>
          <w:szCs w:val="21"/>
          <w:highlight w:val="none"/>
        </w:rPr>
      </w:pPr>
      <w:r>
        <w:rPr>
          <w:rFonts w:hint="eastAsia"/>
          <w:color w:val="auto"/>
          <w:sz w:val="21"/>
          <w:szCs w:val="21"/>
          <w:highlight w:val="none"/>
        </w:rPr>
        <w:t>15.5 计日工（B）</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签约合同价包括计日工的，按合同约定进行支付。</w:t>
      </w:r>
    </w:p>
    <w:p>
      <w:pPr>
        <w:pStyle w:val="6"/>
        <w:spacing w:line="360" w:lineRule="auto"/>
        <w:rPr>
          <w:color w:val="auto"/>
          <w:sz w:val="21"/>
          <w:szCs w:val="21"/>
          <w:highlight w:val="none"/>
        </w:rPr>
      </w:pPr>
      <w:r>
        <w:rPr>
          <w:rFonts w:hint="eastAsia"/>
          <w:color w:val="auto"/>
          <w:sz w:val="21"/>
          <w:szCs w:val="21"/>
          <w:highlight w:val="none"/>
        </w:rPr>
        <w:t>15.6 暂估价（A）</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15.6.1 发包人在价格清单中给定暂估价的专业服务、材料、工程设备和专业工程属于依法必须招标的范围并达到规定的规模标准的，由发包人和承包人以招标的方式选择供应商或分包人。发包人和承包人的权利义务关系在专用合同条款中约定。中标金额与价格清单中所列的暂估价的金额差以及相应的税金等其他费用列入合同价格。</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15.6.2 发包人在价格清单中给定暂估价的专业服务、材料和工程设备不属于依法必须招标的范围或未达到规定的规模标准的，应由承包人按第6.1 款的约定提供。经监理人确认的专业服务、材料、工程设备的价格与价格清单中所列的暂估价的金额差以及相应的税金等其他费用列入合同价格。</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15.6.3 发包人在价格清单中给定暂估价的专业工程不属于依法必须招标的范围或未达到规定的规模标准的，由监理人按照第15.3.2项进行估价，但专用合同条款另有约定的除外。经估价的专业工程与价格清单中所列的暂估价的金额差以及相应的税金等其他费用列入合同价格。</w:t>
      </w:r>
    </w:p>
    <w:p>
      <w:pPr>
        <w:pStyle w:val="6"/>
        <w:spacing w:line="360" w:lineRule="auto"/>
        <w:rPr>
          <w:color w:val="auto"/>
          <w:sz w:val="21"/>
          <w:szCs w:val="21"/>
          <w:highlight w:val="none"/>
        </w:rPr>
      </w:pPr>
      <w:r>
        <w:rPr>
          <w:rFonts w:hint="eastAsia"/>
          <w:color w:val="auto"/>
          <w:sz w:val="21"/>
          <w:szCs w:val="21"/>
          <w:highlight w:val="none"/>
        </w:rPr>
        <w:t>15.6 暂估价（B）</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签约合同价包括暂估价的，按合同约定进行支付。</w:t>
      </w:r>
    </w:p>
    <w:p>
      <w:pPr>
        <w:pStyle w:val="5"/>
        <w:spacing w:before="0" w:after="0"/>
        <w:jc w:val="left"/>
        <w:rPr>
          <w:b w:val="0"/>
          <w:color w:val="auto"/>
          <w:sz w:val="21"/>
          <w:szCs w:val="21"/>
          <w:highlight w:val="none"/>
        </w:rPr>
      </w:pPr>
      <w:bookmarkStart w:id="941" w:name="_Toc247514143"/>
      <w:bookmarkStart w:id="942" w:name="_Toc247527744"/>
      <w:bookmarkStart w:id="943" w:name="_Toc138162747"/>
      <w:bookmarkStart w:id="944" w:name="_Toc30497"/>
      <w:bookmarkStart w:id="945" w:name="_Toc15339"/>
      <w:bookmarkStart w:id="946" w:name="_Toc17897"/>
      <w:bookmarkStart w:id="947" w:name="_Toc184635113"/>
      <w:bookmarkStart w:id="948" w:name="_Toc300835146"/>
      <w:bookmarkStart w:id="949" w:name="_Toc28226"/>
      <w:bookmarkStart w:id="950" w:name="_Toc10068485"/>
      <w:r>
        <w:rPr>
          <w:rFonts w:hint="eastAsia"/>
          <w:b w:val="0"/>
          <w:color w:val="auto"/>
          <w:sz w:val="21"/>
          <w:szCs w:val="21"/>
          <w:highlight w:val="none"/>
        </w:rPr>
        <w:t>16. 价格调整</w:t>
      </w:r>
      <w:bookmarkEnd w:id="941"/>
      <w:bookmarkEnd w:id="942"/>
      <w:bookmarkEnd w:id="943"/>
      <w:bookmarkEnd w:id="944"/>
      <w:bookmarkEnd w:id="945"/>
      <w:bookmarkEnd w:id="946"/>
      <w:bookmarkEnd w:id="947"/>
      <w:bookmarkEnd w:id="948"/>
      <w:bookmarkEnd w:id="949"/>
      <w:bookmarkEnd w:id="950"/>
    </w:p>
    <w:p>
      <w:pPr>
        <w:pStyle w:val="6"/>
        <w:spacing w:line="360" w:lineRule="auto"/>
        <w:rPr>
          <w:color w:val="auto"/>
          <w:sz w:val="21"/>
          <w:szCs w:val="21"/>
          <w:highlight w:val="none"/>
        </w:rPr>
      </w:pPr>
      <w:bookmarkStart w:id="951" w:name="_Toc247514144"/>
      <w:bookmarkStart w:id="952" w:name="_Toc247527745"/>
      <w:bookmarkStart w:id="953" w:name="_Toc300835147"/>
      <w:r>
        <w:rPr>
          <w:rFonts w:hint="eastAsia"/>
          <w:color w:val="auto"/>
          <w:sz w:val="21"/>
          <w:szCs w:val="21"/>
          <w:highlight w:val="none"/>
        </w:rPr>
        <w:t>16.1 物价波动引起的调整</w:t>
      </w:r>
      <w:bookmarkEnd w:id="951"/>
      <w:bookmarkEnd w:id="952"/>
      <w:r>
        <w:rPr>
          <w:rFonts w:hint="eastAsia"/>
          <w:color w:val="auto"/>
          <w:sz w:val="21"/>
          <w:szCs w:val="21"/>
          <w:highlight w:val="none"/>
        </w:rPr>
        <w:t>（Ａ）</w:t>
      </w:r>
      <w:bookmarkEnd w:id="953"/>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除专用合同条款另有约定外，因物价波动引起的价格调整按照本款约定处理。</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16.1.1 采用价格指数调整价格差额（适用于投标函附录约定了价格指数和权重的）</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16.1.1.1 价格调整公式</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因人工、材料和设备等价格波动影响合同价格时，根据投标函附录中的价格指数和权重表约定的数据，按以下公式计算差额并调整合同价格。</w:t>
      </w:r>
    </w:p>
    <w:p>
      <w:pPr>
        <w:spacing w:line="360" w:lineRule="auto"/>
        <w:ind w:firstLine="2205" w:firstLineChars="1050"/>
        <w:rPr>
          <w:rFonts w:hAnsi="宋体"/>
          <w:color w:val="auto"/>
          <w:sz w:val="21"/>
          <w:szCs w:val="21"/>
          <w:highlight w:val="none"/>
        </w:rPr>
      </w:pPr>
      <w:r>
        <w:rPr>
          <w:rFonts w:hint="eastAsia" w:hAnsi="宋体"/>
          <w:color w:val="auto"/>
          <w:sz w:val="21"/>
          <w:szCs w:val="21"/>
          <w:highlight w:val="none"/>
        </w:rPr>
        <w:t>F</w:t>
      </w:r>
      <w:r>
        <w:rPr>
          <w:rFonts w:hint="eastAsia" w:hAnsi="宋体"/>
          <w:color w:val="auto"/>
          <w:sz w:val="21"/>
          <w:szCs w:val="21"/>
          <w:highlight w:val="none"/>
          <w:vertAlign w:val="subscript"/>
        </w:rPr>
        <w:t xml:space="preserve">t1        </w:t>
      </w:r>
      <w:r>
        <w:rPr>
          <w:rFonts w:hint="eastAsia" w:hAnsi="宋体"/>
          <w:color w:val="auto"/>
          <w:sz w:val="21"/>
          <w:szCs w:val="21"/>
          <w:highlight w:val="none"/>
        </w:rPr>
        <w:t xml:space="preserve"> F</w:t>
      </w:r>
      <w:r>
        <w:rPr>
          <w:rFonts w:hint="eastAsia" w:hAnsi="宋体"/>
          <w:color w:val="auto"/>
          <w:sz w:val="21"/>
          <w:szCs w:val="21"/>
          <w:highlight w:val="none"/>
          <w:vertAlign w:val="subscript"/>
        </w:rPr>
        <w:t xml:space="preserve">t2        </w:t>
      </w:r>
      <w:r>
        <w:rPr>
          <w:rFonts w:hAnsi="宋体"/>
          <w:color w:val="auto"/>
          <w:sz w:val="21"/>
          <w:szCs w:val="21"/>
          <w:highlight w:val="none"/>
          <w:vertAlign w:val="subscript"/>
        </w:rPr>
        <w:t xml:space="preserve">  </w:t>
      </w:r>
      <w:r>
        <w:rPr>
          <w:rFonts w:hint="eastAsia" w:hAnsi="宋体"/>
          <w:color w:val="auto"/>
          <w:sz w:val="21"/>
          <w:szCs w:val="21"/>
          <w:highlight w:val="none"/>
          <w:vertAlign w:val="subscript"/>
        </w:rPr>
        <w:t xml:space="preserve"> </w:t>
      </w:r>
      <w:r>
        <w:rPr>
          <w:rFonts w:hint="eastAsia" w:hAnsi="宋体"/>
          <w:color w:val="auto"/>
          <w:sz w:val="21"/>
          <w:szCs w:val="21"/>
          <w:highlight w:val="none"/>
        </w:rPr>
        <w:t>F</w:t>
      </w:r>
      <w:r>
        <w:rPr>
          <w:rFonts w:hint="eastAsia" w:hAnsi="宋体"/>
          <w:color w:val="auto"/>
          <w:sz w:val="21"/>
          <w:szCs w:val="21"/>
          <w:highlight w:val="none"/>
          <w:vertAlign w:val="subscript"/>
        </w:rPr>
        <w:t xml:space="preserve">t3                 </w:t>
      </w:r>
      <w:r>
        <w:rPr>
          <w:rFonts w:hint="eastAsia" w:hAnsi="宋体"/>
          <w:color w:val="auto"/>
          <w:sz w:val="21"/>
          <w:szCs w:val="21"/>
          <w:highlight w:val="none"/>
        </w:rPr>
        <w:t>F</w:t>
      </w:r>
      <w:r>
        <w:rPr>
          <w:rFonts w:hint="eastAsia" w:hAnsi="宋体"/>
          <w:color w:val="auto"/>
          <w:sz w:val="21"/>
          <w:szCs w:val="21"/>
          <w:highlight w:val="none"/>
          <w:vertAlign w:val="subscript"/>
        </w:rPr>
        <w:t>tn</w:t>
      </w:r>
    </w:p>
    <w:p>
      <w:pPr>
        <w:spacing w:line="360" w:lineRule="auto"/>
        <w:ind w:left="480" w:leftChars="200" w:firstLine="105" w:firstLineChars="50"/>
        <w:rPr>
          <w:rFonts w:hAnsi="宋体"/>
          <w:color w:val="auto"/>
          <w:sz w:val="21"/>
          <w:szCs w:val="21"/>
          <w:highlight w:val="none"/>
        </w:rPr>
      </w:pPr>
      <w:r>
        <w:rPr>
          <w:rFonts w:hint="eastAsia" w:hAnsi="宋体"/>
          <w:color w:val="auto"/>
          <w:sz w:val="21"/>
          <w:szCs w:val="21"/>
          <w:highlight w:val="none"/>
        </w:rPr>
        <w:t>△P=P</w:t>
      </w:r>
      <w:r>
        <w:rPr>
          <w:rFonts w:hint="eastAsia" w:hAnsi="宋体"/>
          <w:color w:val="auto"/>
          <w:sz w:val="21"/>
          <w:szCs w:val="21"/>
          <w:highlight w:val="none"/>
          <w:vertAlign w:val="subscript"/>
        </w:rPr>
        <w:t>O</w:t>
      </w:r>
      <w:r>
        <w:rPr>
          <w:rFonts w:hint="eastAsia" w:hAnsi="宋体"/>
          <w:color w:val="auto"/>
          <w:sz w:val="21"/>
          <w:szCs w:val="21"/>
          <w:highlight w:val="none"/>
        </w:rPr>
        <w:t>［A+｛B</w:t>
      </w:r>
      <w:r>
        <w:rPr>
          <w:rFonts w:hint="eastAsia" w:hAnsi="宋体"/>
          <w:color w:val="auto"/>
          <w:sz w:val="21"/>
          <w:szCs w:val="21"/>
          <w:highlight w:val="none"/>
          <w:vertAlign w:val="subscript"/>
        </w:rPr>
        <w:t>1</w:t>
      </w:r>
      <w:r>
        <w:rPr>
          <w:rFonts w:hint="eastAsia" w:hAnsi="宋体"/>
          <w:color w:val="auto"/>
          <w:sz w:val="21"/>
          <w:szCs w:val="21"/>
          <w:highlight w:val="none"/>
        </w:rPr>
        <w:t>×—＋B</w:t>
      </w:r>
      <w:r>
        <w:rPr>
          <w:rFonts w:hint="eastAsia" w:hAnsi="宋体"/>
          <w:color w:val="auto"/>
          <w:sz w:val="21"/>
          <w:szCs w:val="21"/>
          <w:highlight w:val="none"/>
          <w:vertAlign w:val="subscript"/>
        </w:rPr>
        <w:t>2</w:t>
      </w:r>
      <w:r>
        <w:rPr>
          <w:rFonts w:hint="eastAsia" w:hAnsi="宋体"/>
          <w:color w:val="auto"/>
          <w:sz w:val="21"/>
          <w:szCs w:val="21"/>
          <w:highlight w:val="none"/>
        </w:rPr>
        <w:t>×—＋B</w:t>
      </w:r>
      <w:r>
        <w:rPr>
          <w:rFonts w:hint="eastAsia" w:hAnsi="宋体"/>
          <w:color w:val="auto"/>
          <w:sz w:val="21"/>
          <w:szCs w:val="21"/>
          <w:highlight w:val="none"/>
          <w:vertAlign w:val="subscript"/>
        </w:rPr>
        <w:t>3</w:t>
      </w:r>
      <w:r>
        <w:rPr>
          <w:rFonts w:hint="eastAsia" w:hAnsi="宋体"/>
          <w:color w:val="auto"/>
          <w:sz w:val="21"/>
          <w:szCs w:val="21"/>
          <w:highlight w:val="none"/>
        </w:rPr>
        <w:t>×—＋…＋B</w:t>
      </w:r>
      <w:r>
        <w:rPr>
          <w:rFonts w:hint="eastAsia" w:hAnsi="宋体"/>
          <w:color w:val="auto"/>
          <w:sz w:val="21"/>
          <w:szCs w:val="21"/>
          <w:highlight w:val="none"/>
          <w:vertAlign w:val="subscript"/>
        </w:rPr>
        <w:t>n</w:t>
      </w:r>
      <w:r>
        <w:rPr>
          <w:rFonts w:hint="eastAsia" w:hAnsi="宋体"/>
          <w:color w:val="auto"/>
          <w:sz w:val="21"/>
          <w:szCs w:val="21"/>
          <w:highlight w:val="none"/>
        </w:rPr>
        <w:t>×—｝－1</w:t>
      </w:r>
      <w:r>
        <w:rPr>
          <w:rFonts w:hAnsi="宋体"/>
          <w:color w:val="auto"/>
          <w:sz w:val="21"/>
          <w:szCs w:val="21"/>
          <w:highlight w:val="none"/>
        </w:rPr>
        <w:t>］</w:t>
      </w:r>
      <w:r>
        <w:rPr>
          <w:rFonts w:hint="eastAsia" w:hAnsi="宋体"/>
          <w:color w:val="auto"/>
          <w:sz w:val="21"/>
          <w:szCs w:val="21"/>
          <w:highlight w:val="none"/>
        </w:rPr>
        <w:t xml:space="preserve"> </w:t>
      </w:r>
    </w:p>
    <w:p>
      <w:pPr>
        <w:spacing w:line="360" w:lineRule="auto"/>
        <w:ind w:left="480" w:leftChars="200" w:firstLine="1785" w:firstLineChars="850"/>
        <w:rPr>
          <w:rFonts w:hAnsi="宋体"/>
          <w:color w:val="auto"/>
          <w:sz w:val="21"/>
          <w:szCs w:val="21"/>
          <w:highlight w:val="none"/>
        </w:rPr>
      </w:pPr>
      <w:r>
        <w:rPr>
          <w:rFonts w:hint="eastAsia" w:hAnsi="宋体"/>
          <w:color w:val="auto"/>
          <w:sz w:val="21"/>
          <w:szCs w:val="21"/>
          <w:highlight w:val="none"/>
        </w:rPr>
        <w:t>F</w:t>
      </w:r>
      <w:r>
        <w:rPr>
          <w:rFonts w:hint="eastAsia" w:hAnsi="宋体"/>
          <w:color w:val="auto"/>
          <w:sz w:val="21"/>
          <w:szCs w:val="21"/>
          <w:highlight w:val="none"/>
          <w:vertAlign w:val="subscript"/>
        </w:rPr>
        <w:t xml:space="preserve">01        </w:t>
      </w:r>
      <w:r>
        <w:rPr>
          <w:rFonts w:hint="eastAsia" w:hAnsi="宋体"/>
          <w:color w:val="auto"/>
          <w:sz w:val="21"/>
          <w:szCs w:val="21"/>
          <w:highlight w:val="none"/>
        </w:rPr>
        <w:t>F</w:t>
      </w:r>
      <w:r>
        <w:rPr>
          <w:rFonts w:hint="eastAsia" w:hAnsi="宋体"/>
          <w:color w:val="auto"/>
          <w:sz w:val="21"/>
          <w:szCs w:val="21"/>
          <w:highlight w:val="none"/>
          <w:vertAlign w:val="subscript"/>
        </w:rPr>
        <w:t xml:space="preserve">02      </w:t>
      </w:r>
      <w:r>
        <w:rPr>
          <w:rFonts w:hAnsi="宋体"/>
          <w:color w:val="auto"/>
          <w:sz w:val="21"/>
          <w:szCs w:val="21"/>
          <w:highlight w:val="none"/>
          <w:vertAlign w:val="subscript"/>
        </w:rPr>
        <w:t xml:space="preserve">     </w:t>
      </w:r>
      <w:r>
        <w:rPr>
          <w:rFonts w:hint="eastAsia" w:hAnsi="宋体"/>
          <w:color w:val="auto"/>
          <w:sz w:val="21"/>
          <w:szCs w:val="21"/>
          <w:highlight w:val="none"/>
          <w:vertAlign w:val="subscript"/>
        </w:rPr>
        <w:t xml:space="preserve"> </w:t>
      </w:r>
      <w:r>
        <w:rPr>
          <w:rFonts w:hint="eastAsia" w:hAnsi="宋体"/>
          <w:color w:val="auto"/>
          <w:sz w:val="21"/>
          <w:szCs w:val="21"/>
          <w:highlight w:val="none"/>
        </w:rPr>
        <w:t>F</w:t>
      </w:r>
      <w:r>
        <w:rPr>
          <w:rFonts w:hint="eastAsia" w:hAnsi="宋体"/>
          <w:color w:val="auto"/>
          <w:sz w:val="21"/>
          <w:szCs w:val="21"/>
          <w:highlight w:val="none"/>
          <w:vertAlign w:val="subscript"/>
        </w:rPr>
        <w:t xml:space="preserve">03              </w:t>
      </w:r>
      <w:r>
        <w:rPr>
          <w:rFonts w:hint="eastAsia" w:hAnsi="宋体"/>
          <w:color w:val="auto"/>
          <w:sz w:val="21"/>
          <w:szCs w:val="21"/>
          <w:highlight w:val="none"/>
        </w:rPr>
        <w:t>F</w:t>
      </w:r>
      <w:r>
        <w:rPr>
          <w:rFonts w:hint="eastAsia" w:hAnsi="宋体"/>
          <w:color w:val="auto"/>
          <w:sz w:val="21"/>
          <w:szCs w:val="21"/>
          <w:highlight w:val="none"/>
          <w:vertAlign w:val="subscript"/>
        </w:rPr>
        <w:t>04</w:t>
      </w:r>
    </w:p>
    <w:p>
      <w:pPr>
        <w:spacing w:line="360" w:lineRule="auto"/>
        <w:ind w:firstLine="420"/>
        <w:rPr>
          <w:rFonts w:hAnsi="宋体"/>
          <w:color w:val="auto"/>
          <w:sz w:val="21"/>
          <w:szCs w:val="21"/>
          <w:highlight w:val="none"/>
        </w:rPr>
      </w:pPr>
      <w:r>
        <w:rPr>
          <w:rFonts w:hint="eastAsia" w:hAnsi="宋体"/>
          <w:color w:val="auto"/>
          <w:sz w:val="21"/>
          <w:szCs w:val="21"/>
          <w:highlight w:val="none"/>
        </w:rPr>
        <w:t>式中：△P---需调整的价格差额；</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PO---第17.3.4 项、第17.5.2 项和第17.6.2 项约定的付款证书中承包人应得到的已完成工作量的金额。此项金额应不包括价格调整、不计质量保证金的扣留和支付、预付款的支付和扣回。第15条约定的变更及其他金额已按当期价格计价的，也不计在内；</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 xml:space="preserve">A ---定值权重（即不调部分的权重）； </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B1；B2；B3；……Bn---各可调因子的变值权重（即可调部分的权重）为各可调因子在投标函投标总报价中所占的比例；</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Ft1；Ft2；Ft3；……Ftn---各可调因子的当期价格指数，指第17.3.3 项、第17.5.2 项和第17.6.2 项约定的付款证书相关周期最后一天的前42天的各可调因子的价格指数；</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F01；F02；F03；……F0n---各可调因子的基本价格指数，指基准日期的各可调因子的价格指数。</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16.1.1.2 暂时确定调整差额</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在计算调整差额时得不到当期价格指数的，可暂用上一次价格指数计算，并在以后的付款中再按实际价格指数进行调整。</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16.1.1.3 权重的调整</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按第15.1 款约定的变更导致原定合同中的权重不合理的，由监理人与承包人和发包人协商后进行调整。</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16.1.1.4 承包人引起的工期延误后的价格调整</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由于承包人原因未在约定的工期内竣工的，则对原约定竣工日期后继续施工的工程，在使用第16.1.1.1条目价格调整公式时，应采用原约定竣工日期与实际竣工日期的两个价格指数中较低的一个作为当期价格指数。</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16.1.1.5 发包人引起的工期延误后的价格调整</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由于发包人原因未在约定的工期内竣工的，则对原约定竣工日期后继续施工的工程，在使用第16.1.1.1目价格调整公式时，应采用原约定竣工日期与实际竣工日期的两个价格指数中较高的一个作为当期价格指数。</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16.1.6 采用造价信息调整价格差额（适用于投标函附录没有约定价格指数和权重的）</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合同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合同价格差额的依据。</w:t>
      </w:r>
    </w:p>
    <w:p>
      <w:pPr>
        <w:pStyle w:val="6"/>
        <w:spacing w:line="360" w:lineRule="auto"/>
        <w:rPr>
          <w:color w:val="auto"/>
          <w:sz w:val="21"/>
          <w:szCs w:val="21"/>
          <w:highlight w:val="none"/>
        </w:rPr>
      </w:pPr>
      <w:bookmarkStart w:id="954" w:name="_Toc265955482"/>
      <w:bookmarkStart w:id="955" w:name="_Toc300835148"/>
      <w:r>
        <w:rPr>
          <w:rFonts w:hint="eastAsia"/>
          <w:color w:val="auto"/>
          <w:sz w:val="21"/>
          <w:szCs w:val="21"/>
          <w:highlight w:val="none"/>
        </w:rPr>
        <w:t>16.1 物价波动引起的调整</w:t>
      </w:r>
      <w:bookmarkEnd w:id="954"/>
      <w:r>
        <w:rPr>
          <w:rFonts w:hint="eastAsia"/>
          <w:color w:val="auto"/>
          <w:sz w:val="21"/>
          <w:szCs w:val="21"/>
          <w:highlight w:val="none"/>
        </w:rPr>
        <w:t>（B）</w:t>
      </w:r>
      <w:bookmarkEnd w:id="955"/>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除法律规定或专用合同条款另有约定外，合同价格不因物价波动进行调整。</w:t>
      </w:r>
    </w:p>
    <w:p>
      <w:pPr>
        <w:pStyle w:val="6"/>
        <w:spacing w:line="360" w:lineRule="auto"/>
        <w:rPr>
          <w:color w:val="auto"/>
          <w:sz w:val="21"/>
          <w:szCs w:val="21"/>
          <w:highlight w:val="none"/>
        </w:rPr>
      </w:pPr>
      <w:bookmarkStart w:id="956" w:name="_Toc247514145"/>
      <w:bookmarkStart w:id="957" w:name="_Toc300835149"/>
      <w:bookmarkStart w:id="958" w:name="_Toc247527746"/>
      <w:r>
        <w:rPr>
          <w:rFonts w:hint="eastAsia"/>
          <w:color w:val="auto"/>
          <w:sz w:val="21"/>
          <w:szCs w:val="21"/>
          <w:highlight w:val="none"/>
        </w:rPr>
        <w:t>16.2 法律变化引起的调整</w:t>
      </w:r>
      <w:bookmarkEnd w:id="956"/>
      <w:bookmarkEnd w:id="957"/>
      <w:bookmarkEnd w:id="958"/>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在基准日后，因法律变化导致承包人在合同履行中所需费用发生除第16.1 款约定以外的增减时，监理人应根据法律、国家或省、自治区、直辖市有关部门的规定，按第3.5 款商定或确定需调整的合同价格。</w:t>
      </w:r>
    </w:p>
    <w:p>
      <w:pPr>
        <w:pStyle w:val="5"/>
        <w:spacing w:before="0" w:after="0"/>
        <w:jc w:val="left"/>
        <w:rPr>
          <w:b w:val="0"/>
          <w:color w:val="auto"/>
          <w:sz w:val="21"/>
          <w:szCs w:val="21"/>
          <w:highlight w:val="none"/>
        </w:rPr>
      </w:pPr>
      <w:bookmarkStart w:id="959" w:name="_Toc10068486"/>
      <w:bookmarkStart w:id="960" w:name="_Toc442"/>
      <w:bookmarkStart w:id="961" w:name="_Toc9717"/>
      <w:bookmarkStart w:id="962" w:name="_Toc31553"/>
      <w:bookmarkStart w:id="963" w:name="_Toc300835150"/>
      <w:bookmarkStart w:id="964" w:name="_Toc247514146"/>
      <w:bookmarkStart w:id="965" w:name="_Toc21284"/>
      <w:bookmarkStart w:id="966" w:name="_Toc138162748"/>
      <w:bookmarkStart w:id="967" w:name="_Toc184635114"/>
      <w:bookmarkStart w:id="968" w:name="_Toc247527747"/>
      <w:r>
        <w:rPr>
          <w:rFonts w:hint="eastAsia"/>
          <w:b w:val="0"/>
          <w:color w:val="auto"/>
          <w:sz w:val="21"/>
          <w:szCs w:val="21"/>
          <w:highlight w:val="none"/>
        </w:rPr>
        <w:t>17. 合同价格与支付</w:t>
      </w:r>
      <w:bookmarkEnd w:id="959"/>
      <w:bookmarkEnd w:id="960"/>
      <w:bookmarkEnd w:id="961"/>
      <w:bookmarkEnd w:id="962"/>
      <w:bookmarkEnd w:id="963"/>
      <w:bookmarkEnd w:id="964"/>
      <w:bookmarkEnd w:id="965"/>
      <w:bookmarkEnd w:id="966"/>
      <w:bookmarkEnd w:id="967"/>
      <w:bookmarkEnd w:id="968"/>
    </w:p>
    <w:p>
      <w:pPr>
        <w:pStyle w:val="6"/>
        <w:spacing w:line="360" w:lineRule="auto"/>
        <w:rPr>
          <w:color w:val="auto"/>
          <w:sz w:val="21"/>
          <w:szCs w:val="21"/>
          <w:highlight w:val="none"/>
        </w:rPr>
      </w:pPr>
      <w:bookmarkStart w:id="969" w:name="_Toc247527748"/>
      <w:bookmarkStart w:id="970" w:name="_Toc247514147"/>
      <w:bookmarkStart w:id="971" w:name="_Toc300835151"/>
      <w:r>
        <w:rPr>
          <w:rFonts w:hint="eastAsia"/>
          <w:color w:val="auto"/>
          <w:sz w:val="21"/>
          <w:szCs w:val="21"/>
          <w:highlight w:val="none"/>
        </w:rPr>
        <w:t>17.1 合同价格</w:t>
      </w:r>
      <w:bookmarkEnd w:id="969"/>
      <w:bookmarkEnd w:id="970"/>
      <w:bookmarkEnd w:id="971"/>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除专用合同条款另有约定外，</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（1）合同价格包括签约合同价以及按照合同约定进行的调整；</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（2）合同价格包括承包人依据法律规定或合同约定应支付的规费和税金；</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3）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合同约定工程的某部分按照实际完成的工程量进行支付的，应按照专用合同条款的约定进行计量和估价，并据此调整合同价格。</w:t>
      </w:r>
    </w:p>
    <w:p>
      <w:pPr>
        <w:pStyle w:val="6"/>
        <w:spacing w:line="360" w:lineRule="auto"/>
        <w:rPr>
          <w:color w:val="auto"/>
          <w:sz w:val="21"/>
          <w:szCs w:val="21"/>
          <w:highlight w:val="none"/>
        </w:rPr>
      </w:pPr>
      <w:bookmarkStart w:id="972" w:name="_Toc247514148"/>
      <w:bookmarkStart w:id="973" w:name="_Toc300835152"/>
      <w:bookmarkStart w:id="974" w:name="_Toc247527749"/>
      <w:r>
        <w:rPr>
          <w:rFonts w:hint="eastAsia"/>
          <w:color w:val="auto"/>
          <w:sz w:val="21"/>
          <w:szCs w:val="21"/>
          <w:highlight w:val="none"/>
        </w:rPr>
        <w:t>17.2 预付款</w:t>
      </w:r>
      <w:bookmarkEnd w:id="972"/>
      <w:bookmarkEnd w:id="973"/>
      <w:bookmarkEnd w:id="974"/>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17.2.1 预付款</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预付款用于承包人为合同工程的工程实施购置材料、工程设备、施工设备、修建临时设施以及组织施工队伍进场等。预付款的额度和支付在专用合同条款中约定。预付款必须专用于合同工作。</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17.2.2 预付款保函</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除专用合同条款另有约定外，承包人应在收到预付款的同时向发包人提交预付款保函，预付款保函的担保金额应与预付款金额相同。保函的担保金额可根据预付款扣回的金额相应递减。</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17.2.3 预付款的扣回与还清</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pPr>
        <w:pStyle w:val="6"/>
        <w:spacing w:line="360" w:lineRule="auto"/>
        <w:rPr>
          <w:color w:val="auto"/>
          <w:sz w:val="21"/>
          <w:szCs w:val="21"/>
          <w:highlight w:val="none"/>
        </w:rPr>
      </w:pPr>
      <w:bookmarkStart w:id="975" w:name="_Toc300835153"/>
      <w:bookmarkStart w:id="976" w:name="_Toc247514149"/>
      <w:bookmarkStart w:id="977" w:name="_Toc247527750"/>
      <w:r>
        <w:rPr>
          <w:rFonts w:hint="eastAsia"/>
          <w:color w:val="auto"/>
          <w:sz w:val="21"/>
          <w:szCs w:val="21"/>
          <w:highlight w:val="none"/>
        </w:rPr>
        <w:t>17.3 工程进度付款</w:t>
      </w:r>
      <w:bookmarkEnd w:id="975"/>
      <w:bookmarkEnd w:id="976"/>
      <w:bookmarkEnd w:id="977"/>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17.3.1 付款时间</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除专用合同条款另有约定外，工程进度付款按月支付。</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17.3.2 支付分解表</w:t>
      </w:r>
    </w:p>
    <w:p>
      <w:pPr>
        <w:tabs>
          <w:tab w:val="left" w:pos="5670"/>
        </w:tabs>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除专用合同条款另有约定外，承包人应根据价格清单的价格构成、费用性质、计划发生时间和相应工作量等因素，按照以下分类和分解原则，结合第4.12.1项约定的合同进度计划，汇总形成月度支付分解报告。</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（1）材料和工程设备费。分别按订立采购合同、进场验收合格、安装就位、工程竣工等阶段和专用条款约定的比例进行分解。</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（2）技术服务培训费。按照价格清单中的单价，结合第4.12.1项约定的合同进度计划对应的工作量进行分解。</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（3）其他工程价款。除第17.1款约定按已完成工程量计量支付的工程价款外，按照价格清单中的价格，结合第4.12.1项约定的合同进度计划拟完成的工程量或者比例进行分解。</w:t>
      </w:r>
    </w:p>
    <w:p>
      <w:pPr>
        <w:tabs>
          <w:tab w:val="left" w:pos="5670"/>
        </w:tabs>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承包人应当在收到经监理人批复的合同进度计划后7天内，将支付分解报告以及形成支付分解报告的支持性资料报监理人审批，监理人应当在收到承包人报送的支付分解报告后7天内给予批复或提出修改意见，经监理人批准的支付分解报告为有合同约束力的支付分解表。合同进度计划进行了修订的，应相应修改支付分解表，并按本目规定报监理人批复。</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17.3.3 进度付款申请单</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承包人应在每笔进度款支付前，按监理人批准的格式和专用合同条款约定的份数，向监理人提交进度付款申请单，并附相应的支持性证明文件。除合同另有约定外，进度付款申请单应包括下列内容：</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（1）当期应支付金额总额，以及截至当期期末累计应支付金额总额、已支付的进度付款金额总额；</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（2）当期根据支付分解表应支付金额，以及截至当期期末累计应支付金额；</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（3）当期根据第17.1款约定计量的已实施工程应支付金额，以及截至当期期末累计应支付金额；</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（4）当期根据第15条应增加和扣减的变更金额，以及截至当期期末累计变更金额；</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（5）当期根据第23条应增加和扣减的索赔金额，以及截至当期期末累计索赔金额；</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（6）当期根据第17.2款约定应支付的预付款和扣减的返还预付款金额，以及截至当期期末累计返还预付款金额；</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（7）当期根据第17.4.1 项约定应扣减的质量保证金金额，以及截至当期期末累计扣减的质量保证金金额；</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（8）当期根据合同应增加和扣减的其他金额，以及截至当期期末累计增加和扣减的金额。</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17.3.4 进度付款证书和支付时间</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监理人在收到承包人进度付款申请单以及相应的支持性证明文件后的14天内完成审核，提出发包人到期应支付给承包人的金额以及相应的支持性材料，经发包人审批同意后，由监理人向承包人出具经发包人签认的进度付款证书。监理人未能在前述时间完成审核的，视为监理人同意承包人进度付款申请。监理人有权核减承包人未能按照合同要求履行任何工作或义务的相应金额。</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（2）发包人最迟应在监理人收到进度付款申请单后的28 天内，将进度应付款支付给承包人。发包人未能在前述时间内完成审批或不予答复的，视为发包人同意进度付款申请。发包人不按期支付的，按专用合同条款的约定支付逾期付款违约金。</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（3）监理人出具进度付款证书，不应视为监理人已同意、批准或接受了承包人完成的该部分工作。</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（4）进度付款涉及政府投资资金的，按照国库集中支付等国家相关规定和专用合同条款的约定执行。</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17.3.5 工程进度付款的修正</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在对以往历次已签发的进度付款证书进行汇总和复核中发现错、漏或重复的，监理人有权予以修正，承包人也有权提出修正申请。经监理人、承包人复核同意的修正，应在本次进度付款中支付或扣除。</w:t>
      </w:r>
    </w:p>
    <w:p>
      <w:pPr>
        <w:pStyle w:val="6"/>
        <w:spacing w:line="360" w:lineRule="auto"/>
        <w:rPr>
          <w:color w:val="auto"/>
          <w:sz w:val="21"/>
          <w:szCs w:val="21"/>
          <w:highlight w:val="none"/>
        </w:rPr>
      </w:pPr>
      <w:bookmarkStart w:id="978" w:name="_Toc300835154"/>
      <w:bookmarkStart w:id="979" w:name="_Toc247514150"/>
      <w:bookmarkStart w:id="980" w:name="_Toc247527751"/>
      <w:r>
        <w:rPr>
          <w:rFonts w:hint="eastAsia"/>
          <w:color w:val="auto"/>
          <w:sz w:val="21"/>
          <w:szCs w:val="21"/>
          <w:highlight w:val="none"/>
        </w:rPr>
        <w:t>17.4 质量保证金</w:t>
      </w:r>
      <w:bookmarkEnd w:id="978"/>
      <w:bookmarkEnd w:id="979"/>
      <w:bookmarkEnd w:id="980"/>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17.4.1 监理人应从发包人的每笔进度付款中，按专用合同条款的约定扣留质量保证金，直至扣留的质量保证金总额达到专用合同条款约定的金额或比例为止。质量保证金的计算额度不包括预付款的支付、扣回以及价格调整的金额。</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17.4.2 在第1.1.4.5 目约定的缺陷责任期满时，承包人向发包人申请到期应返还承包人剩余的质量保证金，发包人应在14天内会同承包人按照合同约定的内容核实承包人是否完成缺陷责任。如无异议，发包人应当在核实后将剩余质量保证金返还承包人。</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17.4.3 在第1.1.4.5 目约定的缺陷责任期满时，承包人没有完成缺陷责任的，发包人有权扣留与未履行责任剩余工作所需金额相应的质量保证金余额，并有权根据第19.3 款约定要求延长缺陷责任期，直至完成剩余工作为止。</w:t>
      </w:r>
    </w:p>
    <w:p>
      <w:pPr>
        <w:pStyle w:val="6"/>
        <w:spacing w:line="360" w:lineRule="auto"/>
        <w:rPr>
          <w:color w:val="auto"/>
          <w:sz w:val="21"/>
          <w:szCs w:val="21"/>
          <w:highlight w:val="none"/>
        </w:rPr>
      </w:pPr>
      <w:bookmarkStart w:id="981" w:name="_Toc247527752"/>
      <w:bookmarkStart w:id="982" w:name="_Toc300835155"/>
      <w:bookmarkStart w:id="983" w:name="_Toc247514151"/>
      <w:r>
        <w:rPr>
          <w:rFonts w:hint="eastAsia"/>
          <w:color w:val="auto"/>
          <w:sz w:val="21"/>
          <w:szCs w:val="21"/>
          <w:highlight w:val="none"/>
        </w:rPr>
        <w:t>17.5 竣工结算</w:t>
      </w:r>
      <w:bookmarkEnd w:id="981"/>
      <w:bookmarkEnd w:id="982"/>
      <w:bookmarkEnd w:id="983"/>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17.5.1 竣工付款申请单</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（2）监理人对竣工付款申请单有异议的，有权要求承包人进行修正和提供补充资料。经监理人和承包人协商后，由承包人向监理人提交修正后的竣工付款申请单。</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17.5.2 竣工付款证书及支付时间</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（2）发包人应在监理人出具竣工付款证书后的14 天内，将应支付款支付给承包人。发包人不按期支付的，按第17.3.4（2）目的约定，将逾期付款违约金支付给承包人。</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（3）承包人对发包人签认的竣工付款证书有异议的，发包人可出具竣工付款申请单中承包人已同意部分的临时付款证书。存在争议的部分，按第24条的约定执行。</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（4）竣工付款涉及政府投资资金的，按第17.3.4（4）目的约定执行。</w:t>
      </w:r>
    </w:p>
    <w:p>
      <w:pPr>
        <w:pStyle w:val="6"/>
        <w:spacing w:line="360" w:lineRule="auto"/>
        <w:rPr>
          <w:color w:val="auto"/>
          <w:sz w:val="21"/>
          <w:szCs w:val="21"/>
          <w:highlight w:val="none"/>
        </w:rPr>
      </w:pPr>
      <w:bookmarkStart w:id="984" w:name="_Toc247527753"/>
      <w:bookmarkStart w:id="985" w:name="_Toc247514152"/>
      <w:bookmarkStart w:id="986" w:name="_Toc300835156"/>
      <w:r>
        <w:rPr>
          <w:rFonts w:hint="eastAsia"/>
          <w:color w:val="auto"/>
          <w:sz w:val="21"/>
          <w:szCs w:val="21"/>
          <w:highlight w:val="none"/>
        </w:rPr>
        <w:t>17.6 最终结清</w:t>
      </w:r>
      <w:bookmarkEnd w:id="984"/>
      <w:bookmarkEnd w:id="985"/>
      <w:bookmarkEnd w:id="986"/>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17.6.1 最终结清申请单</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（1）缺陷责任期终止证书签发后，承包人可按专用合同条款约定的份数和期限向监理人提交最终结清申请单，并提供相关证明材料。</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（2）发包人对最终结清申请单内容有异议的，有权要求承包人进行修正和提供补充资料，由承包人向监理人提交修正后的最终结清申请单。</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17.6.2 最终结清证书和支付时间</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（2）发包人应在监理人出具最终结清证书后的14 天内，将应支付款支付给承包人。</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发包人不按期支付的，按第17.3.4（2）目的约定，将逾期付款违约金支付给承包人。</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（3）承包人对发包人签认的最终结清证书有异议的，按第24条的约定执行。</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（4）最终结清付款涉及政府投资资金的，按第17.3.4（4）目的约定执行。</w:t>
      </w:r>
    </w:p>
    <w:p>
      <w:pPr>
        <w:pStyle w:val="5"/>
        <w:spacing w:before="0" w:after="0"/>
        <w:jc w:val="left"/>
        <w:rPr>
          <w:b w:val="0"/>
          <w:color w:val="auto"/>
          <w:sz w:val="21"/>
          <w:szCs w:val="21"/>
          <w:highlight w:val="none"/>
        </w:rPr>
      </w:pPr>
      <w:bookmarkStart w:id="987" w:name="_Toc31883"/>
      <w:bookmarkStart w:id="988" w:name="_Toc138162749"/>
      <w:bookmarkStart w:id="989" w:name="_Toc300835157"/>
      <w:bookmarkStart w:id="990" w:name="_Toc1930"/>
      <w:bookmarkStart w:id="991" w:name="_Toc247514153"/>
      <w:bookmarkStart w:id="992" w:name="_Toc31302"/>
      <w:bookmarkStart w:id="993" w:name="_Toc27783"/>
      <w:bookmarkStart w:id="994" w:name="_Toc10068487"/>
      <w:bookmarkStart w:id="995" w:name="_Toc247527754"/>
      <w:bookmarkStart w:id="996" w:name="_Toc184635115"/>
      <w:r>
        <w:rPr>
          <w:rFonts w:hint="eastAsia"/>
          <w:b w:val="0"/>
          <w:color w:val="auto"/>
          <w:sz w:val="21"/>
          <w:szCs w:val="21"/>
          <w:highlight w:val="none"/>
        </w:rPr>
        <w:t>18. 竣工试验和竣工验收</w:t>
      </w:r>
      <w:bookmarkEnd w:id="987"/>
      <w:bookmarkEnd w:id="988"/>
      <w:bookmarkEnd w:id="989"/>
      <w:bookmarkEnd w:id="990"/>
      <w:bookmarkEnd w:id="991"/>
      <w:bookmarkEnd w:id="992"/>
      <w:bookmarkEnd w:id="993"/>
      <w:bookmarkEnd w:id="994"/>
      <w:bookmarkEnd w:id="995"/>
      <w:bookmarkEnd w:id="996"/>
    </w:p>
    <w:p>
      <w:pPr>
        <w:pStyle w:val="6"/>
        <w:spacing w:line="360" w:lineRule="auto"/>
        <w:rPr>
          <w:color w:val="auto"/>
          <w:sz w:val="21"/>
          <w:szCs w:val="21"/>
          <w:highlight w:val="none"/>
        </w:rPr>
      </w:pPr>
      <w:bookmarkStart w:id="997" w:name="_Toc300835158"/>
      <w:bookmarkStart w:id="998" w:name="_Toc247527755"/>
      <w:bookmarkStart w:id="999" w:name="_Toc247514154"/>
      <w:r>
        <w:rPr>
          <w:rFonts w:hint="eastAsia"/>
          <w:color w:val="auto"/>
          <w:sz w:val="21"/>
          <w:szCs w:val="21"/>
          <w:highlight w:val="none"/>
        </w:rPr>
        <w:t>18.1 竣工试验</w:t>
      </w:r>
      <w:bookmarkEnd w:id="997"/>
      <w:r>
        <w:rPr>
          <w:rFonts w:hint="eastAsia"/>
          <w:color w:val="auto"/>
          <w:sz w:val="21"/>
          <w:szCs w:val="21"/>
          <w:highlight w:val="none"/>
        </w:rPr>
        <w:t xml:space="preserve">   </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18.1.1承包人按照第5.5款和第5.6款提交文件后，进行竣工试验。</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18.1.2承包人应提前21天将可以开始进行竣工试验的日期通知监理人，监理人应在该日期后14天内，确定竣工试验具体时间。除专用合同条款中另有约定外，竣工试验应按下述顺序进行：</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（1）第一阶段，承包人进行适当的检查和功能性试验，保证每一项工程设备都满足合同要求，并能安全地进入下一阶段试验</w:t>
      </w:r>
      <w:r>
        <w:rPr>
          <w:rFonts w:hAnsi="宋体"/>
          <w:color w:val="auto"/>
          <w:sz w:val="21"/>
          <w:szCs w:val="21"/>
          <w:highlight w:val="none"/>
        </w:rPr>
        <w:t>;</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（2）第二阶段，承包人进行试验，保证工程或区段工程满足合同要求，在所有可利用的操作条件下安全运行；</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（3）第三阶段，当工程能安全运行时，承包人应通知监理人，可以进行其他竣工试验，包括各种性能测试，以证明工程符合发包人要求中列明的性能保证指标。</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18.1.3 承包人应按合同约定进行工程及工程设备试运行。试运行所需人员、设备、材料、燃料、电力、消耗品、工具等必要的条件以及试运行费用等由专用合同条款规定。</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18.1.4 某项竣工试验未能通过的，承包人应按照监理人的指示限期改正，并承担合同约定的相应责任。</w:t>
      </w:r>
    </w:p>
    <w:bookmarkEnd w:id="998"/>
    <w:bookmarkEnd w:id="999"/>
    <w:p>
      <w:pPr>
        <w:pStyle w:val="6"/>
        <w:spacing w:line="360" w:lineRule="auto"/>
        <w:rPr>
          <w:color w:val="auto"/>
          <w:sz w:val="21"/>
          <w:szCs w:val="21"/>
          <w:highlight w:val="none"/>
        </w:rPr>
      </w:pPr>
      <w:bookmarkStart w:id="1000" w:name="_Toc247527760"/>
      <w:bookmarkStart w:id="1001" w:name="_Toc247514159"/>
      <w:bookmarkStart w:id="1002" w:name="_Toc300835159"/>
      <w:r>
        <w:rPr>
          <w:rFonts w:hint="eastAsia"/>
          <w:color w:val="auto"/>
          <w:sz w:val="21"/>
          <w:szCs w:val="21"/>
          <w:highlight w:val="none"/>
        </w:rPr>
        <w:t>18.2 竣工验收申请报告</w:t>
      </w:r>
      <w:bookmarkEnd w:id="1000"/>
      <w:bookmarkEnd w:id="1001"/>
      <w:bookmarkEnd w:id="1002"/>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当工程具备以下条件时，承包人即可向监理人报送竣工验收申请报告：</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（1）除监理人</w:t>
      </w:r>
      <w:r>
        <w:rPr>
          <w:rFonts w:hint="eastAsia" w:hAnsi="宋体"/>
          <w:color w:val="auto"/>
          <w:sz w:val="21"/>
          <w:szCs w:val="21"/>
          <w:highlight w:val="none"/>
          <w:lang w:val="en-US" w:eastAsia="zh-CN"/>
        </w:rPr>
        <w:t>及发包人</w:t>
      </w:r>
      <w:r>
        <w:rPr>
          <w:rFonts w:hint="eastAsia" w:hAnsi="宋体"/>
          <w:color w:val="auto"/>
          <w:sz w:val="21"/>
          <w:szCs w:val="21"/>
          <w:highlight w:val="none"/>
        </w:rPr>
        <w:t>同意列入缺陷责任期内完成的尾工（甩项）工程和缺陷修补工作外，合同范围内的全部区段工程以及有关工作，包括合同要求的试验和竣工试验均已完成，并符合合同要求；</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（2）已按合同约定的内容和份数备齐了符合要求的竣工文件；</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（3）已按监理人的要求编制了在缺陷责任期内完成的尾工（甩项）工程和缺陷修补工作清单以及相应施工计划；</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（4）监理人要求在竣工验收前应完成的其他工作；</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（5）监理人要求提交的竣工验收资料清单。</w:t>
      </w:r>
    </w:p>
    <w:p>
      <w:pPr>
        <w:pStyle w:val="6"/>
        <w:spacing w:line="360" w:lineRule="auto"/>
        <w:rPr>
          <w:color w:val="auto"/>
          <w:sz w:val="21"/>
          <w:szCs w:val="21"/>
          <w:highlight w:val="none"/>
        </w:rPr>
      </w:pPr>
      <w:bookmarkStart w:id="1003" w:name="_Toc247527761"/>
      <w:bookmarkStart w:id="1004" w:name="_Toc247514160"/>
      <w:bookmarkStart w:id="1005" w:name="_Toc300835160"/>
      <w:r>
        <w:rPr>
          <w:rFonts w:hint="eastAsia"/>
          <w:color w:val="auto"/>
          <w:sz w:val="21"/>
          <w:szCs w:val="21"/>
          <w:highlight w:val="none"/>
        </w:rPr>
        <w:t>18.3 竣工验收</w:t>
      </w:r>
      <w:bookmarkEnd w:id="1003"/>
      <w:bookmarkEnd w:id="1004"/>
      <w:bookmarkEnd w:id="1005"/>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监理人收到承包人按第</w:t>
      </w:r>
      <w:r>
        <w:rPr>
          <w:rFonts w:hint="eastAsia" w:hAnsi="宋体"/>
          <w:i/>
          <w:color w:val="auto"/>
          <w:sz w:val="21"/>
          <w:szCs w:val="21"/>
          <w:highlight w:val="none"/>
        </w:rPr>
        <w:t xml:space="preserve">18.2 </w:t>
      </w:r>
      <w:r>
        <w:rPr>
          <w:rFonts w:hint="eastAsia" w:hAnsi="宋体"/>
          <w:color w:val="auto"/>
          <w:sz w:val="21"/>
          <w:szCs w:val="21"/>
          <w:highlight w:val="none"/>
        </w:rPr>
        <w:t>款约定提交的竣工验收申请报告后，应审查申请报告的各项内容，并按以下不同情况进行处理。</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监理人收到竣工验收申请报告后28天内不予答复的，视为同意承包人的竣工验收申请，并应在收到该竣工验收申请报告后28天内提请发包人进行竣工验收。</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18.3.2 监理人同意承包人提交的竣工验收申请报告的，应在收到该竣工验收申请报告后的28天内提请发包人进行工程验收。</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18.3.3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 项、第18.3.2 项和第18.3.3 项的约定进行。</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18.3.5 除专用合同条款另有约定外，经验收合格工程的实际竣工日期，以提交竣工验收申请报告的日期为准，并在工程接收证书中写明。</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18.3.6 发包人在收到承包人竣工验收申请报告</w:t>
      </w:r>
      <w:r>
        <w:rPr>
          <w:rFonts w:hint="eastAsia" w:hAnsi="宋体"/>
          <w:i/>
          <w:color w:val="auto"/>
          <w:sz w:val="21"/>
          <w:szCs w:val="21"/>
          <w:highlight w:val="none"/>
        </w:rPr>
        <w:t>56</w:t>
      </w:r>
      <w:r>
        <w:rPr>
          <w:rFonts w:hint="eastAsia" w:hAnsi="宋体"/>
          <w:color w:val="auto"/>
          <w:sz w:val="21"/>
          <w:szCs w:val="21"/>
          <w:highlight w:val="none"/>
        </w:rPr>
        <w:t xml:space="preserve"> 天后未进行验收的，视为验收合格，实际竣工日期以提交竣工验收申请报告的日期为准，但发包人由于不可抗力不能进行验收的除外。</w:t>
      </w:r>
    </w:p>
    <w:p>
      <w:pPr>
        <w:pStyle w:val="6"/>
        <w:spacing w:line="360" w:lineRule="auto"/>
        <w:rPr>
          <w:rFonts w:hint="eastAsia"/>
          <w:color w:val="auto"/>
          <w:sz w:val="21"/>
          <w:szCs w:val="21"/>
          <w:highlight w:val="none"/>
        </w:rPr>
      </w:pPr>
      <w:bookmarkStart w:id="1006" w:name="_Toc300835161"/>
      <w:r>
        <w:rPr>
          <w:rFonts w:hint="eastAsia"/>
          <w:color w:val="auto"/>
          <w:sz w:val="21"/>
          <w:szCs w:val="21"/>
          <w:highlight w:val="none"/>
        </w:rPr>
        <w:t>18.4 国家验收</w:t>
      </w:r>
      <w:bookmarkEnd w:id="1006"/>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需要进行国家验收的，竣工验收是国家验收的一部分。竣工验收所采用的各项验收和评定标准应符合国家验收标准。发包人和承包人为竣工验收提供的各项竣工验收资料应符合国家验收的要求。</w:t>
      </w:r>
    </w:p>
    <w:p>
      <w:pPr>
        <w:pStyle w:val="6"/>
        <w:spacing w:line="360" w:lineRule="auto"/>
        <w:rPr>
          <w:color w:val="auto"/>
          <w:sz w:val="21"/>
          <w:szCs w:val="21"/>
          <w:highlight w:val="none"/>
        </w:rPr>
      </w:pPr>
      <w:bookmarkStart w:id="1007" w:name="_Toc247514161"/>
      <w:bookmarkStart w:id="1008" w:name="_Toc300835162"/>
      <w:bookmarkStart w:id="1009" w:name="_Toc247527762"/>
      <w:r>
        <w:rPr>
          <w:rFonts w:hint="eastAsia"/>
          <w:color w:val="auto"/>
          <w:sz w:val="21"/>
          <w:szCs w:val="21"/>
          <w:highlight w:val="none"/>
        </w:rPr>
        <w:t>18.5 区段工程验收</w:t>
      </w:r>
      <w:bookmarkEnd w:id="1007"/>
      <w:bookmarkEnd w:id="1008"/>
      <w:bookmarkEnd w:id="1009"/>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18.5.1 发包人根据合同进度计划安排，在全部工程竣工前需要使用已经竣工的区段工程时，或承包人提出经发包人同意时，可进行区段工程验收。验收的程序可参照第18.2款与第18.3 款的约定进行。验收合格后，由监理人向承包人出具经发包人签认的区段工程验收证书。已签发区段工程接收证书的区段工程由发包人负责照管。区段工程的验收成果和结论作为全部工程竣工验收申请报告的附件。</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18.5.2 发包人在全部工程竣工前，使用已接收的区段工程导致承包人费用增加的，发包人应承担由此增加的费用和（或）工期延误，并支付承包人合理利润。</w:t>
      </w:r>
    </w:p>
    <w:p>
      <w:pPr>
        <w:pStyle w:val="6"/>
        <w:spacing w:line="360" w:lineRule="auto"/>
        <w:rPr>
          <w:color w:val="auto"/>
          <w:sz w:val="21"/>
          <w:szCs w:val="21"/>
          <w:highlight w:val="none"/>
        </w:rPr>
      </w:pPr>
      <w:bookmarkStart w:id="1010" w:name="_Toc247527763"/>
      <w:bookmarkStart w:id="1011" w:name="_Toc300835163"/>
      <w:bookmarkStart w:id="1012" w:name="_Toc247514162"/>
      <w:r>
        <w:rPr>
          <w:rFonts w:hint="eastAsia"/>
          <w:color w:val="auto"/>
          <w:sz w:val="21"/>
          <w:szCs w:val="21"/>
          <w:highlight w:val="none"/>
        </w:rPr>
        <w:t>18.6 施工期运行</w:t>
      </w:r>
      <w:bookmarkEnd w:id="1010"/>
      <w:bookmarkEnd w:id="1011"/>
      <w:bookmarkEnd w:id="1012"/>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18.6.1 施工期运行是指合同工程尚未全部竣工，其中某项或某几项区段工程或工程设备安装已竣工，根据专用合同条款约定，需要投入施工期运行的，经发包人按第18.5 款的约定验收合格，证明能确保安全后，才能在施工期投入运行。</w:t>
      </w:r>
    </w:p>
    <w:p>
      <w:pPr>
        <w:adjustRightInd w:val="0"/>
        <w:snapToGrid w:val="0"/>
        <w:spacing w:line="360" w:lineRule="auto"/>
        <w:ind w:firstLine="0" w:firstLineChars="0"/>
        <w:rPr>
          <w:rFonts w:hint="eastAsia" w:hAnsi="宋体"/>
          <w:color w:val="auto"/>
          <w:sz w:val="21"/>
          <w:szCs w:val="21"/>
          <w:highlight w:val="none"/>
        </w:rPr>
      </w:pPr>
      <w:r>
        <w:rPr>
          <w:rFonts w:hint="eastAsia" w:hAnsi="宋体"/>
          <w:color w:val="auto"/>
          <w:sz w:val="21"/>
          <w:szCs w:val="21"/>
          <w:highlight w:val="none"/>
        </w:rPr>
        <w:t>18.6.2 在施工期运行中发现工程或工程设备损坏或存在缺陷的，由承包人按第19.2 款约定进行修复。</w:t>
      </w:r>
    </w:p>
    <w:p>
      <w:pPr>
        <w:pStyle w:val="6"/>
        <w:spacing w:line="360" w:lineRule="auto"/>
        <w:rPr>
          <w:color w:val="auto"/>
          <w:sz w:val="21"/>
          <w:szCs w:val="21"/>
          <w:highlight w:val="none"/>
        </w:rPr>
      </w:pPr>
      <w:bookmarkStart w:id="1013" w:name="_Toc300835164"/>
      <w:bookmarkStart w:id="1014" w:name="_Toc247527764"/>
      <w:bookmarkStart w:id="1015" w:name="_Toc247514163"/>
      <w:r>
        <w:rPr>
          <w:rFonts w:hint="eastAsia"/>
          <w:color w:val="auto"/>
          <w:sz w:val="21"/>
          <w:szCs w:val="21"/>
          <w:highlight w:val="none"/>
        </w:rPr>
        <w:t>18.7 竣工清场</w:t>
      </w:r>
      <w:bookmarkEnd w:id="1013"/>
      <w:bookmarkEnd w:id="1014"/>
      <w:bookmarkEnd w:id="1015"/>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18.7.1 除合同另有约定外，工程接收证书颁发后，承包人应按以下要求对施工场地进行清理，直至监理人检验合格为止。竣工清场费用由承包人承担。</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w:t>
      </w:r>
      <w:r>
        <w:rPr>
          <w:rFonts w:hAnsi="宋体"/>
          <w:color w:val="auto"/>
          <w:sz w:val="21"/>
          <w:szCs w:val="21"/>
          <w:highlight w:val="none"/>
        </w:rPr>
        <w:t>）</w:t>
      </w:r>
      <w:r>
        <w:rPr>
          <w:rFonts w:hint="eastAsia" w:hAnsi="宋体"/>
          <w:color w:val="auto"/>
          <w:sz w:val="21"/>
          <w:szCs w:val="21"/>
          <w:highlight w:val="none"/>
        </w:rPr>
        <w:t>施工场地内残留的垃圾已全部清除出场；</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（2）临时工程已拆除，场地已按合同要求进行清理、平整或复原；</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（3）按合同约定应撤离的承包人设备和剩余的材料，包括废弃的施工设备和材料，已按计划撤离施工场地；</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（4）工程建筑物周边及其附近道路、河道的施工堆积物，已按监理人指示全部清理；</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（5）监理人指示的其他场地清理工作已全部完成。</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18.7.2 承包人未按监理人的要求恢复临时占地，或者场地清理未达到合同约定的，发包人有权委托其他人恢复或清理，所发生的金额从拟支付给承包人的款项中扣除。</w:t>
      </w:r>
    </w:p>
    <w:p>
      <w:pPr>
        <w:pStyle w:val="6"/>
        <w:spacing w:line="360" w:lineRule="auto"/>
        <w:rPr>
          <w:color w:val="auto"/>
          <w:sz w:val="21"/>
          <w:szCs w:val="21"/>
          <w:highlight w:val="none"/>
        </w:rPr>
      </w:pPr>
      <w:bookmarkStart w:id="1016" w:name="_Toc300835165"/>
      <w:bookmarkStart w:id="1017" w:name="_Toc247527765"/>
      <w:bookmarkStart w:id="1018" w:name="_Toc247514164"/>
      <w:r>
        <w:rPr>
          <w:rFonts w:hint="eastAsia"/>
          <w:color w:val="auto"/>
          <w:sz w:val="21"/>
          <w:szCs w:val="21"/>
          <w:highlight w:val="none"/>
        </w:rPr>
        <w:t>18.8 施工队伍的撤离</w:t>
      </w:r>
      <w:bookmarkEnd w:id="1016"/>
      <w:bookmarkEnd w:id="1017"/>
      <w:bookmarkEnd w:id="1018"/>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pStyle w:val="6"/>
        <w:spacing w:line="360" w:lineRule="auto"/>
        <w:rPr>
          <w:rFonts w:hint="eastAsia"/>
          <w:color w:val="auto"/>
          <w:sz w:val="21"/>
          <w:szCs w:val="21"/>
          <w:highlight w:val="none"/>
        </w:rPr>
      </w:pPr>
      <w:bookmarkStart w:id="1019" w:name="_Toc300835166"/>
      <w:r>
        <w:rPr>
          <w:rFonts w:hint="eastAsia"/>
          <w:color w:val="auto"/>
          <w:sz w:val="21"/>
          <w:szCs w:val="21"/>
          <w:highlight w:val="none"/>
        </w:rPr>
        <w:t>18.9 竣工后试验（A）</w:t>
      </w:r>
      <w:bookmarkEnd w:id="1019"/>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除专用合同条款另有约定外，发包人应：</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（1）为竣工后试验提供必要的电力、设备、燃料、仪器、劳力、材料，以及具有适当资质和经验的工作人员；</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（2）根据承包商按照第5.6款提供的手册，以及承包人给予的指导进行竣工后试验。</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发包人应提前21天将竣工后试验的日期通知承包人。如果承包人未能在该日期出席竣工后试验，发包人可自行进行，承包人应对检验数据予以认可。</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因承包人原因造成某项竣工后试验未能通过的，承包人应按照合同的约定进行赔偿，或者承包人提出修复建议，按照发包人指示的合理期限内改正，并承担合同约定的相应责任。</w:t>
      </w:r>
    </w:p>
    <w:p>
      <w:pPr>
        <w:pStyle w:val="6"/>
        <w:spacing w:line="360" w:lineRule="auto"/>
        <w:rPr>
          <w:rFonts w:hint="eastAsia"/>
          <w:color w:val="auto"/>
          <w:sz w:val="21"/>
          <w:szCs w:val="21"/>
          <w:highlight w:val="none"/>
        </w:rPr>
      </w:pPr>
      <w:bookmarkStart w:id="1020" w:name="_Toc300835167"/>
      <w:r>
        <w:rPr>
          <w:rFonts w:hint="eastAsia"/>
          <w:color w:val="auto"/>
          <w:sz w:val="21"/>
          <w:szCs w:val="21"/>
          <w:highlight w:val="none"/>
        </w:rPr>
        <w:t>18.9 竣工后试验（B）</w:t>
      </w:r>
      <w:bookmarkEnd w:id="1020"/>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除专用合同条款另有约定外：</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（1）发包人为竣工后试验提供必要的电力、材料、燃料、发包人人员和工程设备；</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（2）承包人应提供竣工后试验所需要的所有其他设备、仪器，以及有资格和经验的工作人员；</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3）承包人应在发包人在场的情况下，进行竣工后试验。发包人应提前21天将竣工后试验的日期通知承包人。因承包人原因造成某项竣工后试验未能通过的，承包人应按照合同的约定进行赔偿，或者承包人提出修复建议，按照发包人指示的合理期限内改正，并承担合同约定的相应责任。</w:t>
      </w:r>
    </w:p>
    <w:p>
      <w:pPr>
        <w:pStyle w:val="5"/>
        <w:spacing w:before="0" w:after="0"/>
        <w:jc w:val="left"/>
        <w:rPr>
          <w:b w:val="0"/>
          <w:color w:val="auto"/>
          <w:sz w:val="21"/>
          <w:szCs w:val="21"/>
          <w:highlight w:val="none"/>
        </w:rPr>
      </w:pPr>
      <w:bookmarkStart w:id="1021" w:name="_Toc18231"/>
      <w:bookmarkStart w:id="1022" w:name="_Toc9702"/>
      <w:bookmarkStart w:id="1023" w:name="_Toc138162750"/>
      <w:bookmarkStart w:id="1024" w:name="_Toc16456"/>
      <w:bookmarkStart w:id="1025" w:name="_Toc10068488"/>
      <w:bookmarkStart w:id="1026" w:name="_Toc247527766"/>
      <w:bookmarkStart w:id="1027" w:name="_Toc4832"/>
      <w:bookmarkStart w:id="1028" w:name="_Toc247514165"/>
      <w:bookmarkStart w:id="1029" w:name="_Toc300835168"/>
      <w:bookmarkStart w:id="1030" w:name="_Toc184635116"/>
      <w:r>
        <w:rPr>
          <w:rFonts w:hint="eastAsia"/>
          <w:b w:val="0"/>
          <w:color w:val="auto"/>
          <w:sz w:val="21"/>
          <w:szCs w:val="21"/>
          <w:highlight w:val="none"/>
        </w:rPr>
        <w:t>19. 缺陷责任与保修责任</w:t>
      </w:r>
      <w:bookmarkEnd w:id="1021"/>
      <w:bookmarkEnd w:id="1022"/>
      <w:bookmarkEnd w:id="1023"/>
      <w:bookmarkEnd w:id="1024"/>
      <w:bookmarkEnd w:id="1025"/>
      <w:bookmarkEnd w:id="1026"/>
      <w:bookmarkEnd w:id="1027"/>
      <w:bookmarkEnd w:id="1028"/>
      <w:bookmarkEnd w:id="1029"/>
      <w:bookmarkEnd w:id="1030"/>
    </w:p>
    <w:p>
      <w:pPr>
        <w:pStyle w:val="6"/>
        <w:spacing w:line="360" w:lineRule="auto"/>
        <w:rPr>
          <w:color w:val="auto"/>
          <w:sz w:val="21"/>
          <w:szCs w:val="21"/>
          <w:highlight w:val="none"/>
        </w:rPr>
      </w:pPr>
      <w:bookmarkStart w:id="1031" w:name="_Toc300835169"/>
      <w:bookmarkStart w:id="1032" w:name="_Toc247527767"/>
      <w:bookmarkStart w:id="1033" w:name="_Toc247514166"/>
      <w:r>
        <w:rPr>
          <w:rFonts w:hint="eastAsia"/>
          <w:color w:val="auto"/>
          <w:sz w:val="21"/>
          <w:szCs w:val="21"/>
          <w:highlight w:val="none"/>
        </w:rPr>
        <w:t>19.1 缺陷责任期的起算时间</w:t>
      </w:r>
      <w:bookmarkEnd w:id="1031"/>
      <w:bookmarkEnd w:id="1032"/>
      <w:bookmarkEnd w:id="1033"/>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缺陷责任期自实际移交生产验收合格日期起计算。在全部工程竣工验收前，已经发包人提前验收的区段工程或进入施工期运行的工程，其缺陷责任期的起算日期相应提前到相应工程竣工日。</w:t>
      </w:r>
    </w:p>
    <w:p>
      <w:pPr>
        <w:pStyle w:val="6"/>
        <w:spacing w:line="360" w:lineRule="auto"/>
        <w:rPr>
          <w:color w:val="auto"/>
          <w:sz w:val="21"/>
          <w:szCs w:val="21"/>
          <w:highlight w:val="none"/>
        </w:rPr>
      </w:pPr>
      <w:bookmarkStart w:id="1034" w:name="_Toc247514167"/>
      <w:bookmarkStart w:id="1035" w:name="_Toc300835170"/>
      <w:bookmarkStart w:id="1036" w:name="_Toc247527768"/>
      <w:r>
        <w:rPr>
          <w:rFonts w:hint="eastAsia"/>
          <w:color w:val="auto"/>
          <w:sz w:val="21"/>
          <w:szCs w:val="21"/>
          <w:highlight w:val="none"/>
        </w:rPr>
        <w:t>19.2 缺陷责任</w:t>
      </w:r>
      <w:bookmarkEnd w:id="1034"/>
      <w:bookmarkEnd w:id="1035"/>
      <w:bookmarkEnd w:id="1036"/>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19.2.1 承包人应在缺陷责任期内对已交付使用的工程承担缺陷责任。</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19.2.4 承包人不能在合理时间内修复缺陷的，发包人可自行修复或委托其他人修复，所需费用和利润的承担，按第19.2.3 项约定执行。</w:t>
      </w:r>
    </w:p>
    <w:p>
      <w:pPr>
        <w:pStyle w:val="6"/>
        <w:spacing w:line="360" w:lineRule="auto"/>
        <w:rPr>
          <w:color w:val="auto"/>
          <w:sz w:val="21"/>
          <w:szCs w:val="21"/>
          <w:highlight w:val="none"/>
        </w:rPr>
      </w:pPr>
      <w:bookmarkStart w:id="1037" w:name="_Toc300835171"/>
      <w:bookmarkStart w:id="1038" w:name="_Toc247514168"/>
      <w:bookmarkStart w:id="1039" w:name="_Toc247527769"/>
      <w:r>
        <w:rPr>
          <w:rFonts w:hint="eastAsia"/>
          <w:color w:val="auto"/>
          <w:sz w:val="21"/>
          <w:szCs w:val="21"/>
          <w:highlight w:val="none"/>
        </w:rPr>
        <w:t>19.3 缺陷责任期的延长</w:t>
      </w:r>
      <w:bookmarkEnd w:id="1037"/>
      <w:bookmarkEnd w:id="1038"/>
      <w:bookmarkEnd w:id="1039"/>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由于承包人原因造成某项缺陷或损坏使某项工程或工程设备不能按原定目标使用而需要再次检查、检验和修复的，发包人有权要求承包人相应延长缺陷责任期，但缺陷责任期最长不超过2年。</w:t>
      </w:r>
    </w:p>
    <w:p>
      <w:pPr>
        <w:pStyle w:val="6"/>
        <w:spacing w:line="360" w:lineRule="auto"/>
        <w:rPr>
          <w:color w:val="auto"/>
          <w:sz w:val="21"/>
          <w:szCs w:val="21"/>
          <w:highlight w:val="none"/>
        </w:rPr>
      </w:pPr>
      <w:bookmarkStart w:id="1040" w:name="_Toc300835172"/>
      <w:bookmarkStart w:id="1041" w:name="_Toc247514169"/>
      <w:bookmarkStart w:id="1042" w:name="_Toc247527770"/>
      <w:r>
        <w:rPr>
          <w:rFonts w:hint="eastAsia"/>
          <w:color w:val="auto"/>
          <w:sz w:val="21"/>
          <w:szCs w:val="21"/>
          <w:highlight w:val="none"/>
        </w:rPr>
        <w:t>19.4 进一步试验和试运行</w:t>
      </w:r>
      <w:bookmarkEnd w:id="1040"/>
      <w:bookmarkEnd w:id="1041"/>
      <w:bookmarkEnd w:id="1042"/>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任何一项缺陷或损坏修复后，经检查证明其影响了工程或工程设备的使用性能，承包人应重新进行合同约定的试验和试运行，试验和试运行的全部费用应由责任方承担。</w:t>
      </w:r>
    </w:p>
    <w:p>
      <w:pPr>
        <w:pStyle w:val="6"/>
        <w:spacing w:line="360" w:lineRule="auto"/>
        <w:rPr>
          <w:color w:val="auto"/>
          <w:sz w:val="21"/>
          <w:szCs w:val="21"/>
          <w:highlight w:val="none"/>
        </w:rPr>
      </w:pPr>
      <w:bookmarkStart w:id="1043" w:name="_Toc247527771"/>
      <w:bookmarkStart w:id="1044" w:name="_Toc247514170"/>
      <w:bookmarkStart w:id="1045" w:name="_Toc300835173"/>
      <w:r>
        <w:rPr>
          <w:rFonts w:hint="eastAsia"/>
          <w:color w:val="auto"/>
          <w:sz w:val="21"/>
          <w:szCs w:val="21"/>
          <w:highlight w:val="none"/>
        </w:rPr>
        <w:t>19.5 承包人的进入权</w:t>
      </w:r>
      <w:bookmarkEnd w:id="1043"/>
      <w:bookmarkEnd w:id="1044"/>
      <w:bookmarkEnd w:id="1045"/>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缺陷责任期内承包人为缺陷修复工作需要，有权进入工程现场，但应遵守发包人的保安和保密规定。</w:t>
      </w:r>
    </w:p>
    <w:p>
      <w:pPr>
        <w:pStyle w:val="6"/>
        <w:spacing w:line="360" w:lineRule="auto"/>
        <w:rPr>
          <w:color w:val="auto"/>
          <w:sz w:val="21"/>
          <w:szCs w:val="21"/>
          <w:highlight w:val="none"/>
        </w:rPr>
      </w:pPr>
      <w:bookmarkStart w:id="1046" w:name="_Toc300835174"/>
      <w:bookmarkStart w:id="1047" w:name="_Toc247527772"/>
      <w:bookmarkStart w:id="1048" w:name="_Toc247514171"/>
      <w:r>
        <w:rPr>
          <w:rFonts w:hint="eastAsia"/>
          <w:color w:val="auto"/>
          <w:sz w:val="21"/>
          <w:szCs w:val="21"/>
          <w:highlight w:val="none"/>
        </w:rPr>
        <w:t>19.6 缺陷责任期终止证书</w:t>
      </w:r>
      <w:bookmarkEnd w:id="1046"/>
      <w:bookmarkEnd w:id="1047"/>
      <w:bookmarkEnd w:id="1048"/>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在第1.1.4.5目约定的缺陷责任期，包括根据第19.3款延长的期限终止后14天内，由监理人向承包人出具经发包人签认的缺陷责任期终止证书，并退还剩余的质量保证金。</w:t>
      </w:r>
    </w:p>
    <w:p>
      <w:pPr>
        <w:pStyle w:val="6"/>
        <w:spacing w:line="360" w:lineRule="auto"/>
        <w:rPr>
          <w:color w:val="auto"/>
          <w:sz w:val="21"/>
          <w:szCs w:val="21"/>
          <w:highlight w:val="none"/>
        </w:rPr>
      </w:pPr>
      <w:bookmarkStart w:id="1049" w:name="_Toc300835175"/>
      <w:bookmarkStart w:id="1050" w:name="_Toc247527773"/>
      <w:bookmarkStart w:id="1051" w:name="_Toc247514172"/>
      <w:r>
        <w:rPr>
          <w:rFonts w:hint="eastAsia"/>
          <w:color w:val="auto"/>
          <w:sz w:val="21"/>
          <w:szCs w:val="21"/>
          <w:highlight w:val="none"/>
        </w:rPr>
        <w:t>19.7 保修责任</w:t>
      </w:r>
      <w:bookmarkEnd w:id="1049"/>
      <w:bookmarkEnd w:id="1050"/>
      <w:bookmarkEnd w:id="1051"/>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合同当事人根据有关法律规定，在专用合同条款中约定工程质量保修范围、期限和责任。保修期自实际移交生产验收合格日期起计算。在全部工程竣工验收前，已经发包人提前验收的区段工程，其保修期的起算日期相应提前。</w:t>
      </w:r>
    </w:p>
    <w:p>
      <w:pPr>
        <w:pStyle w:val="5"/>
        <w:spacing w:before="0" w:after="0"/>
        <w:jc w:val="left"/>
        <w:rPr>
          <w:b w:val="0"/>
          <w:color w:val="auto"/>
          <w:sz w:val="21"/>
          <w:szCs w:val="21"/>
          <w:highlight w:val="none"/>
        </w:rPr>
      </w:pPr>
      <w:bookmarkStart w:id="1052" w:name="_Toc16957"/>
      <w:bookmarkStart w:id="1053" w:name="_Toc247514173"/>
      <w:bookmarkStart w:id="1054" w:name="_Toc138162751"/>
      <w:bookmarkStart w:id="1055" w:name="_Toc11933"/>
      <w:bookmarkStart w:id="1056" w:name="_Toc11444"/>
      <w:bookmarkStart w:id="1057" w:name="_Toc16167"/>
      <w:bookmarkStart w:id="1058" w:name="_Toc10068489"/>
      <w:bookmarkStart w:id="1059" w:name="_Toc184635117"/>
      <w:bookmarkStart w:id="1060" w:name="_Toc300835176"/>
      <w:bookmarkStart w:id="1061" w:name="_Toc247527774"/>
      <w:r>
        <w:rPr>
          <w:rFonts w:hint="eastAsia"/>
          <w:b w:val="0"/>
          <w:color w:val="auto"/>
          <w:sz w:val="21"/>
          <w:szCs w:val="21"/>
          <w:highlight w:val="none"/>
        </w:rPr>
        <w:t>20. 保险</w:t>
      </w:r>
      <w:bookmarkEnd w:id="1052"/>
      <w:bookmarkEnd w:id="1053"/>
      <w:bookmarkEnd w:id="1054"/>
      <w:bookmarkEnd w:id="1055"/>
      <w:bookmarkEnd w:id="1056"/>
      <w:bookmarkEnd w:id="1057"/>
      <w:bookmarkEnd w:id="1058"/>
      <w:bookmarkEnd w:id="1059"/>
      <w:bookmarkEnd w:id="1060"/>
      <w:bookmarkEnd w:id="1061"/>
    </w:p>
    <w:p>
      <w:pPr>
        <w:pStyle w:val="6"/>
        <w:spacing w:line="360" w:lineRule="auto"/>
        <w:rPr>
          <w:color w:val="auto"/>
          <w:sz w:val="21"/>
          <w:szCs w:val="21"/>
          <w:highlight w:val="none"/>
        </w:rPr>
      </w:pPr>
      <w:bookmarkStart w:id="1062" w:name="_Toc300835177"/>
      <w:bookmarkStart w:id="1063" w:name="_Toc247527775"/>
      <w:bookmarkStart w:id="1064" w:name="_Toc247514174"/>
      <w:r>
        <w:rPr>
          <w:rFonts w:hint="eastAsia"/>
          <w:color w:val="auto"/>
          <w:sz w:val="21"/>
          <w:szCs w:val="21"/>
          <w:highlight w:val="none"/>
        </w:rPr>
        <w:t>20.1 工程保险</w:t>
      </w:r>
      <w:bookmarkEnd w:id="1062"/>
      <w:bookmarkEnd w:id="1063"/>
      <w:bookmarkEnd w:id="1064"/>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20.1.1 承包人按照专用合同条款的约定向双方同意的保险人投保建设工程建筑工程一切险或安装工程一切险等保险。具体的投保险种、保险范围、保险金额、保险费率、保险期限等有关内容应当在专用合同条款中明确约定。</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20.1.2 在缺陷责任期终止证书颁发前，承包人应按照专用合同条款的约定投保第三者责任险。</w:t>
      </w:r>
    </w:p>
    <w:p>
      <w:pPr>
        <w:pStyle w:val="6"/>
        <w:spacing w:line="360" w:lineRule="auto"/>
        <w:rPr>
          <w:color w:val="auto"/>
          <w:sz w:val="21"/>
          <w:szCs w:val="21"/>
          <w:highlight w:val="none"/>
        </w:rPr>
      </w:pPr>
      <w:bookmarkStart w:id="1065" w:name="_Toc300835178"/>
      <w:bookmarkStart w:id="1066" w:name="_Toc247527776"/>
      <w:bookmarkStart w:id="1067" w:name="_Toc247514175"/>
      <w:r>
        <w:rPr>
          <w:rFonts w:hint="eastAsia"/>
          <w:color w:val="auto"/>
          <w:sz w:val="21"/>
          <w:szCs w:val="21"/>
          <w:highlight w:val="none"/>
        </w:rPr>
        <w:t>20.2 工伤保险</w:t>
      </w:r>
      <w:bookmarkEnd w:id="1065"/>
      <w:bookmarkEnd w:id="1066"/>
      <w:bookmarkEnd w:id="1067"/>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20.2.1 承包人员工伤保险</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承包人应依照有关法律规定，为其履行合同所雇佣的全部人员投保工伤保险，缴纳工伤保险费，并要求其分包人也投保此项保险。</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20.2.2 发包人员工伤保险</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发包人应依照有关法律规定，为其现场机构雇佣的全部人员投保工伤保险，缴纳工伤保险费，并要求其监理人也进行此项保险。</w:t>
      </w:r>
    </w:p>
    <w:p>
      <w:pPr>
        <w:pStyle w:val="6"/>
        <w:spacing w:line="360" w:lineRule="auto"/>
        <w:rPr>
          <w:color w:val="auto"/>
          <w:sz w:val="21"/>
          <w:szCs w:val="21"/>
          <w:highlight w:val="none"/>
        </w:rPr>
      </w:pPr>
      <w:bookmarkStart w:id="1068" w:name="_Toc247527777"/>
      <w:bookmarkStart w:id="1069" w:name="_Toc300835179"/>
      <w:bookmarkStart w:id="1070" w:name="_Toc247514176"/>
      <w:r>
        <w:rPr>
          <w:rFonts w:hint="eastAsia"/>
          <w:color w:val="auto"/>
          <w:sz w:val="21"/>
          <w:szCs w:val="21"/>
          <w:highlight w:val="none"/>
        </w:rPr>
        <w:t>20.3 人身意外伤害险</w:t>
      </w:r>
      <w:bookmarkEnd w:id="1068"/>
      <w:bookmarkEnd w:id="1069"/>
      <w:bookmarkEnd w:id="1070"/>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20.3.1 发包人应在整个施工期间为其现场机构雇用的全部人员，投保人身意外伤害险，缴纳保险费，并要求其监理人也进行此项保险。</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20.3.2 承包人应在整个施工期间为其现场机构雇用的全部人员，投保人身意外伤害险，缴纳保险费，并要求其分包人也进行此项保险。</w:t>
      </w:r>
      <w:bookmarkStart w:id="1071" w:name="_Toc247527778"/>
      <w:bookmarkStart w:id="1072" w:name="_Toc247514177"/>
      <w:r>
        <w:rPr>
          <w:rFonts w:hint="eastAsia" w:hAnsi="宋体"/>
          <w:color w:val="auto"/>
          <w:sz w:val="21"/>
          <w:szCs w:val="21"/>
          <w:highlight w:val="none"/>
        </w:rPr>
        <w:t xml:space="preserve"> </w:t>
      </w:r>
      <w:bookmarkEnd w:id="1071"/>
      <w:bookmarkEnd w:id="1072"/>
    </w:p>
    <w:p>
      <w:pPr>
        <w:pStyle w:val="6"/>
        <w:spacing w:line="360" w:lineRule="auto"/>
        <w:rPr>
          <w:color w:val="auto"/>
          <w:sz w:val="21"/>
          <w:szCs w:val="21"/>
          <w:highlight w:val="none"/>
        </w:rPr>
      </w:pPr>
      <w:bookmarkStart w:id="1073" w:name="_Toc247527779"/>
      <w:bookmarkStart w:id="1074" w:name="_Toc300835180"/>
      <w:bookmarkStart w:id="1075" w:name="_Toc247514178"/>
      <w:r>
        <w:rPr>
          <w:rFonts w:hint="eastAsia"/>
          <w:color w:val="auto"/>
          <w:sz w:val="21"/>
          <w:szCs w:val="21"/>
          <w:highlight w:val="none"/>
        </w:rPr>
        <w:t>20.4 其他保险</w:t>
      </w:r>
      <w:bookmarkEnd w:id="1073"/>
      <w:bookmarkEnd w:id="1074"/>
      <w:bookmarkEnd w:id="1075"/>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除专用合同条款另有约定外，承包人应为其施工设备、进场的材料和工程设备等办理保险。</w:t>
      </w:r>
    </w:p>
    <w:p>
      <w:pPr>
        <w:pStyle w:val="6"/>
        <w:spacing w:line="360" w:lineRule="auto"/>
        <w:rPr>
          <w:color w:val="auto"/>
          <w:sz w:val="21"/>
          <w:szCs w:val="21"/>
          <w:highlight w:val="none"/>
        </w:rPr>
      </w:pPr>
      <w:bookmarkStart w:id="1076" w:name="_Toc247527780"/>
      <w:bookmarkStart w:id="1077" w:name="_Toc300835181"/>
      <w:bookmarkStart w:id="1078" w:name="_Toc247514179"/>
      <w:r>
        <w:rPr>
          <w:rFonts w:hint="eastAsia"/>
          <w:color w:val="auto"/>
          <w:sz w:val="21"/>
          <w:szCs w:val="21"/>
          <w:highlight w:val="none"/>
        </w:rPr>
        <w:t>20.5 对各项保险的一般要求</w:t>
      </w:r>
      <w:bookmarkEnd w:id="1076"/>
      <w:bookmarkEnd w:id="1077"/>
      <w:bookmarkEnd w:id="1078"/>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20.5.1 保险凭证</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承包人应在专用合同条款约定的期限内向发包人提交各项保险生效的证据和保险单副本，保险单必须与专用合同条款约定的条件保持一致。</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20.5.2 保险合同条款的变动</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承包人需要变动保险合同条款时，应事先征得发包人同意，并通知监理人。保险人做出变动的，承包人应在收到保险人通知后立即通知发包人和监理人。</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20.5.3 持续保险</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承包人应与保险人保持联系，使保险人能够随时了解工程实施中的变动，并确保按保险合同条款要求持续保险。</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20.5.4 保险金不足的补偿</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保险金不足以补偿损失的，应由承包人和（或）发包人按合同约定负责补偿。</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20.5.5 未按约定投保的补救</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（1）由于负有投保义务的一方当事人未按合同约定办理保险，或未能使保险持续有效的，另一方当事人可代为办理，所需费用由对方当事人承担。</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（2）由于负有投保义务的一方当事人未按合同约定办理某项保险，导致受益人未能得到保险人的赔偿，原应从该项保险得到的保险金应由负有投保义务的一方当事人支付。</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20.5.6 报告义务</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当保险事故发生时，投保人应按照保险单规定的条件和期限及时向保险人报告。</w:t>
      </w:r>
    </w:p>
    <w:p>
      <w:pPr>
        <w:pStyle w:val="5"/>
        <w:spacing w:before="0" w:after="0"/>
        <w:jc w:val="left"/>
        <w:rPr>
          <w:b w:val="0"/>
          <w:color w:val="auto"/>
          <w:sz w:val="21"/>
          <w:szCs w:val="21"/>
          <w:highlight w:val="none"/>
        </w:rPr>
      </w:pPr>
      <w:bookmarkStart w:id="1079" w:name="_Toc184635118"/>
      <w:bookmarkStart w:id="1080" w:name="_Toc10068490"/>
      <w:bookmarkStart w:id="1081" w:name="_Toc247514180"/>
      <w:bookmarkStart w:id="1082" w:name="_Toc138162752"/>
      <w:bookmarkStart w:id="1083" w:name="_Toc6676"/>
      <w:bookmarkStart w:id="1084" w:name="_Toc300835182"/>
      <w:bookmarkStart w:id="1085" w:name="_Toc247527781"/>
      <w:bookmarkStart w:id="1086" w:name="_Toc17855"/>
      <w:bookmarkStart w:id="1087" w:name="_Toc2301"/>
      <w:bookmarkStart w:id="1088" w:name="_Toc8404"/>
      <w:r>
        <w:rPr>
          <w:rFonts w:hint="eastAsia"/>
          <w:b w:val="0"/>
          <w:color w:val="auto"/>
          <w:sz w:val="21"/>
          <w:szCs w:val="21"/>
          <w:highlight w:val="none"/>
        </w:rPr>
        <w:t>21. 不可抗力</w:t>
      </w:r>
      <w:bookmarkEnd w:id="1079"/>
      <w:bookmarkEnd w:id="1080"/>
      <w:bookmarkEnd w:id="1081"/>
      <w:bookmarkEnd w:id="1082"/>
      <w:bookmarkEnd w:id="1083"/>
      <w:bookmarkEnd w:id="1084"/>
      <w:bookmarkEnd w:id="1085"/>
      <w:bookmarkEnd w:id="1086"/>
      <w:bookmarkEnd w:id="1087"/>
      <w:bookmarkEnd w:id="1088"/>
    </w:p>
    <w:p>
      <w:pPr>
        <w:pStyle w:val="6"/>
        <w:spacing w:line="360" w:lineRule="auto"/>
        <w:rPr>
          <w:color w:val="auto"/>
          <w:sz w:val="21"/>
          <w:szCs w:val="21"/>
          <w:highlight w:val="none"/>
        </w:rPr>
      </w:pPr>
      <w:bookmarkStart w:id="1089" w:name="_Toc300835183"/>
      <w:bookmarkStart w:id="1090" w:name="_Toc247527782"/>
      <w:bookmarkStart w:id="1091" w:name="_Toc247514181"/>
      <w:r>
        <w:rPr>
          <w:rFonts w:hint="eastAsia"/>
          <w:color w:val="auto"/>
          <w:sz w:val="21"/>
          <w:szCs w:val="21"/>
          <w:highlight w:val="none"/>
        </w:rPr>
        <w:t>21.1 不可抗力的确认</w:t>
      </w:r>
      <w:bookmarkEnd w:id="1089"/>
      <w:bookmarkEnd w:id="1090"/>
      <w:bookmarkEnd w:id="1091"/>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21.1.1 不可抗力是指承包人和发包人在订立合同时不可预见，在履行合同过程中不可避免发生并不能克服的自然灾害和社会性突发事件，如地震、海啸、瘟疫、水灾、骚乱、暴动、战争和专用合同条款约定的其他情形。</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21.1.2 不可抗力发生后，发包人和承包人应及时认真统计所造成的损失，收集不可抗力造成损失的证据。合同双方对是否属于不可抗力或其损失的意见不一致的，由监理人按第3.5 款商定或确定。发生争议时，按第24条的约定执行。</w:t>
      </w:r>
    </w:p>
    <w:p>
      <w:pPr>
        <w:pStyle w:val="6"/>
        <w:spacing w:line="360" w:lineRule="auto"/>
        <w:rPr>
          <w:color w:val="auto"/>
          <w:sz w:val="21"/>
          <w:szCs w:val="21"/>
          <w:highlight w:val="none"/>
        </w:rPr>
      </w:pPr>
      <w:bookmarkStart w:id="1092" w:name="_Toc247527783"/>
      <w:bookmarkStart w:id="1093" w:name="_Toc300835184"/>
      <w:bookmarkStart w:id="1094" w:name="_Toc247514182"/>
      <w:r>
        <w:rPr>
          <w:rFonts w:hint="eastAsia"/>
          <w:color w:val="auto"/>
          <w:sz w:val="21"/>
          <w:szCs w:val="21"/>
          <w:highlight w:val="none"/>
        </w:rPr>
        <w:t>21.2 不可抗力的通知</w:t>
      </w:r>
      <w:bookmarkEnd w:id="1092"/>
      <w:bookmarkEnd w:id="1093"/>
      <w:bookmarkEnd w:id="1094"/>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21.2.1 合同一方当事人遇到不可抗力事件，使其履行合同义务受到阻碍时，应立即通知合同另一方当事人和监理人，书面说明不可抗力和受阻碍的详细情况，并提供必要的证明。</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pPr>
        <w:pStyle w:val="6"/>
        <w:spacing w:line="360" w:lineRule="auto"/>
        <w:rPr>
          <w:color w:val="auto"/>
          <w:sz w:val="21"/>
          <w:szCs w:val="21"/>
          <w:highlight w:val="none"/>
        </w:rPr>
      </w:pPr>
      <w:bookmarkStart w:id="1095" w:name="_Toc247514183"/>
      <w:bookmarkStart w:id="1096" w:name="_Toc300835185"/>
      <w:bookmarkStart w:id="1097" w:name="_Toc247527784"/>
      <w:r>
        <w:rPr>
          <w:rFonts w:hint="eastAsia"/>
          <w:color w:val="auto"/>
          <w:sz w:val="21"/>
          <w:szCs w:val="21"/>
          <w:highlight w:val="none"/>
        </w:rPr>
        <w:t>21.3 不可抗力后果及其处理</w:t>
      </w:r>
      <w:bookmarkEnd w:id="1095"/>
      <w:bookmarkEnd w:id="1096"/>
      <w:bookmarkEnd w:id="1097"/>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21.3.1 不可抗力造成损害的责任</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除专用合同条款另有约定外，不可抗力导致的人员伤亡、财产损失、费用增加和（或）工期延误等后果，由合同双方按以下原则承担：</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（1）永久工程，包括已运至施工场地的材料和工程设备的损害，以及因工程损害造成的第三者人员伤亡和财产损失由发包人承担；</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（2）承包人设备的损坏由承包人承担；</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（3）发包人和承包人各自承担其人员伤亡和其他财产损失及其相关费用；</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（4）承包人的停工损失由承包人承担，但停工期间应监理人要求照管工程和清理、修复工程的金额由发包人承担；</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（5）不能按期竣工的，应合理延长工期，承包人不需支付逾期竣工违约金。发包人要求赶工的，承包人应采取赶工措施，赶工费用由发包人承担。</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21.3.2 延迟履行期间发生的不可抗力</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合同一方当事人延迟履行，在延迟履行期间发生不可抗力的，不免除其责任。</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21.3.3 避免和减少不可抗力损失</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不可抗力发生后，发包人和承包人均应采取措施尽量避免和减少损失的扩大，任何一方没有采取有效措施导致损失扩大的，应对扩大的损失承担责任。</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21.3.4 因不可抗力解除合同</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合同一方当事人因不可抗力不能履行合同的，应当及时通知对方解除合同。合同解除后，承包人应按照第22.2.4 项约定撤离施工场地。已经订货的材料、设备由订货方负责退货或解除订货合同，不能退还的货款和因退货、解除订货合同发生的费用，由发包人承担，因未及时退货造成的损失由责任方承担。合同解除后的付款，参照第22.2.3 项约定，由监理人按第3.5 款商定或确定。</w:t>
      </w:r>
    </w:p>
    <w:p>
      <w:pPr>
        <w:pStyle w:val="5"/>
        <w:spacing w:before="0" w:after="0"/>
        <w:jc w:val="left"/>
        <w:rPr>
          <w:b w:val="0"/>
          <w:color w:val="auto"/>
          <w:sz w:val="21"/>
          <w:szCs w:val="21"/>
          <w:highlight w:val="none"/>
        </w:rPr>
      </w:pPr>
      <w:bookmarkStart w:id="1098" w:name="_Toc15608"/>
      <w:bookmarkStart w:id="1099" w:name="_Toc300835186"/>
      <w:bookmarkStart w:id="1100" w:name="_Toc5388"/>
      <w:bookmarkStart w:id="1101" w:name="_Toc138162753"/>
      <w:bookmarkStart w:id="1102" w:name="_Toc247514184"/>
      <w:bookmarkStart w:id="1103" w:name="_Toc10068491"/>
      <w:bookmarkStart w:id="1104" w:name="_Toc1712"/>
      <w:bookmarkStart w:id="1105" w:name="_Toc247527785"/>
      <w:bookmarkStart w:id="1106" w:name="_Toc184635119"/>
      <w:bookmarkStart w:id="1107" w:name="_Toc7015"/>
      <w:r>
        <w:rPr>
          <w:rFonts w:hint="eastAsia"/>
          <w:b w:val="0"/>
          <w:color w:val="auto"/>
          <w:sz w:val="21"/>
          <w:szCs w:val="21"/>
          <w:highlight w:val="none"/>
        </w:rPr>
        <w:t>22. 违约</w:t>
      </w:r>
      <w:bookmarkEnd w:id="1098"/>
      <w:bookmarkEnd w:id="1099"/>
      <w:bookmarkEnd w:id="1100"/>
      <w:bookmarkEnd w:id="1101"/>
      <w:bookmarkEnd w:id="1102"/>
      <w:bookmarkEnd w:id="1103"/>
      <w:bookmarkEnd w:id="1104"/>
      <w:bookmarkEnd w:id="1105"/>
      <w:bookmarkEnd w:id="1106"/>
      <w:bookmarkEnd w:id="1107"/>
    </w:p>
    <w:p>
      <w:pPr>
        <w:pStyle w:val="6"/>
        <w:spacing w:line="360" w:lineRule="auto"/>
        <w:rPr>
          <w:color w:val="auto"/>
          <w:sz w:val="21"/>
          <w:szCs w:val="21"/>
          <w:highlight w:val="none"/>
        </w:rPr>
      </w:pPr>
      <w:bookmarkStart w:id="1108" w:name="_Toc247527786"/>
      <w:bookmarkStart w:id="1109" w:name="_Toc300835187"/>
      <w:bookmarkStart w:id="1110" w:name="_Toc247514185"/>
      <w:r>
        <w:rPr>
          <w:rFonts w:hint="eastAsia"/>
          <w:color w:val="auto"/>
          <w:sz w:val="21"/>
          <w:szCs w:val="21"/>
          <w:highlight w:val="none"/>
        </w:rPr>
        <w:t>22.1 承包人违约</w:t>
      </w:r>
      <w:bookmarkEnd w:id="1108"/>
      <w:bookmarkEnd w:id="1109"/>
      <w:bookmarkEnd w:id="1110"/>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22.1.1 承包人违约的情形</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在履行合同过程中发生的下列情况之一的，属承包人违约：</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（1）承包人的文件、实施和竣工的工程不符合法律以及合同约定；</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（2）承包人违反第1.8 款或第4.3 款的约定，私自将合同的全部或部分权利转让给其他人，或私自将合同的全部或部分义务转移给其他人；</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（3）承包人违反第6.3 款或第7.4 款的约定，未经监理人批准，私自将已按合同约定进入施工场地的施工设备、临时设施或材料撤离施工场地；</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（4）承包人违反第6.5 款的约定使用了不合格材料或工程设备，工程质量达不到标准要求，又拒绝清除不合格工程；</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（5）承包人未能按合同进度计划及时完成合同约定的工作，造成工期延误；</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（6）由于承包人原因未能通过竣工试验或竣工后试验的；</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（7）承包人在缺陷责任期内，未能对工程接收证书所列的缺陷清单的内容或缺陷责任期内发生的缺陷进行修复，而又拒绝按监理人指示再进行修补；</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（8）承包人无法继续履行或明确表示不履行或实质上已停止履行合同；</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（9）承包人不按合同约定履行义务的其他情况。</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22.1.2 对承包人违约的处理</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（1）承包人发生第22.1.1（6）目约定的违约情况时，按照发包人要求中的未能通过竣工/竣工后试验的损害进行赔偿。发生延期的，承包人应承担延期责任。</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（2）承包人发生第22.1.1（8）目约定的违约情况时，发包人可通知承包人立即解除合同，并按第22.1.3项、第22.1.4项、第22.1.5项约定处理。</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3）承包人发生除第22.1.1（6）目和第22.1.1（8）目约定以外的其他违约情况时，监理人可向承包人发出整改通知，要求其在指定的期限内纠正。除合同条款另有约定外，承包人应承担其违约所引起的费用增加和（或）工期延误。</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22.1.3 因承包人违约解除合同</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监理人发出整改通知28天后，承包人仍不纠正违约行为的，发包人有权解除合同并向承包人发出解除合同通知。承包人收到发包人解除合同通知后14天内，承包人应撤离现场，发包人派员进驻施工场地完成现场交接手续，发包人有权另行组织人员或委托其他承包人。发包人因继续完成该工程的需要，有权扣留使用承包人在现场的材料、设备和临时设施。但发包人的这一行动不免除承包人应承担的违约责任，也不影响发包人根据合同约定享有的索赔权利。</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22.1.4 发包人发出合同解除通知后的估价、付款和结清</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（1）承包人收到发包人解除合同通知后28天内，监理人按第3.5 款商定或确定承包人实际完成工作的价值，包括发包人扣留承包人的材料、设备及临时设施和承包人已提供的材料、施工设备、工程设备、临时工程等的价值。</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（2）发包人发出解除合同通知后，发包人有权暂停对承包人的一切付款，查清各项付款和已扣款金额，包括承包人应支付的违约金。</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（3）发包人发出解除合同通知后，发包人有权按第23.4 款的约定向承包人索赔由于解除合同给发包人造成的损失。</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（4）合同双方确认合同价款后，发包人颁发最终结清付款证书，并结清全部合同款项。</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（5）发包人和承包人未能就解除合同后的结清达成一致而形成争议的，按第24条的约定执行。</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22.1.5 协议利益的转让</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因承包人违约解除合同的，发包人有权要求承包人将其为实施合同而签订的材料和设备的订货协议或任何服务协议利益转让给发包人，并在承包人收到解除合同通知后的14天内，依法办理转让手续</w:t>
      </w:r>
      <w:r>
        <w:rPr>
          <w:rFonts w:hint="eastAsia" w:hAnsi="宋体"/>
          <w:color w:val="auto"/>
          <w:sz w:val="21"/>
          <w:szCs w:val="21"/>
          <w:highlight w:val="none"/>
          <w:lang w:eastAsia="zh-CN"/>
        </w:rPr>
        <w:t>，</w:t>
      </w:r>
      <w:r>
        <w:rPr>
          <w:rFonts w:hint="eastAsia" w:hAnsi="宋体"/>
          <w:color w:val="auto"/>
          <w:sz w:val="21"/>
          <w:szCs w:val="21"/>
          <w:highlight w:val="none"/>
        </w:rPr>
        <w:t>发包人有权使用承包人文件。</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22.1.6 紧急情况下无能力或不愿进行抢救</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6"/>
        <w:spacing w:line="360" w:lineRule="auto"/>
        <w:rPr>
          <w:color w:val="auto"/>
          <w:sz w:val="21"/>
          <w:szCs w:val="21"/>
          <w:highlight w:val="none"/>
        </w:rPr>
      </w:pPr>
      <w:bookmarkStart w:id="1111" w:name="_Toc247527787"/>
      <w:bookmarkStart w:id="1112" w:name="_Toc247514186"/>
      <w:bookmarkStart w:id="1113" w:name="_Toc300835188"/>
      <w:r>
        <w:rPr>
          <w:rFonts w:hint="eastAsia"/>
          <w:color w:val="auto"/>
          <w:sz w:val="21"/>
          <w:szCs w:val="21"/>
          <w:highlight w:val="none"/>
        </w:rPr>
        <w:t>22.2 发包人违约</w:t>
      </w:r>
      <w:bookmarkEnd w:id="1111"/>
      <w:bookmarkEnd w:id="1112"/>
      <w:bookmarkEnd w:id="1113"/>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22.2.1 发包人违约的情形</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在履行合同过程中发生下列情形之一的，属发包人违约：</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（1）发包人未能按合同约定支付价款，或拖延、拒绝批准付款申请和支付凭证，导致付款延误；</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（2）发包人原因造成停工；</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（3）监理人无正当理由没有在约定期限内发出复工指示，导致承包人无法复工；</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（4）发包人无法继续履行或明确表示不履行或实质上已停止履行合同；</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（5）发包人不履行合同约定其他义务。</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22.2.2 因发包人违约解除合同</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（1）发生第22.2.1（4）目的违约情况时，承包人可书面通知发包人解除合同。</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（2）承包人按12.2.1项约定暂停施工28天后，发包人仍不纠正违约行为的，承包人可向发包人发出解除合同通知。但承包人的这一行为不免除发包人承担的违约责任，也不影响承包人根据合同约定享有的索赔权利。</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22.2.3 解除合同后的付款</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因发包人违约解除合同的，发包人应在解除合同后28天内向承包人支付下列款项，承包人应在此期限内及时向发包人提交要求支付下列金额的有关资料和凭证：</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（1）承包人发出解除合同通知前所完成工作的价款；</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（2）承包人为该工程施工订购并已付款的材料、工程设备和其他物品的金额。发包人付款后，该材料、工程设备和其他物品归发包人所有；</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（3）承包人为完成工程所发生的，而发包人未支付的金额；</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（4）承包人撤离施工场地以及遣散承包人人员的金额；</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（5）因解除合同造成的承包人损失；</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（6）按合同约定在承包人发出解除合同通知前应支付给承包人的其他金额。</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发包人应按本项约定支付上述金额并退还质量保证金和履约担保，但有权要求承包人支付应偿还给发包人的各项金额。</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22.2.4 解除合同后的承包人撤离</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因发包人违约而解除合同后，承包人应妥善处理正在施工的工程和已购材料、设备的保护和移交工作，并按发包人的要求将承包人设备和人员撤出施工场地。承包人撤出施工场地应遵守第18.7.1 项的约定，发包人应为承包人撤出提供必要条件并办理移交手续。</w:t>
      </w:r>
    </w:p>
    <w:p>
      <w:pPr>
        <w:pStyle w:val="6"/>
        <w:spacing w:line="360" w:lineRule="auto"/>
        <w:rPr>
          <w:color w:val="auto"/>
          <w:sz w:val="21"/>
          <w:szCs w:val="21"/>
          <w:highlight w:val="none"/>
        </w:rPr>
      </w:pPr>
      <w:bookmarkStart w:id="1114" w:name="_Toc247527788"/>
      <w:bookmarkStart w:id="1115" w:name="_Toc247514187"/>
      <w:bookmarkStart w:id="1116" w:name="_Toc300835189"/>
      <w:r>
        <w:rPr>
          <w:rFonts w:hint="eastAsia"/>
          <w:color w:val="auto"/>
          <w:sz w:val="21"/>
          <w:szCs w:val="21"/>
          <w:highlight w:val="none"/>
        </w:rPr>
        <w:t>22.3 第三人造成的违约</w:t>
      </w:r>
      <w:bookmarkEnd w:id="1114"/>
      <w:bookmarkEnd w:id="1115"/>
      <w:bookmarkEnd w:id="1116"/>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在履行合同过程中，一方当事人因第三人的原因造成违约的，应当向对方当事人承担违约责任。一方当事人和第三人之间的纠纷，依照法律规定或者按照约定解决。</w:t>
      </w:r>
    </w:p>
    <w:p>
      <w:pPr>
        <w:pStyle w:val="5"/>
        <w:spacing w:before="0" w:after="0"/>
        <w:jc w:val="left"/>
        <w:rPr>
          <w:b w:val="0"/>
          <w:color w:val="auto"/>
          <w:sz w:val="21"/>
          <w:szCs w:val="21"/>
          <w:highlight w:val="none"/>
        </w:rPr>
      </w:pPr>
      <w:bookmarkStart w:id="1117" w:name="_Toc184635120"/>
      <w:bookmarkStart w:id="1118" w:name="_Toc19056"/>
      <w:bookmarkStart w:id="1119" w:name="_Toc138162754"/>
      <w:bookmarkStart w:id="1120" w:name="_Toc16539"/>
      <w:bookmarkStart w:id="1121" w:name="_Toc300835190"/>
      <w:bookmarkStart w:id="1122" w:name="_Toc18427"/>
      <w:bookmarkStart w:id="1123" w:name="_Toc247514188"/>
      <w:bookmarkStart w:id="1124" w:name="_Toc247527789"/>
      <w:bookmarkStart w:id="1125" w:name="_Toc10068492"/>
      <w:bookmarkStart w:id="1126" w:name="_Toc9694"/>
      <w:r>
        <w:rPr>
          <w:rFonts w:hint="eastAsia"/>
          <w:b w:val="0"/>
          <w:color w:val="auto"/>
          <w:sz w:val="21"/>
          <w:szCs w:val="21"/>
          <w:highlight w:val="none"/>
        </w:rPr>
        <w:t>23. 索赔</w:t>
      </w:r>
      <w:bookmarkEnd w:id="1117"/>
      <w:bookmarkEnd w:id="1118"/>
      <w:bookmarkEnd w:id="1119"/>
      <w:bookmarkEnd w:id="1120"/>
      <w:bookmarkEnd w:id="1121"/>
      <w:bookmarkEnd w:id="1122"/>
      <w:bookmarkEnd w:id="1123"/>
      <w:bookmarkEnd w:id="1124"/>
      <w:bookmarkEnd w:id="1125"/>
      <w:bookmarkEnd w:id="1126"/>
    </w:p>
    <w:p>
      <w:pPr>
        <w:pStyle w:val="6"/>
        <w:spacing w:line="360" w:lineRule="auto"/>
        <w:rPr>
          <w:color w:val="auto"/>
          <w:sz w:val="21"/>
          <w:szCs w:val="21"/>
          <w:highlight w:val="none"/>
        </w:rPr>
      </w:pPr>
      <w:bookmarkStart w:id="1127" w:name="_Toc300835191"/>
      <w:bookmarkStart w:id="1128" w:name="_Toc247514189"/>
      <w:bookmarkStart w:id="1129" w:name="_Toc247527790"/>
      <w:r>
        <w:rPr>
          <w:rFonts w:hint="eastAsia"/>
          <w:color w:val="auto"/>
          <w:sz w:val="21"/>
          <w:szCs w:val="21"/>
          <w:highlight w:val="none"/>
        </w:rPr>
        <w:t>23.1 承包人索赔的提出</w:t>
      </w:r>
      <w:bookmarkEnd w:id="1127"/>
      <w:bookmarkEnd w:id="1128"/>
      <w:bookmarkEnd w:id="1129"/>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根据合同约定，承包人认为有权得到追加付款和（或）延长工期的，应按以下程序向发包人提出索赔：</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（1）承包人应在知道或应当知道索赔事件发生后28 天内，向监理人递交索赔意向通知书，并说明发生索赔事件的事由。承包人未在前述28天内发出索赔意向通知书的，工期不予顺延，且承包人无权获得追加付款；</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（2）承包人应在发出索赔意向通知书后28天内，向监理人正式递交索赔通知书。索赔通知书应详细说明索赔理由以及要求追加的付款金额和（或）延长的工期，并附必要的记录和证明材料；</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（3）索赔事件具有连续影响的，承包人应按合理时间间隔继续递交延续索赔通知，说明连续影响的实际情况和记录，列出累计的追加付款金额和（或）工期延长天数；</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（4）在索赔事件影响结束后的28 天内，承包人应向监理人递交最终索赔通知书，说明最终要求索赔的追加付款金额和延长的工期，并附必要的记录和证明材料。</w:t>
      </w:r>
    </w:p>
    <w:p>
      <w:pPr>
        <w:pStyle w:val="6"/>
        <w:spacing w:line="360" w:lineRule="auto"/>
        <w:rPr>
          <w:color w:val="auto"/>
          <w:sz w:val="21"/>
          <w:szCs w:val="21"/>
          <w:highlight w:val="none"/>
        </w:rPr>
      </w:pPr>
      <w:bookmarkStart w:id="1130" w:name="_Toc247527791"/>
      <w:bookmarkStart w:id="1131" w:name="_Toc247514190"/>
      <w:bookmarkStart w:id="1132" w:name="_Toc300835192"/>
      <w:r>
        <w:rPr>
          <w:rFonts w:hint="eastAsia"/>
          <w:color w:val="auto"/>
          <w:sz w:val="21"/>
          <w:szCs w:val="21"/>
          <w:highlight w:val="none"/>
        </w:rPr>
        <w:t>23.2 承包人索赔处理程序</w:t>
      </w:r>
      <w:bookmarkEnd w:id="1130"/>
      <w:bookmarkEnd w:id="1131"/>
      <w:bookmarkEnd w:id="1132"/>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（1）监理人收到承包人提交的索赔通知书后，应及时审查索赔通知书的内容、查验承包人的记录和证明材料，必要时监理人可要求承包人提交全部原始记录副本。</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（2）监理人应按第3.5 款商定或确定追加的付款和（或）延长的工期，并在收到上述索赔通知书或有关索赔的进一步证明材料后的42天内，将索赔处理结果答复承包人。监理人应当在收到索赔通知书或有关索赔的进一步证明材料后的42天内不予答复的，视为认可索赔。</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（3）承包人接受索赔处理结果的，发包人应在做出索赔处理结果答复后28 天内完成赔付。承包人不接受索赔处理结果的，按第24条的约定执行。</w:t>
      </w:r>
    </w:p>
    <w:p>
      <w:pPr>
        <w:pStyle w:val="6"/>
        <w:spacing w:line="360" w:lineRule="auto"/>
        <w:rPr>
          <w:color w:val="auto"/>
          <w:sz w:val="21"/>
          <w:szCs w:val="21"/>
          <w:highlight w:val="none"/>
        </w:rPr>
      </w:pPr>
      <w:bookmarkStart w:id="1133" w:name="_Toc247514191"/>
      <w:bookmarkStart w:id="1134" w:name="_Toc300835193"/>
      <w:bookmarkStart w:id="1135" w:name="_Toc247527792"/>
      <w:r>
        <w:rPr>
          <w:rFonts w:hint="eastAsia"/>
          <w:color w:val="auto"/>
          <w:sz w:val="21"/>
          <w:szCs w:val="21"/>
          <w:highlight w:val="none"/>
        </w:rPr>
        <w:t>23.3 承包人提出索赔的期限</w:t>
      </w:r>
      <w:bookmarkEnd w:id="1133"/>
      <w:bookmarkEnd w:id="1134"/>
      <w:bookmarkEnd w:id="1135"/>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23.3.1 承包人按第17.5 款的约定接受了竣工付款证书后，应被认为已无权再提出在合同工程接收证书颁发前所发生的任何索赔。</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23.3.2 承包人按第17.6 款的约定提交的最终结清申请单中，只限于提出工程接收证书颁发后发生的索赔。提出索赔的期限自接受最终结清证书时终止。</w:t>
      </w:r>
    </w:p>
    <w:p>
      <w:pPr>
        <w:pStyle w:val="6"/>
        <w:spacing w:line="360" w:lineRule="auto"/>
        <w:rPr>
          <w:color w:val="auto"/>
          <w:sz w:val="21"/>
          <w:szCs w:val="21"/>
          <w:highlight w:val="none"/>
        </w:rPr>
      </w:pPr>
      <w:bookmarkStart w:id="1136" w:name="_Toc300835194"/>
      <w:bookmarkStart w:id="1137" w:name="_Toc247514192"/>
      <w:bookmarkStart w:id="1138" w:name="_Toc247527793"/>
      <w:r>
        <w:rPr>
          <w:rFonts w:hint="eastAsia"/>
          <w:color w:val="auto"/>
          <w:sz w:val="21"/>
          <w:szCs w:val="21"/>
          <w:highlight w:val="none"/>
        </w:rPr>
        <w:t>23.4 发包人的索赔</w:t>
      </w:r>
      <w:bookmarkEnd w:id="1136"/>
      <w:bookmarkEnd w:id="1137"/>
      <w:bookmarkEnd w:id="1138"/>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23.4.1 发包人应在知道或应当知道索赔事件发生后28天内，向承包人发出索赔通知，并说明发包人有权扣减的付款和（或）延长缺陷责任期的细节和依据。发包人未在前述28天内发出索赔通知的，丧失要求扣减付款和（或）延长缺陷责任期的权利。发包人提出索赔的期限和要求与第23.3 款的约定相同，要求延长缺陷责任期的通知应在缺陷责任期届满前发出。</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23.4.2 发包人按第3.5 款商定或确定发包人从承包人处得到赔付的金额和（或）缺陷责任期的延长期。承包人应付给发包人的金额可从拟支付给承包人的合同价款中扣除，或由承包人以其他方式支付给发包人。</w:t>
      </w:r>
    </w:p>
    <w:p>
      <w:pPr>
        <w:pStyle w:val="5"/>
        <w:spacing w:before="0" w:after="0"/>
        <w:jc w:val="left"/>
        <w:rPr>
          <w:b w:val="0"/>
          <w:color w:val="auto"/>
          <w:sz w:val="21"/>
          <w:szCs w:val="21"/>
          <w:highlight w:val="none"/>
        </w:rPr>
      </w:pPr>
      <w:bookmarkStart w:id="1139" w:name="_Toc138162755"/>
      <w:bookmarkStart w:id="1140" w:name="_Toc19029"/>
      <w:bookmarkStart w:id="1141" w:name="_Toc300835195"/>
      <w:bookmarkStart w:id="1142" w:name="_Toc247527794"/>
      <w:bookmarkStart w:id="1143" w:name="_Toc184635121"/>
      <w:bookmarkStart w:id="1144" w:name="_Toc16832"/>
      <w:bookmarkStart w:id="1145" w:name="_Toc10068493"/>
      <w:bookmarkStart w:id="1146" w:name="_Toc247514193"/>
      <w:bookmarkStart w:id="1147" w:name="_Toc28638"/>
      <w:bookmarkStart w:id="1148" w:name="_Toc23054"/>
      <w:r>
        <w:rPr>
          <w:rFonts w:hint="eastAsia"/>
          <w:b w:val="0"/>
          <w:color w:val="auto"/>
          <w:sz w:val="21"/>
          <w:szCs w:val="21"/>
          <w:highlight w:val="none"/>
        </w:rPr>
        <w:t>24. 争议的解决</w:t>
      </w:r>
      <w:bookmarkEnd w:id="1139"/>
      <w:bookmarkEnd w:id="1140"/>
      <w:bookmarkEnd w:id="1141"/>
      <w:bookmarkEnd w:id="1142"/>
      <w:bookmarkEnd w:id="1143"/>
      <w:bookmarkEnd w:id="1144"/>
      <w:bookmarkEnd w:id="1145"/>
      <w:bookmarkEnd w:id="1146"/>
      <w:bookmarkEnd w:id="1147"/>
      <w:bookmarkEnd w:id="1148"/>
    </w:p>
    <w:p>
      <w:pPr>
        <w:pStyle w:val="6"/>
        <w:spacing w:line="360" w:lineRule="auto"/>
        <w:rPr>
          <w:color w:val="auto"/>
          <w:sz w:val="21"/>
          <w:szCs w:val="21"/>
          <w:highlight w:val="none"/>
        </w:rPr>
      </w:pPr>
      <w:bookmarkStart w:id="1149" w:name="_Toc247527795"/>
      <w:bookmarkStart w:id="1150" w:name="_Toc247514194"/>
      <w:bookmarkStart w:id="1151" w:name="_Toc300835196"/>
      <w:r>
        <w:rPr>
          <w:rFonts w:hint="eastAsia"/>
          <w:color w:val="auto"/>
          <w:sz w:val="21"/>
          <w:szCs w:val="21"/>
          <w:highlight w:val="none"/>
        </w:rPr>
        <w:t>24.1 争议的解决方式</w:t>
      </w:r>
      <w:bookmarkEnd w:id="1149"/>
      <w:bookmarkEnd w:id="1150"/>
      <w:bookmarkEnd w:id="1151"/>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（1）向约定的仲裁委员会申请仲裁；</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（2）向有管辖权的人民法院提起诉讼。</w:t>
      </w:r>
    </w:p>
    <w:p>
      <w:pPr>
        <w:pStyle w:val="6"/>
        <w:spacing w:line="360" w:lineRule="auto"/>
        <w:rPr>
          <w:color w:val="auto"/>
          <w:sz w:val="21"/>
          <w:szCs w:val="21"/>
          <w:highlight w:val="none"/>
        </w:rPr>
      </w:pPr>
      <w:bookmarkStart w:id="1152" w:name="_Toc300835197"/>
      <w:bookmarkStart w:id="1153" w:name="_Toc247514195"/>
      <w:bookmarkStart w:id="1154" w:name="_Toc247527796"/>
      <w:r>
        <w:rPr>
          <w:rFonts w:hint="eastAsia"/>
          <w:color w:val="auto"/>
          <w:sz w:val="21"/>
          <w:szCs w:val="21"/>
          <w:highlight w:val="none"/>
        </w:rPr>
        <w:t>24.2 友好解决</w:t>
      </w:r>
      <w:bookmarkEnd w:id="1152"/>
      <w:bookmarkEnd w:id="1153"/>
      <w:bookmarkEnd w:id="1154"/>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在提请争议评审、仲裁或者诉讼前，以及在争议评审、仲裁或诉讼过程中，发包人和承包人均可共同努力友好协商解决争议。</w:t>
      </w:r>
    </w:p>
    <w:p>
      <w:pPr>
        <w:pStyle w:val="6"/>
        <w:spacing w:line="360" w:lineRule="auto"/>
        <w:rPr>
          <w:color w:val="auto"/>
          <w:sz w:val="21"/>
          <w:szCs w:val="21"/>
          <w:highlight w:val="none"/>
        </w:rPr>
      </w:pPr>
      <w:bookmarkStart w:id="1155" w:name="_Toc247514196"/>
      <w:bookmarkStart w:id="1156" w:name="_Toc300835198"/>
      <w:bookmarkStart w:id="1157" w:name="_Toc247527797"/>
      <w:r>
        <w:rPr>
          <w:rFonts w:hint="eastAsia"/>
          <w:color w:val="auto"/>
          <w:sz w:val="21"/>
          <w:szCs w:val="21"/>
          <w:highlight w:val="none"/>
        </w:rPr>
        <w:t>24.3 争议评审</w:t>
      </w:r>
      <w:bookmarkEnd w:id="1155"/>
      <w:bookmarkEnd w:id="1156"/>
      <w:bookmarkEnd w:id="1157"/>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24.3.1 采用争议评审的，发包人和承包人应在开工日后的28天内或在争议发生后，协商成立争议评审组。争议评审组由有合同管理和工程实践经验的专家组成。</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24.3.2 合同双方的争议，应首先由申请人向争议评审组提交一份详细的评审申请报告，并附必要的文件、图纸和证明材料，申请人还应将上述报告的副本同时提交给被申请人和监理人。</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24.3.3 被申请人在收到申请人评审申请报告副本后的28 天内，向争议评审组提交一份答辩报告，并附证明材料。被申请人应将答辩报告的副本同时提交给申请人和监理人。</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24.3.4 除专用合同条款另有约定外，争议评审组在收到合同双方报告后的14天内，邀请双方代表和有关人员举行调查会，向双方调查争议细节；必要时争议评审组可要求双方进一步提供补充材料。</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24.3.5 除专用合同条款另有约定外，在调查会结束后的14天内，争议评审组应在不受任何干扰的情况下进行独立、公正的评审，做出书面评审意见，并说明理由。在争议评审期间，争议双方暂按总监理工程师的确定执行。</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24.3.6 发包人和承包人接受评审意见的，由监理人根据评审意见拟定执行协议，经争议双方签字后作为合同的补充文件，并遵照执行。</w:t>
      </w:r>
    </w:p>
    <w:p>
      <w:pPr>
        <w:adjustRightInd w:val="0"/>
        <w:snapToGrid w:val="0"/>
        <w:spacing w:line="360" w:lineRule="auto"/>
        <w:ind w:firstLine="0" w:firstLineChars="0"/>
        <w:rPr>
          <w:rFonts w:hAnsi="宋体"/>
          <w:color w:val="auto"/>
          <w:sz w:val="21"/>
          <w:szCs w:val="21"/>
          <w:highlight w:val="none"/>
        </w:rPr>
      </w:pPr>
      <w:r>
        <w:rPr>
          <w:rFonts w:hint="eastAsia" w:hAnsi="宋体"/>
          <w:color w:val="auto"/>
          <w:sz w:val="21"/>
          <w:szCs w:val="21"/>
          <w:highlight w:val="none"/>
        </w:rPr>
        <w:t>24.3.7 发包人或承包人不接受评审意见，并要求提交仲裁或提起诉讼的，应在收到评审意见后的14 天内将仲裁或起诉意向书面通知另一方，并抄送监理人，但在仲裁或诉讼结束前应暂按总监理工程师的确定执行。</w:t>
      </w:r>
      <w:bookmarkStart w:id="1158" w:name="_Toc184635122"/>
      <w:bookmarkStart w:id="1159" w:name="_Toc247514197"/>
      <w:bookmarkStart w:id="1160" w:name="_Toc247527798"/>
      <w:bookmarkStart w:id="1161" w:name="_Toc300835199"/>
    </w:p>
    <w:p>
      <w:pPr>
        <w:adjustRightInd w:val="0"/>
        <w:snapToGrid w:val="0"/>
        <w:spacing w:line="360" w:lineRule="auto"/>
        <w:ind w:firstLine="0" w:firstLineChars="0"/>
        <w:rPr>
          <w:rFonts w:hAnsi="宋体"/>
          <w:color w:val="auto"/>
          <w:sz w:val="21"/>
          <w:szCs w:val="21"/>
          <w:highlight w:val="none"/>
        </w:rPr>
      </w:pPr>
      <w:r>
        <w:rPr>
          <w:rFonts w:hAnsi="宋体"/>
          <w:color w:val="auto"/>
          <w:sz w:val="21"/>
          <w:szCs w:val="21"/>
          <w:highlight w:val="none"/>
        </w:rPr>
        <w:br w:type="page"/>
      </w:r>
    </w:p>
    <w:p>
      <w:pPr>
        <w:pStyle w:val="5"/>
        <w:spacing w:before="0" w:after="0"/>
        <w:rPr>
          <w:color w:val="auto"/>
          <w:sz w:val="28"/>
          <w:szCs w:val="28"/>
          <w:highlight w:val="none"/>
        </w:rPr>
      </w:pPr>
      <w:bookmarkStart w:id="1162" w:name="_Toc10068494"/>
      <w:bookmarkStart w:id="1163" w:name="_Toc10195"/>
      <w:bookmarkStart w:id="1164" w:name="_Toc21786"/>
      <w:bookmarkStart w:id="1165" w:name="_Toc25476"/>
      <w:bookmarkStart w:id="1166" w:name="_Toc138162756"/>
      <w:bookmarkStart w:id="1167" w:name="_Toc29655"/>
      <w:r>
        <w:rPr>
          <w:rFonts w:hint="eastAsia"/>
          <w:color w:val="auto"/>
          <w:sz w:val="28"/>
          <w:szCs w:val="28"/>
          <w:highlight w:val="none"/>
        </w:rPr>
        <w:t>第二节 专用合同条款</w:t>
      </w:r>
      <w:bookmarkEnd w:id="1158"/>
      <w:bookmarkEnd w:id="1159"/>
      <w:bookmarkEnd w:id="1160"/>
      <w:bookmarkEnd w:id="1161"/>
      <w:bookmarkEnd w:id="1162"/>
      <w:bookmarkEnd w:id="1163"/>
      <w:bookmarkEnd w:id="1164"/>
      <w:bookmarkEnd w:id="1165"/>
      <w:bookmarkEnd w:id="1166"/>
      <w:bookmarkEnd w:id="1167"/>
    </w:p>
    <w:p>
      <w:pPr>
        <w:pStyle w:val="5"/>
        <w:spacing w:before="0" w:after="0"/>
        <w:jc w:val="left"/>
        <w:rPr>
          <w:b w:val="0"/>
          <w:color w:val="auto"/>
          <w:sz w:val="21"/>
          <w:szCs w:val="21"/>
          <w:highlight w:val="none"/>
        </w:rPr>
      </w:pPr>
      <w:bookmarkStart w:id="1168" w:name="_Toc10068495"/>
      <w:bookmarkStart w:id="1169" w:name="_Toc138162757"/>
      <w:bookmarkStart w:id="1170" w:name="_Toc14980"/>
      <w:bookmarkStart w:id="1171" w:name="_Toc16672"/>
      <w:bookmarkStart w:id="1172" w:name="_Toc14570"/>
      <w:bookmarkStart w:id="1173" w:name="_Toc23562"/>
      <w:r>
        <w:rPr>
          <w:rFonts w:hint="eastAsia"/>
          <w:b w:val="0"/>
          <w:color w:val="auto"/>
          <w:sz w:val="21"/>
          <w:szCs w:val="21"/>
          <w:highlight w:val="none"/>
        </w:rPr>
        <w:t>1. 一般约定</w:t>
      </w:r>
      <w:bookmarkEnd w:id="1168"/>
      <w:bookmarkEnd w:id="1169"/>
      <w:bookmarkEnd w:id="1170"/>
      <w:bookmarkEnd w:id="1171"/>
      <w:bookmarkEnd w:id="1172"/>
      <w:bookmarkEnd w:id="1173"/>
    </w:p>
    <w:p>
      <w:pPr>
        <w:pStyle w:val="6"/>
        <w:spacing w:line="360" w:lineRule="auto"/>
        <w:rPr>
          <w:color w:val="auto"/>
          <w:sz w:val="21"/>
          <w:szCs w:val="21"/>
          <w:highlight w:val="none"/>
        </w:rPr>
      </w:pPr>
      <w:r>
        <w:rPr>
          <w:rFonts w:hint="eastAsia"/>
          <w:color w:val="auto"/>
          <w:sz w:val="21"/>
          <w:szCs w:val="21"/>
          <w:highlight w:val="none"/>
        </w:rPr>
        <w:t>1.1 词语定义</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通用合同条款、专用合同条款中的下列词语应具有本款所赋予的含义。</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1.1.1 合同</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1.1.1.</w:t>
      </w:r>
      <w:r>
        <w:rPr>
          <w:rFonts w:hAnsi="宋体"/>
          <w:color w:val="auto"/>
          <w:sz w:val="21"/>
          <w:szCs w:val="21"/>
          <w:highlight w:val="none"/>
        </w:rPr>
        <w:t>9</w:t>
      </w:r>
      <w:r>
        <w:rPr>
          <w:rFonts w:hint="eastAsia" w:hAnsi="宋体"/>
          <w:color w:val="auto"/>
          <w:sz w:val="21"/>
          <w:szCs w:val="21"/>
          <w:highlight w:val="none"/>
        </w:rPr>
        <w:t>其他构成合同组成部分的文件包括</w:t>
      </w:r>
      <w:r>
        <w:rPr>
          <w:rFonts w:hAnsi="宋体"/>
          <w:color w:val="auto"/>
          <w:sz w:val="21"/>
          <w:szCs w:val="21"/>
          <w:highlight w:val="none"/>
        </w:rPr>
        <w:t>：</w:t>
      </w:r>
      <w:r>
        <w:rPr>
          <w:rFonts w:hint="eastAsia" w:hAnsi="宋体"/>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olor w:val="auto"/>
          <w:sz w:val="21"/>
          <w:szCs w:val="21"/>
          <w:highlight w:val="none"/>
        </w:rPr>
        <w:t>。</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1.1.2 合同当事人和人员</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1.1.2.2 发包人：系指</w:t>
      </w:r>
      <w:r>
        <w:rPr>
          <w:rFonts w:hint="eastAsia" w:hAnsi="宋体"/>
          <w:color w:val="auto"/>
          <w:sz w:val="21"/>
          <w:szCs w:val="21"/>
          <w:highlight w:val="none"/>
          <w:u w:val="single"/>
        </w:rPr>
        <w:t xml:space="preserve">  (填入发包人的名称) </w:t>
      </w:r>
      <w:r>
        <w:rPr>
          <w:rFonts w:hint="eastAsia" w:hAnsi="宋体"/>
          <w:color w:val="auto"/>
          <w:sz w:val="21"/>
          <w:szCs w:val="21"/>
          <w:highlight w:val="none"/>
        </w:rPr>
        <w:t>及其财产所有权的合法继承人或合法受让人。</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1.1.2.3 承包人：系指</w:t>
      </w:r>
      <w:r>
        <w:rPr>
          <w:rFonts w:hint="eastAsia" w:hAnsi="宋体"/>
          <w:color w:val="auto"/>
          <w:sz w:val="21"/>
          <w:szCs w:val="21"/>
          <w:highlight w:val="none"/>
          <w:u w:val="single"/>
        </w:rPr>
        <w:t xml:space="preserve">  (填入承包人的名称) </w:t>
      </w:r>
      <w:r>
        <w:rPr>
          <w:rFonts w:hint="eastAsia" w:hAnsi="宋体"/>
          <w:color w:val="auto"/>
          <w:sz w:val="21"/>
          <w:szCs w:val="21"/>
          <w:highlight w:val="none"/>
        </w:rPr>
        <w:t>及其财产所有权的合法继承人或合法受让人。</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1.1.2.9 监理人：系</w:t>
      </w:r>
      <w:r>
        <w:rPr>
          <w:rFonts w:hint="eastAsia" w:hAnsi="宋体"/>
          <w:color w:val="auto"/>
          <w:sz w:val="21"/>
          <w:szCs w:val="21"/>
          <w:highlight w:val="none"/>
          <w:u w:val="single"/>
        </w:rPr>
        <w:t>指  (填入监理人的名称)及其财产所有权的合</w:t>
      </w:r>
      <w:r>
        <w:rPr>
          <w:rFonts w:hint="eastAsia" w:hAnsi="宋体"/>
          <w:color w:val="auto"/>
          <w:sz w:val="21"/>
          <w:szCs w:val="21"/>
          <w:highlight w:val="none"/>
        </w:rPr>
        <w:t>法继承人或合法受让人。</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1.1.3 工程和设备</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s="宋体"/>
          <w:color w:val="auto"/>
          <w:sz w:val="21"/>
          <w:szCs w:val="21"/>
          <w:highlight w:val="none"/>
        </w:rPr>
        <w:t>1.1.3.12</w:t>
      </w:r>
      <w:r>
        <w:rPr>
          <w:rFonts w:hAnsi="宋体" w:cs="宋体"/>
          <w:color w:val="auto"/>
          <w:sz w:val="21"/>
          <w:szCs w:val="21"/>
          <w:highlight w:val="none"/>
        </w:rPr>
        <w:t xml:space="preserve"> </w:t>
      </w:r>
      <w:r>
        <w:rPr>
          <w:rFonts w:hint="eastAsia" w:hAnsi="宋体" w:cs="宋体"/>
          <w:color w:val="auto"/>
          <w:sz w:val="21"/>
          <w:szCs w:val="21"/>
          <w:highlight w:val="none"/>
        </w:rPr>
        <w:t>货物：</w:t>
      </w:r>
      <w:r>
        <w:rPr>
          <w:rFonts w:hAnsi="宋体" w:cs="宋体"/>
          <w:color w:val="auto"/>
          <w:sz w:val="21"/>
          <w:szCs w:val="21"/>
          <w:highlight w:val="none"/>
        </w:rPr>
        <w:t>是指构成工程不可分割的组成部分，且为实现工程基本功能所必需的设备、材料等</w:t>
      </w:r>
      <w:r>
        <w:rPr>
          <w:rFonts w:hint="eastAsia" w:hAnsi="宋体" w:cs="宋体"/>
          <w:color w:val="auto"/>
          <w:sz w:val="21"/>
          <w:szCs w:val="21"/>
          <w:highlight w:val="none"/>
        </w:rPr>
        <w:t>。</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1.1.3.9 施工场地（或称工地、现场）：</w:t>
      </w:r>
      <w:r>
        <w:rPr>
          <w:rFonts w:hint="eastAsia" w:hAnsi="宋体"/>
          <w:color w:val="auto"/>
          <w:sz w:val="21"/>
          <w:szCs w:val="21"/>
          <w:highlight w:val="none"/>
          <w:u w:val="single"/>
        </w:rPr>
        <w:t xml:space="preserve">  陕西省渭南市澄城县  </w:t>
      </w:r>
      <w:r>
        <w:rPr>
          <w:rFonts w:hAnsi="宋体"/>
          <w:color w:val="auto"/>
          <w:sz w:val="21"/>
          <w:szCs w:val="21"/>
          <w:highlight w:val="none"/>
          <w:u w:val="single"/>
        </w:rPr>
        <w:t xml:space="preserve"> </w:t>
      </w:r>
      <w:r>
        <w:rPr>
          <w:rFonts w:hint="eastAsia" w:hAnsi="宋体"/>
          <w:color w:val="auto"/>
          <w:sz w:val="21"/>
          <w:szCs w:val="21"/>
          <w:highlight w:val="none"/>
        </w:rPr>
        <w:t>。</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1.1.4日期、检验和竣工</w:t>
      </w:r>
    </w:p>
    <w:p>
      <w:pPr>
        <w:adjustRightInd w:val="0"/>
        <w:snapToGrid w:val="0"/>
        <w:spacing w:line="360" w:lineRule="auto"/>
        <w:ind w:firstLine="0" w:firstLineChars="0"/>
        <w:jc w:val="left"/>
        <w:rPr>
          <w:rFonts w:hint="eastAsia" w:hAnsi="宋体" w:cs="宋体"/>
          <w:color w:val="auto"/>
          <w:sz w:val="21"/>
          <w:szCs w:val="21"/>
          <w:highlight w:val="none"/>
        </w:rPr>
      </w:pPr>
      <w:r>
        <w:rPr>
          <w:rFonts w:hint="eastAsia" w:hAnsi="宋体" w:cs="宋体"/>
          <w:color w:val="auto"/>
          <w:sz w:val="21"/>
          <w:szCs w:val="21"/>
          <w:highlight w:val="none"/>
        </w:rPr>
        <w:t>1.1.4.5缺陷责任期期限：建筑安装工程 24个月（法定保修期限执行国家行业相关法律法规），主变、电力设备等设备、材料缺陷责任期按照相应采购合同规定及国家行业相关法律法规执行。</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1.1.4</w:t>
      </w:r>
      <w:r>
        <w:rPr>
          <w:rFonts w:hAnsi="宋体"/>
          <w:color w:val="auto"/>
          <w:sz w:val="21"/>
          <w:szCs w:val="21"/>
          <w:highlight w:val="none"/>
        </w:rPr>
        <w:t>.12“试运行”</w:t>
      </w:r>
      <w:r>
        <w:rPr>
          <w:rFonts w:hint="eastAsia" w:hAnsi="宋体"/>
          <w:color w:val="auto"/>
          <w:sz w:val="21"/>
          <w:szCs w:val="21"/>
          <w:highlight w:val="none"/>
        </w:rPr>
        <w:t>是指</w:t>
      </w:r>
      <w:r>
        <w:rPr>
          <w:rFonts w:hint="eastAsia" w:hAnsi="宋体"/>
          <w:color w:val="auto"/>
          <w:sz w:val="21"/>
          <w:szCs w:val="21"/>
          <w:highlight w:val="none"/>
          <w:lang w:val="en-US" w:eastAsia="zh-CN"/>
        </w:rPr>
        <w:t>所有发电单元</w:t>
      </w:r>
      <w:r>
        <w:rPr>
          <w:rFonts w:hint="eastAsia" w:hAnsi="宋体"/>
          <w:color w:val="auto"/>
          <w:sz w:val="21"/>
          <w:szCs w:val="21"/>
          <w:highlight w:val="none"/>
        </w:rPr>
        <w:t>并网运行后，安全、无故障、连续运行250小时。。</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1.1.4</w:t>
      </w:r>
      <w:r>
        <w:rPr>
          <w:rFonts w:hAnsi="宋体"/>
          <w:color w:val="auto"/>
          <w:sz w:val="21"/>
          <w:szCs w:val="21"/>
          <w:highlight w:val="none"/>
        </w:rPr>
        <w:t>.1</w:t>
      </w:r>
      <w:r>
        <w:rPr>
          <w:rFonts w:hint="eastAsia" w:hAnsi="宋体"/>
          <w:color w:val="auto"/>
          <w:sz w:val="21"/>
          <w:szCs w:val="21"/>
          <w:highlight w:val="none"/>
        </w:rPr>
        <w:t>3</w:t>
      </w:r>
      <w:r>
        <w:rPr>
          <w:rFonts w:hAnsi="宋体"/>
          <w:color w:val="auto"/>
          <w:sz w:val="21"/>
          <w:szCs w:val="21"/>
          <w:highlight w:val="none"/>
        </w:rPr>
        <w:t xml:space="preserve">  “项目移交证书”是指完成</w:t>
      </w:r>
      <w:r>
        <w:rPr>
          <w:rFonts w:hint="eastAsia" w:hAnsi="宋体"/>
          <w:color w:val="auto"/>
          <w:sz w:val="21"/>
          <w:szCs w:val="21"/>
          <w:highlight w:val="none"/>
        </w:rPr>
        <w:t>试运行</w:t>
      </w:r>
      <w:r>
        <w:rPr>
          <w:rFonts w:hAnsi="宋体"/>
          <w:color w:val="auto"/>
          <w:sz w:val="21"/>
          <w:szCs w:val="21"/>
          <w:highlight w:val="none"/>
        </w:rPr>
        <w:t>后，发包人组织的竣工验收合格后，签发的工程接收证书。</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1.1.4</w:t>
      </w:r>
      <w:r>
        <w:rPr>
          <w:rFonts w:hAnsi="宋体"/>
          <w:color w:val="auto"/>
          <w:sz w:val="21"/>
          <w:szCs w:val="21"/>
          <w:highlight w:val="none"/>
        </w:rPr>
        <w:t>.1</w:t>
      </w:r>
      <w:r>
        <w:rPr>
          <w:rFonts w:hint="eastAsia" w:hAnsi="宋体"/>
          <w:color w:val="auto"/>
          <w:sz w:val="21"/>
          <w:szCs w:val="21"/>
          <w:highlight w:val="none"/>
        </w:rPr>
        <w:t>4</w:t>
      </w:r>
      <w:r>
        <w:rPr>
          <w:rFonts w:hAnsi="宋体"/>
          <w:color w:val="auto"/>
          <w:sz w:val="21"/>
          <w:szCs w:val="21"/>
          <w:highlight w:val="none"/>
        </w:rPr>
        <w:t xml:space="preserve"> “性能验收检测”是指</w:t>
      </w:r>
      <w:r>
        <w:rPr>
          <w:rFonts w:hint="eastAsia" w:hAnsi="宋体"/>
          <w:color w:val="auto"/>
          <w:sz w:val="21"/>
          <w:szCs w:val="21"/>
          <w:highlight w:val="none"/>
        </w:rPr>
        <w:t>根据合同约定，在工程完成竣工试验后，由发包人自行或在发包人的组织领导下，由承包人按国家相应规范为检验“发包人要求“中规定的各项性能保证值所进行的试验</w:t>
      </w:r>
      <w:r>
        <w:rPr>
          <w:rFonts w:hAnsi="宋体"/>
          <w:color w:val="auto"/>
          <w:sz w:val="21"/>
          <w:szCs w:val="21"/>
          <w:highlight w:val="none"/>
        </w:rPr>
        <w:t xml:space="preserve">。 </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1.1.4</w:t>
      </w:r>
      <w:r>
        <w:rPr>
          <w:rFonts w:hAnsi="宋体"/>
          <w:color w:val="auto"/>
          <w:sz w:val="21"/>
          <w:szCs w:val="21"/>
          <w:highlight w:val="none"/>
        </w:rPr>
        <w:t>.1</w:t>
      </w:r>
      <w:r>
        <w:rPr>
          <w:rFonts w:hint="eastAsia" w:hAnsi="宋体"/>
          <w:color w:val="auto"/>
          <w:sz w:val="21"/>
          <w:szCs w:val="21"/>
          <w:highlight w:val="none"/>
        </w:rPr>
        <w:t>5</w:t>
      </w:r>
      <w:r>
        <w:rPr>
          <w:rFonts w:hAnsi="宋体"/>
          <w:color w:val="auto"/>
          <w:sz w:val="21"/>
          <w:szCs w:val="21"/>
          <w:highlight w:val="none"/>
        </w:rPr>
        <w:t xml:space="preserve"> “性能验收证书”是指性能验收检测的结果表明已达到了承诺的性能保证值后，发包人向承包人签发的合同工程的验收证书。</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1.1.4</w:t>
      </w:r>
      <w:r>
        <w:rPr>
          <w:rFonts w:hAnsi="宋体"/>
          <w:color w:val="auto"/>
          <w:sz w:val="21"/>
          <w:szCs w:val="21"/>
          <w:highlight w:val="none"/>
        </w:rPr>
        <w:t>.1</w:t>
      </w:r>
      <w:r>
        <w:rPr>
          <w:rFonts w:hint="eastAsia" w:hAnsi="宋体"/>
          <w:color w:val="auto"/>
          <w:sz w:val="21"/>
          <w:szCs w:val="21"/>
          <w:highlight w:val="none"/>
        </w:rPr>
        <w:t>6</w:t>
      </w:r>
      <w:r>
        <w:rPr>
          <w:rFonts w:hAnsi="宋体"/>
          <w:color w:val="auto"/>
          <w:sz w:val="21"/>
          <w:szCs w:val="21"/>
          <w:highlight w:val="none"/>
        </w:rPr>
        <w:t xml:space="preserve">  “最终验收”是指发包人对合同工程在保证期满后的验收。</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1.1.4.1</w:t>
      </w:r>
      <w:r>
        <w:rPr>
          <w:rFonts w:hint="eastAsia" w:hAnsi="宋体"/>
          <w:color w:val="auto"/>
          <w:sz w:val="21"/>
          <w:szCs w:val="21"/>
          <w:highlight w:val="none"/>
          <w:lang w:val="en-US" w:eastAsia="zh-CN"/>
        </w:rPr>
        <w:t>7</w:t>
      </w:r>
      <w:r>
        <w:rPr>
          <w:rFonts w:hint="eastAsia" w:hAnsi="宋体"/>
          <w:color w:val="auto"/>
          <w:sz w:val="21"/>
          <w:szCs w:val="21"/>
          <w:highlight w:val="none"/>
        </w:rPr>
        <w:t>“施工开工日期”系指承包人收到监理人签发的开工通知书所载明的施工开工日期。</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1.1.4.1</w:t>
      </w:r>
      <w:r>
        <w:rPr>
          <w:rFonts w:hint="eastAsia" w:hAnsi="宋体"/>
          <w:color w:val="auto"/>
          <w:sz w:val="21"/>
          <w:szCs w:val="21"/>
          <w:highlight w:val="none"/>
          <w:lang w:val="en-US" w:eastAsia="zh-CN"/>
        </w:rPr>
        <w:t>8</w:t>
      </w:r>
      <w:r>
        <w:rPr>
          <w:rFonts w:hint="eastAsia" w:hAnsi="宋体"/>
          <w:color w:val="auto"/>
          <w:sz w:val="21"/>
          <w:szCs w:val="21"/>
          <w:highlight w:val="none"/>
        </w:rPr>
        <w:t xml:space="preserve"> “移交生产日期”是指整个项目（部分或单位工程）移交生产验收（由发包人组织验收）验收合格后，并且承包人办理好项目相关移交手续后即为移交生产日期。</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1.1.4.</w:t>
      </w:r>
      <w:r>
        <w:rPr>
          <w:rFonts w:hint="eastAsia" w:hAnsi="宋体"/>
          <w:color w:val="auto"/>
          <w:sz w:val="21"/>
          <w:szCs w:val="21"/>
          <w:highlight w:val="none"/>
          <w:lang w:val="en-US" w:eastAsia="zh-CN"/>
        </w:rPr>
        <w:t>19</w:t>
      </w:r>
      <w:r>
        <w:rPr>
          <w:rFonts w:hint="eastAsia" w:hAnsi="宋体"/>
          <w:color w:val="auto"/>
          <w:sz w:val="21"/>
          <w:szCs w:val="21"/>
          <w:highlight w:val="none"/>
        </w:rPr>
        <w:t>“质保期”是指工程质量保修期，是从工程移交生产验收合格之日起计算，保修期期限按合同约定及《建设工程质量管理条例》、《中华人民共和国产品质量法》及其他相关规定确定的期限。</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1.1.4.2</w:t>
      </w:r>
      <w:r>
        <w:rPr>
          <w:rFonts w:hint="eastAsia" w:hAnsi="宋体"/>
          <w:color w:val="auto"/>
          <w:sz w:val="21"/>
          <w:szCs w:val="21"/>
          <w:highlight w:val="none"/>
          <w:lang w:val="en-US" w:eastAsia="zh-CN"/>
        </w:rPr>
        <w:t>0</w:t>
      </w:r>
      <w:r>
        <w:rPr>
          <w:rFonts w:hint="eastAsia" w:hAnsi="宋体"/>
          <w:color w:val="auto"/>
          <w:sz w:val="21"/>
          <w:szCs w:val="21"/>
          <w:highlight w:val="none"/>
        </w:rPr>
        <w:t>“施工竣工”是指工程已按合同约定和设计要求完成土建、安装，并通过竣工试验</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且满足发包人竣工验收要求</w:t>
      </w:r>
      <w:r>
        <w:rPr>
          <w:rFonts w:hint="eastAsia" w:hAnsi="宋体"/>
          <w:color w:val="auto"/>
          <w:sz w:val="21"/>
          <w:szCs w:val="21"/>
          <w:highlight w:val="none"/>
        </w:rPr>
        <w:t>。</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1.1.4.2</w:t>
      </w:r>
      <w:r>
        <w:rPr>
          <w:rFonts w:hint="eastAsia" w:hAnsi="宋体"/>
          <w:color w:val="auto"/>
          <w:sz w:val="21"/>
          <w:szCs w:val="21"/>
          <w:highlight w:val="none"/>
          <w:lang w:val="en-US" w:eastAsia="zh-CN"/>
        </w:rPr>
        <w:t>1</w:t>
      </w:r>
      <w:r>
        <w:rPr>
          <w:rFonts w:hint="eastAsia" w:hAnsi="宋体"/>
          <w:color w:val="auto"/>
          <w:sz w:val="21"/>
          <w:szCs w:val="21"/>
          <w:highlight w:val="none"/>
        </w:rPr>
        <w:t>“工程接收”是指工程和（或）单项工程通过竣工试验后，为使发包人的操作人员、使用人员进入岗位进行竣工后试验、试运行准备，由承包人与发包人进行工程交接，并由发包人颁发接收证书的过程。</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1.1.6  其他</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1.1.6.4“工程物资和设备”是指设计文件规定的将构成永久性工程实体的设备、材料和部件，以及进行竣工试验和竣工后试验所需的材料等。承包人负责采购的设备、材料达到国家招标采购法律法规要求的，必须实施招标采购。承包人须编制本工程项目采购计划、招标采购技术文件报发包人审查，审查后的采购计划、采购文件报发包人、监理人备案。发包人有权派员参与全部招标工作，承包人对所采购的设备、材料的排产、制造、发货、运输、仓储、保管、周转、调配、安装、调试、试验直至验收移交发包人的全过程负全部责任。</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1.1.6.5“施工”是指承包人把设计文件转化为永久性工程的过程，包括土建、安装和竣工试验等作业。</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 xml:space="preserve">1.1.6.6“设计阶段”是指规划设计、总体设计、初步设计、技术设计、施工图设计和竣工图编制等阶段。设计阶段的组成，视项目情况而定。 </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1.1.6.</w:t>
      </w:r>
      <w:r>
        <w:rPr>
          <w:rFonts w:hint="eastAsia" w:hAnsi="宋体"/>
          <w:color w:val="auto"/>
          <w:sz w:val="21"/>
          <w:szCs w:val="21"/>
          <w:highlight w:val="none"/>
          <w:lang w:val="en-US" w:eastAsia="zh-CN"/>
        </w:rPr>
        <w:t>7</w:t>
      </w:r>
      <w:r>
        <w:rPr>
          <w:rFonts w:hint="eastAsia" w:hAnsi="宋体"/>
          <w:color w:val="auto"/>
          <w:sz w:val="21"/>
          <w:szCs w:val="21"/>
          <w:highlight w:val="none"/>
        </w:rPr>
        <w:t>“施工开始工作”是指</w:t>
      </w:r>
      <w:r>
        <w:rPr>
          <w:rFonts w:hint="eastAsia" w:hAnsi="宋体"/>
          <w:color w:val="auto"/>
          <w:sz w:val="21"/>
          <w:szCs w:val="21"/>
          <w:highlight w:val="none"/>
          <w:lang w:val="en-US" w:eastAsia="zh-CN"/>
        </w:rPr>
        <w:t>监理人签发的开工令载明的日期</w:t>
      </w:r>
      <w:r>
        <w:rPr>
          <w:rFonts w:hint="eastAsia" w:hAnsi="宋体"/>
          <w:color w:val="auto"/>
          <w:sz w:val="21"/>
          <w:szCs w:val="21"/>
          <w:highlight w:val="none"/>
        </w:rPr>
        <w:t>。</w:t>
      </w:r>
    </w:p>
    <w:p>
      <w:pPr>
        <w:pStyle w:val="6"/>
        <w:spacing w:line="360" w:lineRule="auto"/>
        <w:rPr>
          <w:color w:val="auto"/>
          <w:sz w:val="21"/>
          <w:szCs w:val="21"/>
          <w:highlight w:val="none"/>
        </w:rPr>
      </w:pPr>
      <w:bookmarkStart w:id="1174" w:name="_Toc470455892"/>
      <w:r>
        <w:rPr>
          <w:color w:val="auto"/>
          <w:sz w:val="21"/>
          <w:szCs w:val="21"/>
          <w:highlight w:val="none"/>
        </w:rPr>
        <w:t xml:space="preserve">1.6 </w:t>
      </w:r>
      <w:r>
        <w:rPr>
          <w:rFonts w:hint="eastAsia"/>
          <w:color w:val="auto"/>
          <w:sz w:val="21"/>
          <w:szCs w:val="21"/>
          <w:highlight w:val="none"/>
        </w:rPr>
        <w:t>文件的提供和照管</w:t>
      </w:r>
      <w:bookmarkEnd w:id="1174"/>
    </w:p>
    <w:p>
      <w:pPr>
        <w:adjustRightInd w:val="0"/>
        <w:snapToGrid w:val="0"/>
        <w:spacing w:line="360" w:lineRule="auto"/>
        <w:ind w:firstLine="0" w:firstLineChars="0"/>
        <w:jc w:val="left"/>
        <w:rPr>
          <w:rFonts w:hAnsi="宋体"/>
          <w:color w:val="auto"/>
          <w:sz w:val="21"/>
          <w:szCs w:val="21"/>
          <w:highlight w:val="none"/>
        </w:rPr>
      </w:pPr>
      <w:r>
        <w:rPr>
          <w:rFonts w:hAnsi="宋体"/>
          <w:color w:val="auto"/>
          <w:sz w:val="21"/>
          <w:szCs w:val="21"/>
          <w:highlight w:val="none"/>
        </w:rPr>
        <w:t xml:space="preserve">1.6.1 </w:t>
      </w:r>
      <w:r>
        <w:rPr>
          <w:rFonts w:hint="eastAsia" w:hAnsi="宋体"/>
          <w:color w:val="auto"/>
          <w:sz w:val="21"/>
          <w:szCs w:val="21"/>
          <w:highlight w:val="none"/>
        </w:rPr>
        <w:t>承包人文件的提供</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承包人应在现场保存一套完整的本合同文件、承包人文件、分包资料、施工文件、变更令、呈送或其他所有有关本工程的各方往来文件。发包人、发包人代表和监理人有权在适当的时间使用上述文件。</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1.6.1.1每份承包人文件都应由承包人保存和照管，除非并直到被发包人接收为止。承包人按照下列份数向发包人提供有关文件</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（1）制造商文件份数：设备合同签署一周内提供此类文件通用参考版的电子版</w:t>
      </w:r>
      <w:r>
        <w:rPr>
          <w:rFonts w:hint="eastAsia" w:hAnsi="宋体"/>
          <w:color w:val="auto"/>
          <w:sz w:val="21"/>
          <w:szCs w:val="21"/>
          <w:highlight w:val="none"/>
          <w:u w:val="single"/>
        </w:rPr>
        <w:t xml:space="preserve"> 1 </w:t>
      </w:r>
      <w:r>
        <w:rPr>
          <w:rFonts w:hint="eastAsia" w:hAnsi="宋体"/>
          <w:color w:val="auto"/>
          <w:sz w:val="21"/>
          <w:szCs w:val="21"/>
          <w:highlight w:val="none"/>
        </w:rPr>
        <w:t>套；在设备到厂时提供制造商文件</w:t>
      </w:r>
      <w:r>
        <w:rPr>
          <w:rFonts w:hint="eastAsia" w:hAnsi="宋体"/>
          <w:color w:val="auto"/>
          <w:sz w:val="21"/>
          <w:szCs w:val="21"/>
          <w:highlight w:val="none"/>
          <w:u w:val="single"/>
        </w:rPr>
        <w:t xml:space="preserve"> 8 </w:t>
      </w:r>
      <w:r>
        <w:rPr>
          <w:rFonts w:hint="eastAsia" w:hAnsi="宋体"/>
          <w:color w:val="auto"/>
          <w:sz w:val="21"/>
          <w:szCs w:val="21"/>
          <w:highlight w:val="none"/>
        </w:rPr>
        <w:t>套，电子版</w:t>
      </w:r>
      <w:r>
        <w:rPr>
          <w:rFonts w:hint="eastAsia" w:hAnsi="宋体"/>
          <w:color w:val="auto"/>
          <w:sz w:val="21"/>
          <w:szCs w:val="21"/>
          <w:highlight w:val="none"/>
          <w:u w:val="single"/>
        </w:rPr>
        <w:t xml:space="preserve"> 1 </w:t>
      </w:r>
      <w:r>
        <w:rPr>
          <w:rFonts w:hint="eastAsia" w:hAnsi="宋体"/>
          <w:color w:val="auto"/>
          <w:sz w:val="21"/>
          <w:szCs w:val="21"/>
          <w:highlight w:val="none"/>
        </w:rPr>
        <w:t>套。</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1.6.1.2承包人文件应包括 “发包人要求” “发包人资料提供”中规定的技术文件。除非 “发包人要求” “发包人资料提供”中另有说明，承包人文件应使用规定的交流语言书写。</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承包人应编制所有承包人文件，还应编制指导承包人人员所需要的任何其他文件。发包人代表或监理工程师应有权在编制此类文件的任何地点，对其编制进行检查。</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如果合同规定要提交给监理人审核、发包人批准的承包人文件，这些文件应依照要求，连同下文叙述的通知一并提交。在本款下列规定中，(i)“审核期”系指监理人审核和发包人批准需要的期限，以及(ⅱ)“承包人文件”不包括未规定需提交审核的任何文件。</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除非第</w:t>
      </w:r>
      <w:r>
        <w:rPr>
          <w:rFonts w:hint="eastAsia" w:hAnsi="宋体"/>
          <w:color w:val="auto"/>
          <w:sz w:val="21"/>
          <w:szCs w:val="21"/>
          <w:highlight w:val="none"/>
          <w:lang w:val="en-US" w:eastAsia="zh-CN"/>
        </w:rPr>
        <w:t>六</w:t>
      </w:r>
      <w:r>
        <w:rPr>
          <w:rFonts w:hint="eastAsia" w:hAnsi="宋体"/>
          <w:color w:val="auto"/>
          <w:sz w:val="21"/>
          <w:szCs w:val="21"/>
          <w:highlight w:val="none"/>
        </w:rPr>
        <w:t>章“发包人要求”第</w:t>
      </w:r>
      <w:r>
        <w:rPr>
          <w:rFonts w:hint="eastAsia" w:hAnsi="宋体"/>
          <w:color w:val="auto"/>
          <w:sz w:val="21"/>
          <w:szCs w:val="21"/>
          <w:highlight w:val="none"/>
          <w:lang w:val="en-US" w:eastAsia="zh-CN"/>
        </w:rPr>
        <w:t>七</w:t>
      </w:r>
      <w:r>
        <w:rPr>
          <w:rFonts w:hint="eastAsia" w:hAnsi="宋体"/>
          <w:color w:val="auto"/>
          <w:sz w:val="21"/>
          <w:szCs w:val="21"/>
          <w:highlight w:val="none"/>
        </w:rPr>
        <w:t>章“发包人资料提供”中另有说明，每项审核期从监理人收到承包人文件和承包人通知的日期算起不应超过  天。该通知应说明，本承包人文件是已可供按照本款进行审核和使用。通知还应说明本承包人文件符合合同规定的情况，或在哪些范围不符合。</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监理人或发包人在审核期可向承包人发出通知，指出承包人文件(在说明的范围)不符合合同的规定。如果承包人文件确实不符合合同规定，该文件应由承包人承担费用，按照本款修正，重新上报并审核。</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除应已取得发包人事先批准或同意的范围外，对工程的每一部分：</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(1)如果已经(根据规定)将承包人文件提交给监理工程师或发包人代表批准：</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(ⅰ) 监理人或发包人应通知承包人，说明承包人文件已经批准，可以附或不附意见，或说明承包人文件(在指明的范围)未能符合合同规定；</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(ⅱ) 在发包人批准承包人文件前，工程的相应部分不应开工；</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 xml:space="preserve">(ⅲ) 除非监理人或发包人此前已按照第（ⅰ）发出通知，在与该部分工程的设计和施工相关的所有承包人文件的审核期期满时，应视为发包人已批准该承包人文件； </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(2)在与该部分工程的设计和施工相关的所有承包人文件的审核期期满前，不应开工；</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(3)该部分工程的施工，应按照此类经审核(和批准，如果有规定)的承包人文件进行；</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 xml:space="preserve">(4)如果承包人希望对此前已提交审核(和批准，如果有规定)的任何文件进行修改，承包人应立即通知监理人和发包人。随后，承包人应按照上述程序，将修改后的文件提交发包人代表。 </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如果监理人或发包人指示要求进一步的承包人文件，承包人应立即进行编制。任何此类批准或同意，或（根据本款或其他条款的）任何审核，都不应解除承包人的任何义务或职责。</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1.6.2发包人提供的文件</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发包人在招标文件中将掌握的现场资料提供给承包人，在合同签订前，承包人应详细掌握现场地质、气象条件，包括环境等方面所有有关资料。在合同签订后发包人得到的所有有关此类资料，也应提供给承包人。发包人提供的现场资料包括：</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(1)现场的状况、性质条件；</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(2)水文和气候条件；</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(3)现场进场道路、水、电供应条件，现场可利用设施情况、厂外运输条件等；</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承包人负责核实和解释发包人向其提供的工程现场地下、水文条件及环境方面的所有有关资料，除下述</w:t>
      </w:r>
      <w:r>
        <w:rPr>
          <w:rFonts w:hAnsi="宋体"/>
          <w:color w:val="auto"/>
          <w:sz w:val="21"/>
          <w:szCs w:val="21"/>
          <w:highlight w:val="none"/>
        </w:rPr>
        <w:t>情况</w:t>
      </w:r>
      <w:r>
        <w:rPr>
          <w:rFonts w:hint="eastAsia" w:hAnsi="宋体"/>
          <w:color w:val="auto"/>
          <w:sz w:val="21"/>
          <w:szCs w:val="21"/>
          <w:highlight w:val="none"/>
        </w:rPr>
        <w:t>外发包人对这些资料的准确性、充分性和完整性不承担责任。</w:t>
      </w:r>
      <w:r>
        <w:rPr>
          <w:rFonts w:hint="eastAsia"/>
          <w:color w:val="auto"/>
          <w:sz w:val="21"/>
          <w:szCs w:val="21"/>
          <w:highlight w:val="none"/>
        </w:rPr>
        <w:t>除发包人提供的资料外，承包人还应自行掌握项目所处环境及地表情况；作为一个</w:t>
      </w:r>
      <w:r>
        <w:rPr>
          <w:rFonts w:hint="eastAsia"/>
          <w:color w:val="auto"/>
          <w:sz w:val="21"/>
          <w:szCs w:val="21"/>
          <w:highlight w:val="none"/>
          <w:lang w:val="en-US" w:eastAsia="zh-CN"/>
        </w:rPr>
        <w:t>有</w:t>
      </w:r>
      <w:r>
        <w:rPr>
          <w:rFonts w:hint="eastAsia"/>
          <w:color w:val="auto"/>
          <w:sz w:val="21"/>
          <w:szCs w:val="21"/>
          <w:highlight w:val="none"/>
        </w:rPr>
        <w:t>经验的承包人，在投标前应视为掌握相关项目实施外界条件。</w:t>
      </w:r>
    </w:p>
    <w:p>
      <w:pPr>
        <w:adjustRightInd w:val="0"/>
        <w:snapToGrid w:val="0"/>
        <w:spacing w:line="360" w:lineRule="auto"/>
        <w:ind w:firstLine="420"/>
        <w:jc w:val="left"/>
        <w:rPr>
          <w:rFonts w:hAnsi="宋体" w:cs="Arial"/>
          <w:color w:val="auto"/>
          <w:sz w:val="21"/>
          <w:szCs w:val="21"/>
          <w:highlight w:val="none"/>
        </w:rPr>
      </w:pPr>
      <w:r>
        <w:rPr>
          <w:rFonts w:hint="eastAsia" w:hAnsi="宋体" w:cs="Arial"/>
          <w:color w:val="auto"/>
          <w:sz w:val="21"/>
          <w:szCs w:val="21"/>
          <w:highlight w:val="none"/>
        </w:rPr>
        <w:t>发包人对“发包人要求”“发包人资料提供”和由发包人提供的资料中的下列数据和资料的正确性负责：</w:t>
      </w:r>
    </w:p>
    <w:p>
      <w:pPr>
        <w:adjustRightInd w:val="0"/>
        <w:snapToGrid w:val="0"/>
        <w:spacing w:line="360" w:lineRule="auto"/>
        <w:ind w:firstLine="420"/>
        <w:jc w:val="left"/>
        <w:rPr>
          <w:rFonts w:hAnsi="宋体" w:cs="Arial"/>
          <w:color w:val="auto"/>
          <w:sz w:val="21"/>
          <w:szCs w:val="21"/>
          <w:highlight w:val="none"/>
        </w:rPr>
      </w:pPr>
      <w:r>
        <w:rPr>
          <w:rFonts w:hint="eastAsia" w:hAnsi="宋体" w:cs="Arial"/>
          <w:color w:val="auto"/>
          <w:sz w:val="21"/>
          <w:szCs w:val="21"/>
          <w:highlight w:val="none"/>
        </w:rPr>
        <w:t>1) 合同中规定的由发包人负责的、或不可改变的技术要求、数据等资料；</w:t>
      </w:r>
    </w:p>
    <w:p>
      <w:pPr>
        <w:adjustRightInd w:val="0"/>
        <w:snapToGrid w:val="0"/>
        <w:spacing w:line="360" w:lineRule="auto"/>
        <w:ind w:firstLine="420"/>
        <w:jc w:val="left"/>
        <w:rPr>
          <w:rFonts w:hAnsi="宋体" w:cs="Arial"/>
          <w:color w:val="auto"/>
          <w:sz w:val="21"/>
          <w:szCs w:val="21"/>
          <w:highlight w:val="none"/>
        </w:rPr>
      </w:pPr>
      <w:r>
        <w:rPr>
          <w:rFonts w:hint="eastAsia" w:hAnsi="宋体" w:cs="Arial"/>
          <w:color w:val="auto"/>
          <w:sz w:val="21"/>
          <w:szCs w:val="21"/>
          <w:highlight w:val="none"/>
        </w:rPr>
        <w:t>2) 工程或其任何部分的预期目标的说明；</w:t>
      </w:r>
    </w:p>
    <w:p>
      <w:pPr>
        <w:adjustRightInd w:val="0"/>
        <w:snapToGrid w:val="0"/>
        <w:spacing w:line="360" w:lineRule="auto"/>
        <w:ind w:firstLine="420"/>
        <w:jc w:val="left"/>
        <w:rPr>
          <w:rFonts w:hAnsi="宋体" w:cs="Arial"/>
          <w:color w:val="auto"/>
          <w:sz w:val="21"/>
          <w:szCs w:val="21"/>
          <w:highlight w:val="none"/>
        </w:rPr>
      </w:pPr>
      <w:r>
        <w:rPr>
          <w:rFonts w:hint="eastAsia" w:hAnsi="宋体" w:cs="Arial"/>
          <w:color w:val="auto"/>
          <w:sz w:val="21"/>
          <w:szCs w:val="21"/>
          <w:highlight w:val="none"/>
        </w:rPr>
        <w:t>3) 性能保证指标中的保证值；</w:t>
      </w:r>
    </w:p>
    <w:p>
      <w:pPr>
        <w:adjustRightInd w:val="0"/>
        <w:snapToGrid w:val="0"/>
        <w:spacing w:line="360" w:lineRule="auto"/>
        <w:ind w:firstLine="420"/>
        <w:jc w:val="left"/>
        <w:rPr>
          <w:rFonts w:hAnsi="宋体" w:cs="Arial"/>
          <w:color w:val="auto"/>
          <w:sz w:val="21"/>
          <w:szCs w:val="21"/>
          <w:highlight w:val="none"/>
        </w:rPr>
      </w:pPr>
      <w:r>
        <w:rPr>
          <w:rFonts w:hint="eastAsia" w:hAnsi="宋体" w:cs="Arial"/>
          <w:color w:val="auto"/>
          <w:sz w:val="21"/>
          <w:szCs w:val="21"/>
          <w:highlight w:val="none"/>
        </w:rPr>
        <w:t>除上述情况外，对于第</w:t>
      </w:r>
      <w:r>
        <w:rPr>
          <w:rFonts w:hint="eastAsia" w:hAnsi="宋体" w:cs="Arial"/>
          <w:color w:val="auto"/>
          <w:sz w:val="21"/>
          <w:szCs w:val="21"/>
          <w:highlight w:val="none"/>
          <w:lang w:val="en-US" w:eastAsia="zh-CN"/>
        </w:rPr>
        <w:t>六</w:t>
      </w:r>
      <w:r>
        <w:rPr>
          <w:rFonts w:hint="eastAsia" w:hAnsi="宋体" w:cs="Arial"/>
          <w:color w:val="auto"/>
          <w:sz w:val="21"/>
          <w:szCs w:val="21"/>
          <w:highlight w:val="none"/>
        </w:rPr>
        <w:t>章“发包人要求”第</w:t>
      </w:r>
      <w:r>
        <w:rPr>
          <w:rFonts w:hint="eastAsia" w:hAnsi="宋体" w:cs="Arial"/>
          <w:color w:val="auto"/>
          <w:sz w:val="21"/>
          <w:szCs w:val="21"/>
          <w:highlight w:val="none"/>
          <w:lang w:val="en-US" w:eastAsia="zh-CN"/>
        </w:rPr>
        <w:t>七</w:t>
      </w:r>
      <w:r>
        <w:rPr>
          <w:rFonts w:hint="eastAsia" w:hAnsi="宋体" w:cs="Arial"/>
          <w:color w:val="auto"/>
          <w:sz w:val="21"/>
          <w:szCs w:val="21"/>
          <w:highlight w:val="none"/>
        </w:rPr>
        <w:t>章“发包人资料提供”和发包人提供给承包人的资料中的任何错误、不准确或遗漏，发包人不承担任何责任。</w:t>
      </w:r>
    </w:p>
    <w:p>
      <w:pPr>
        <w:pStyle w:val="6"/>
        <w:spacing w:line="360" w:lineRule="auto"/>
        <w:rPr>
          <w:color w:val="auto"/>
          <w:sz w:val="21"/>
          <w:szCs w:val="21"/>
          <w:highlight w:val="none"/>
        </w:rPr>
      </w:pPr>
      <w:bookmarkStart w:id="1175" w:name="_Toc470455893"/>
      <w:r>
        <w:rPr>
          <w:rFonts w:hint="eastAsia"/>
          <w:color w:val="auto"/>
          <w:sz w:val="21"/>
          <w:szCs w:val="21"/>
          <w:highlight w:val="none"/>
        </w:rPr>
        <w:t>1.8 转让</w:t>
      </w:r>
      <w:bookmarkEnd w:id="1175"/>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任一方都不允许将合同的全部或任何部分，或根据合同所具有的任何利益或权益转让他人。但任一方：</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(1)在另一方完全自主决定的情况下，事先征得其同意后，可以将全部或部分转让；</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(2)可以作为以银行或金融机构为受益人的担保，转让其根据合同规定的任何到期或将到期应得款项的权利。</w:t>
      </w:r>
    </w:p>
    <w:p>
      <w:pPr>
        <w:pStyle w:val="6"/>
        <w:spacing w:line="360" w:lineRule="auto"/>
        <w:rPr>
          <w:color w:val="auto"/>
          <w:sz w:val="21"/>
          <w:szCs w:val="21"/>
          <w:highlight w:val="none"/>
        </w:rPr>
      </w:pPr>
      <w:bookmarkStart w:id="1176" w:name="_Toc470455894"/>
      <w:r>
        <w:rPr>
          <w:rFonts w:hint="eastAsia"/>
          <w:color w:val="auto"/>
          <w:sz w:val="21"/>
          <w:szCs w:val="21"/>
          <w:highlight w:val="none"/>
        </w:rPr>
        <w:t>1.10 化石、文物</w:t>
      </w:r>
      <w:bookmarkEnd w:id="1176"/>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在工程现场发现的所有化石、钱币、珍贵文物或古文物、具有地质或考古价值的建筑及其他遗迹或物品，承包人应立即通知发包人，并对现场进行必要保护，以防止上述物品损坏和丢失，由发包人上报当地政府主管部门。</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如果承包人因采取上述措施而延误了工期和（或）增加了费用，且这种延误和（或）费用是任何一个有经验的承包人（或合同签订日前）所无法预见的，则承包人应通知发包人代表，同时将副本提交发包人。发包人代表在收到上述通知后，应执行第</w:t>
      </w:r>
      <w:r>
        <w:rPr>
          <w:rFonts w:hAnsi="宋体"/>
          <w:color w:val="auto"/>
          <w:sz w:val="21"/>
          <w:szCs w:val="21"/>
          <w:highlight w:val="none"/>
        </w:rPr>
        <w:fldChar w:fldCharType="begin"/>
      </w:r>
      <w:r>
        <w:rPr>
          <w:rFonts w:hAnsi="宋体"/>
          <w:color w:val="auto"/>
          <w:sz w:val="21"/>
          <w:szCs w:val="21"/>
          <w:highlight w:val="none"/>
        </w:rPr>
        <w:instrText xml:space="preserve"> HYPERLINK "file:///H:\\5月29号修改新白音华高精铝板带项目一期EPC工程总承包招标文件5月29日%20-%20副本%20(修复的).docx" \l "_3.5__确定" </w:instrText>
      </w:r>
      <w:r>
        <w:rPr>
          <w:rFonts w:hAnsi="宋体"/>
          <w:color w:val="auto"/>
          <w:sz w:val="21"/>
          <w:szCs w:val="21"/>
          <w:highlight w:val="none"/>
        </w:rPr>
        <w:fldChar w:fldCharType="separate"/>
      </w:r>
      <w:r>
        <w:rPr>
          <w:rFonts w:hint="eastAsia" w:hAnsi="宋体"/>
          <w:color w:val="auto"/>
          <w:sz w:val="21"/>
          <w:szCs w:val="21"/>
          <w:highlight w:val="none"/>
        </w:rPr>
        <w:t>3.5</w:t>
      </w:r>
      <w:r>
        <w:rPr>
          <w:rFonts w:hAnsi="宋体"/>
          <w:color w:val="auto"/>
          <w:sz w:val="21"/>
          <w:szCs w:val="21"/>
          <w:highlight w:val="none"/>
        </w:rPr>
        <w:fldChar w:fldCharType="end"/>
      </w:r>
      <w:r>
        <w:rPr>
          <w:rFonts w:hint="eastAsia" w:hAnsi="宋体"/>
          <w:color w:val="auto"/>
          <w:sz w:val="21"/>
          <w:szCs w:val="21"/>
          <w:highlight w:val="none"/>
        </w:rPr>
        <w:t>[商定或确定]款，商定或决定：</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(1)第11.5 [工期延误]款规定的、承包人有权得到的工期延长；</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(2)上述新增费用和合理利润，并将其加入合同价格。</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同时，应向承包人发出相应的通知。</w:t>
      </w:r>
    </w:p>
    <w:p>
      <w:pPr>
        <w:pStyle w:val="6"/>
        <w:spacing w:line="360" w:lineRule="auto"/>
        <w:rPr>
          <w:color w:val="auto"/>
          <w:sz w:val="21"/>
          <w:szCs w:val="21"/>
          <w:highlight w:val="none"/>
        </w:rPr>
      </w:pPr>
      <w:bookmarkStart w:id="1177" w:name="_Toc470455895"/>
      <w:r>
        <w:rPr>
          <w:color w:val="auto"/>
          <w:sz w:val="21"/>
          <w:szCs w:val="21"/>
          <w:highlight w:val="none"/>
        </w:rPr>
        <w:t xml:space="preserve">1.11 </w:t>
      </w:r>
      <w:r>
        <w:rPr>
          <w:rFonts w:hint="eastAsia"/>
          <w:color w:val="auto"/>
          <w:sz w:val="21"/>
          <w:szCs w:val="21"/>
          <w:highlight w:val="none"/>
        </w:rPr>
        <w:t>知识产权</w:t>
      </w:r>
      <w:bookmarkEnd w:id="1177"/>
    </w:p>
    <w:p>
      <w:pPr>
        <w:adjustRightInd w:val="0"/>
        <w:snapToGrid w:val="0"/>
        <w:spacing w:line="360" w:lineRule="auto"/>
        <w:ind w:firstLine="0" w:firstLineChars="0"/>
        <w:jc w:val="left"/>
        <w:rPr>
          <w:rFonts w:hAnsi="宋体"/>
          <w:color w:val="auto"/>
          <w:sz w:val="21"/>
          <w:szCs w:val="21"/>
          <w:highlight w:val="none"/>
        </w:rPr>
      </w:pPr>
      <w:r>
        <w:rPr>
          <w:rFonts w:hAnsi="宋体"/>
          <w:color w:val="auto"/>
          <w:sz w:val="21"/>
          <w:szCs w:val="21"/>
          <w:highlight w:val="none"/>
        </w:rPr>
        <w:t>1.11.1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djustRightInd w:val="0"/>
        <w:snapToGrid w:val="0"/>
        <w:spacing w:line="360" w:lineRule="auto"/>
        <w:ind w:firstLine="0" w:firstLineChars="0"/>
        <w:jc w:val="left"/>
        <w:rPr>
          <w:rFonts w:hAnsi="宋体"/>
          <w:color w:val="auto"/>
          <w:sz w:val="21"/>
          <w:szCs w:val="21"/>
          <w:highlight w:val="none"/>
        </w:rPr>
      </w:pPr>
      <w:r>
        <w:rPr>
          <w:rFonts w:hAnsi="宋体"/>
          <w:color w:val="auto"/>
          <w:sz w:val="21"/>
          <w:szCs w:val="21"/>
          <w:highlight w:val="none"/>
        </w:rPr>
        <w:t>1.11.2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补充</w:t>
      </w:r>
      <w:r>
        <w:rPr>
          <w:rFonts w:hAnsi="宋体"/>
          <w:color w:val="auto"/>
          <w:sz w:val="21"/>
          <w:szCs w:val="21"/>
          <w:highlight w:val="none"/>
        </w:rPr>
        <w:t>：</w:t>
      </w:r>
    </w:p>
    <w:p>
      <w:pPr>
        <w:adjustRightInd w:val="0"/>
        <w:snapToGrid w:val="0"/>
        <w:spacing w:line="360" w:lineRule="auto"/>
        <w:ind w:firstLine="0" w:firstLineChars="0"/>
        <w:jc w:val="left"/>
        <w:rPr>
          <w:rFonts w:hAnsi="宋体"/>
          <w:color w:val="auto"/>
          <w:sz w:val="21"/>
          <w:szCs w:val="21"/>
          <w:highlight w:val="none"/>
        </w:rPr>
      </w:pPr>
      <w:r>
        <w:rPr>
          <w:rFonts w:hAnsi="宋体"/>
          <w:color w:val="auto"/>
          <w:sz w:val="21"/>
          <w:szCs w:val="21"/>
          <w:highlight w:val="none"/>
        </w:rPr>
        <w:t>1.11.4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pStyle w:val="6"/>
        <w:spacing w:line="360" w:lineRule="auto"/>
        <w:rPr>
          <w:color w:val="auto"/>
          <w:sz w:val="21"/>
          <w:szCs w:val="21"/>
          <w:highlight w:val="none"/>
        </w:rPr>
      </w:pPr>
      <w:bookmarkStart w:id="1178" w:name="_Toc470455897"/>
      <w:r>
        <w:rPr>
          <w:color w:val="auto"/>
          <w:sz w:val="21"/>
          <w:szCs w:val="21"/>
          <w:highlight w:val="none"/>
        </w:rPr>
        <w:t xml:space="preserve">1.13 </w:t>
      </w:r>
      <w:r>
        <w:rPr>
          <w:rFonts w:hint="eastAsia"/>
          <w:color w:val="auto"/>
          <w:sz w:val="21"/>
          <w:szCs w:val="21"/>
          <w:highlight w:val="none"/>
        </w:rPr>
        <w:t>选用通用条款“发包人要求中的错误（</w:t>
      </w:r>
      <w:r>
        <w:rPr>
          <w:color w:val="auto"/>
          <w:sz w:val="21"/>
          <w:szCs w:val="21"/>
          <w:highlight w:val="none"/>
        </w:rPr>
        <w:t>B</w:t>
      </w:r>
      <w:r>
        <w:rPr>
          <w:rFonts w:hint="eastAsia"/>
          <w:color w:val="auto"/>
          <w:sz w:val="21"/>
          <w:szCs w:val="21"/>
          <w:highlight w:val="none"/>
        </w:rPr>
        <w:t>）”</w:t>
      </w:r>
      <w:bookmarkEnd w:id="1178"/>
    </w:p>
    <w:p>
      <w:pPr>
        <w:pStyle w:val="5"/>
        <w:spacing w:before="0" w:after="0"/>
        <w:jc w:val="left"/>
        <w:rPr>
          <w:b w:val="0"/>
          <w:color w:val="auto"/>
          <w:sz w:val="21"/>
          <w:szCs w:val="21"/>
          <w:highlight w:val="none"/>
        </w:rPr>
      </w:pPr>
      <w:bookmarkStart w:id="1179" w:name="_Toc10068496"/>
      <w:bookmarkStart w:id="1180" w:name="_Toc2941"/>
      <w:bookmarkStart w:id="1181" w:name="_Toc138162758"/>
      <w:bookmarkStart w:id="1182" w:name="_Toc30674"/>
      <w:bookmarkStart w:id="1183" w:name="_Toc8341"/>
      <w:bookmarkStart w:id="1184" w:name="_Toc10835"/>
      <w:r>
        <w:rPr>
          <w:rFonts w:hint="eastAsia"/>
          <w:b w:val="0"/>
          <w:color w:val="auto"/>
          <w:sz w:val="21"/>
          <w:szCs w:val="21"/>
          <w:highlight w:val="none"/>
        </w:rPr>
        <w:t>2．发包人义务</w:t>
      </w:r>
      <w:bookmarkEnd w:id="1179"/>
      <w:bookmarkEnd w:id="1180"/>
      <w:bookmarkEnd w:id="1181"/>
      <w:bookmarkEnd w:id="1182"/>
      <w:bookmarkEnd w:id="1183"/>
      <w:bookmarkEnd w:id="1184"/>
    </w:p>
    <w:p>
      <w:pPr>
        <w:pStyle w:val="6"/>
        <w:spacing w:line="360" w:lineRule="auto"/>
        <w:rPr>
          <w:rFonts w:hint="eastAsia"/>
          <w:bCs w:val="0"/>
          <w:color w:val="auto"/>
          <w:sz w:val="21"/>
          <w:szCs w:val="21"/>
          <w:highlight w:val="none"/>
        </w:rPr>
      </w:pPr>
      <w:bookmarkStart w:id="1185" w:name="_Toc470455900"/>
      <w:r>
        <w:rPr>
          <w:color w:val="auto"/>
          <w:sz w:val="21"/>
          <w:szCs w:val="21"/>
          <w:highlight w:val="none"/>
        </w:rPr>
        <w:t>2.3</w:t>
      </w:r>
      <w:r>
        <w:rPr>
          <w:rFonts w:hint="eastAsia"/>
          <w:color w:val="auto"/>
          <w:sz w:val="21"/>
          <w:szCs w:val="21"/>
          <w:highlight w:val="none"/>
        </w:rPr>
        <w:t>提供施工场地</w:t>
      </w:r>
      <w:bookmarkEnd w:id="1185"/>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2.3.1发包人按招标时的施工场地及运输条件现状向承包人提供施工场地及进场施工条件。承包人必须在现场开工前按照发包人的要求完成进入现场人员所需的培训、许可证书及所需协议的</w:t>
      </w:r>
      <w:r>
        <w:rPr>
          <w:rFonts w:hAnsi="宋体"/>
          <w:color w:val="auto"/>
          <w:sz w:val="21"/>
          <w:szCs w:val="21"/>
          <w:highlight w:val="none"/>
        </w:rPr>
        <w:t>签订等。</w:t>
      </w:r>
    </w:p>
    <w:p>
      <w:pPr>
        <w:adjustRightInd w:val="0"/>
        <w:snapToGrid w:val="0"/>
        <w:spacing w:line="360" w:lineRule="auto"/>
        <w:ind w:firstLine="0" w:firstLineChars="0"/>
        <w:jc w:val="left"/>
        <w:rPr>
          <w:rFonts w:hAnsi="宋体"/>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3.2</w:t>
      </w:r>
      <w:r>
        <w:rPr>
          <w:rFonts w:hAnsi="宋体"/>
          <w:color w:val="auto"/>
          <w:sz w:val="21"/>
          <w:szCs w:val="21"/>
          <w:highlight w:val="none"/>
        </w:rPr>
        <w:t>施工用能源介质</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施工所需的水、电</w:t>
      </w:r>
      <w:r>
        <w:rPr>
          <w:rFonts w:hint="eastAsia" w:hAnsi="宋体"/>
          <w:color w:val="auto"/>
          <w:sz w:val="21"/>
          <w:szCs w:val="21"/>
          <w:highlight w:val="none"/>
        </w:rPr>
        <w:t>、通讯由承包人自行解决，</w:t>
      </w:r>
      <w:r>
        <w:rPr>
          <w:rFonts w:hAnsi="宋体"/>
          <w:color w:val="auto"/>
          <w:sz w:val="21"/>
          <w:szCs w:val="21"/>
          <w:highlight w:val="none"/>
        </w:rPr>
        <w:t>所需的设备、设施及计量装置由承包人</w:t>
      </w:r>
      <w:r>
        <w:rPr>
          <w:rFonts w:hint="eastAsia" w:hAnsi="宋体"/>
          <w:color w:val="auto"/>
          <w:sz w:val="21"/>
          <w:szCs w:val="21"/>
          <w:highlight w:val="none"/>
        </w:rPr>
        <w:t>负责</w:t>
      </w:r>
      <w:r>
        <w:rPr>
          <w:rFonts w:hAnsi="宋体"/>
          <w:color w:val="auto"/>
          <w:sz w:val="21"/>
          <w:szCs w:val="21"/>
          <w:highlight w:val="none"/>
        </w:rPr>
        <w:t>。</w:t>
      </w:r>
    </w:p>
    <w:p>
      <w:pPr>
        <w:pStyle w:val="6"/>
        <w:spacing w:line="360" w:lineRule="auto"/>
        <w:rPr>
          <w:color w:val="auto"/>
          <w:sz w:val="21"/>
          <w:szCs w:val="21"/>
          <w:highlight w:val="none"/>
        </w:rPr>
      </w:pPr>
      <w:bookmarkStart w:id="1186" w:name="_Toc470455902"/>
      <w:r>
        <w:rPr>
          <w:color w:val="auto"/>
          <w:sz w:val="21"/>
          <w:szCs w:val="21"/>
          <w:highlight w:val="none"/>
        </w:rPr>
        <w:t>2.7</w:t>
      </w:r>
      <w:r>
        <w:rPr>
          <w:rFonts w:hint="eastAsia"/>
          <w:color w:val="auto"/>
          <w:sz w:val="21"/>
          <w:szCs w:val="21"/>
          <w:highlight w:val="none"/>
        </w:rPr>
        <w:t>其他义务</w:t>
      </w:r>
      <w:bookmarkEnd w:id="1186"/>
    </w:p>
    <w:p>
      <w:pPr>
        <w:adjustRightInd w:val="0"/>
        <w:snapToGrid w:val="0"/>
        <w:spacing w:line="360" w:lineRule="auto"/>
        <w:ind w:firstLine="0" w:firstLineChars="0"/>
        <w:jc w:val="left"/>
        <w:rPr>
          <w:rFonts w:hAnsi="宋体"/>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7.</w:t>
      </w:r>
      <w:r>
        <w:rPr>
          <w:rFonts w:hAnsi="宋体"/>
          <w:color w:val="auto"/>
          <w:sz w:val="21"/>
          <w:szCs w:val="21"/>
          <w:highlight w:val="none"/>
        </w:rPr>
        <w:t>1</w:t>
      </w:r>
      <w:r>
        <w:rPr>
          <w:rFonts w:hint="eastAsia" w:hAnsi="宋体"/>
          <w:color w:val="auto"/>
          <w:sz w:val="21"/>
          <w:szCs w:val="21"/>
          <w:highlight w:val="none"/>
        </w:rPr>
        <w:t>工程管理模式</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本工程实行PC总承包建设模式，监理人在发包人授权范围内履行监理职责；发包人代表在发包人授权范围内代表发包人履行项目建设现场管理的职责，负责对项目建设各参与方进行组织、协调、监督、管理。</w:t>
      </w:r>
    </w:p>
    <w:p>
      <w:pPr>
        <w:adjustRightInd w:val="0"/>
        <w:snapToGrid w:val="0"/>
        <w:spacing w:line="360" w:lineRule="auto"/>
        <w:ind w:firstLine="0" w:firstLineChars="0"/>
        <w:jc w:val="left"/>
        <w:rPr>
          <w:rFonts w:hAnsi="宋体"/>
          <w:color w:val="auto"/>
          <w:sz w:val="21"/>
          <w:szCs w:val="21"/>
          <w:highlight w:val="none"/>
        </w:rPr>
      </w:pPr>
      <w:r>
        <w:rPr>
          <w:rFonts w:hAnsi="宋体"/>
          <w:color w:val="auto"/>
          <w:sz w:val="21"/>
          <w:szCs w:val="21"/>
          <w:highlight w:val="none"/>
        </w:rPr>
        <w:t>2.</w:t>
      </w:r>
      <w:r>
        <w:rPr>
          <w:rFonts w:hint="eastAsia" w:hAnsi="宋体"/>
          <w:color w:val="auto"/>
          <w:sz w:val="21"/>
          <w:szCs w:val="21"/>
          <w:highlight w:val="none"/>
        </w:rPr>
        <w:t>7.</w:t>
      </w:r>
      <w:r>
        <w:rPr>
          <w:rFonts w:hAnsi="宋体"/>
          <w:color w:val="auto"/>
          <w:sz w:val="21"/>
          <w:szCs w:val="21"/>
          <w:highlight w:val="none"/>
        </w:rPr>
        <w:t>2 发包人人员</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发包人应负责保证在现场的发包人人员做到：</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（1）与承包人的工作进行合作；</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（2）采取与第10.2款要求承包人采取之行动相类似的行动。</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2.7.</w:t>
      </w:r>
      <w:r>
        <w:rPr>
          <w:rFonts w:hAnsi="宋体"/>
          <w:color w:val="auto"/>
          <w:sz w:val="21"/>
          <w:szCs w:val="21"/>
          <w:highlight w:val="none"/>
        </w:rPr>
        <w:t>3</w:t>
      </w:r>
      <w:r>
        <w:rPr>
          <w:rFonts w:hint="eastAsia" w:hAnsi="宋体"/>
          <w:color w:val="auto"/>
          <w:sz w:val="21"/>
          <w:szCs w:val="21"/>
          <w:highlight w:val="none"/>
        </w:rPr>
        <w:t>发包人权利</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2.7.</w:t>
      </w:r>
      <w:r>
        <w:rPr>
          <w:rFonts w:hAnsi="宋体"/>
          <w:color w:val="auto"/>
          <w:sz w:val="21"/>
          <w:szCs w:val="21"/>
          <w:highlight w:val="none"/>
        </w:rPr>
        <w:t>3</w:t>
      </w:r>
      <w:r>
        <w:rPr>
          <w:rFonts w:hint="eastAsia" w:hAnsi="宋体"/>
          <w:color w:val="auto"/>
          <w:sz w:val="21"/>
          <w:szCs w:val="21"/>
          <w:highlight w:val="none"/>
        </w:rPr>
        <w:t>.1发包人拥有第23.4款[发包人索赔]的所有权利；</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2.7.</w:t>
      </w:r>
      <w:r>
        <w:rPr>
          <w:rFonts w:hAnsi="宋体"/>
          <w:color w:val="auto"/>
          <w:sz w:val="21"/>
          <w:szCs w:val="21"/>
          <w:highlight w:val="none"/>
        </w:rPr>
        <w:t>3</w:t>
      </w:r>
      <w:r>
        <w:rPr>
          <w:rFonts w:hint="eastAsia" w:hAnsi="宋体"/>
          <w:color w:val="auto"/>
          <w:sz w:val="21"/>
          <w:szCs w:val="21"/>
          <w:highlight w:val="none"/>
        </w:rPr>
        <w:t>.2发包人享有以下基本权利：</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(1)有权进入现场的任何地方；</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(2)享有对工程建设的建议、检查、监督、奖罚权；</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(3)有权获得按照合同规定其可以获得的资料；</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(4)有权纠正承包人和分包人的违约行为，并得到损失赔偿。</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(5)有权要求承包人撤换由其派遣或雇用的那些工作不能胜任、或玩忽职守、工作不负责任的人员。上述撤换的人员未经发包人同意不得重新回到合同工程工作。</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(6)有权参与或监督承包人组织的各项</w:t>
      </w:r>
      <w:r>
        <w:rPr>
          <w:rFonts w:hint="eastAsia" w:hAnsi="宋体"/>
          <w:color w:val="auto"/>
          <w:sz w:val="21"/>
          <w:szCs w:val="21"/>
          <w:highlight w:val="none"/>
          <w:lang w:val="en-US" w:eastAsia="zh-CN"/>
        </w:rPr>
        <w:t>劳务</w:t>
      </w:r>
      <w:r>
        <w:rPr>
          <w:rFonts w:hint="eastAsia" w:hAnsi="宋体"/>
          <w:color w:val="auto"/>
          <w:sz w:val="21"/>
          <w:szCs w:val="21"/>
          <w:highlight w:val="none"/>
        </w:rPr>
        <w:t>分包及设备、材料采购活动，并对其分包及采购结果违反</w:t>
      </w:r>
      <w:r>
        <w:rPr>
          <w:rFonts w:hAnsi="宋体"/>
          <w:color w:val="auto"/>
          <w:sz w:val="21"/>
          <w:szCs w:val="21"/>
          <w:highlight w:val="none"/>
        </w:rPr>
        <w:t>国家</w:t>
      </w:r>
      <w:r>
        <w:rPr>
          <w:rFonts w:hint="eastAsia" w:hAnsi="宋体"/>
          <w:color w:val="auto"/>
          <w:sz w:val="21"/>
          <w:szCs w:val="21"/>
          <w:highlight w:val="none"/>
        </w:rPr>
        <w:t>规定</w:t>
      </w:r>
      <w:r>
        <w:rPr>
          <w:rFonts w:hAnsi="宋体"/>
          <w:color w:val="auto"/>
          <w:sz w:val="21"/>
          <w:szCs w:val="21"/>
          <w:highlight w:val="none"/>
        </w:rPr>
        <w:t>、合同条款及损害发包人</w:t>
      </w:r>
      <w:r>
        <w:rPr>
          <w:rFonts w:hint="eastAsia" w:hAnsi="宋体"/>
          <w:color w:val="auto"/>
          <w:sz w:val="21"/>
          <w:szCs w:val="21"/>
          <w:highlight w:val="none"/>
        </w:rPr>
        <w:t>利益</w:t>
      </w:r>
      <w:r>
        <w:rPr>
          <w:rFonts w:hAnsi="宋体"/>
          <w:color w:val="auto"/>
          <w:sz w:val="21"/>
          <w:szCs w:val="21"/>
          <w:highlight w:val="none"/>
        </w:rPr>
        <w:t>的</w:t>
      </w:r>
      <w:r>
        <w:rPr>
          <w:rFonts w:hint="eastAsia" w:hAnsi="宋体"/>
          <w:color w:val="auto"/>
          <w:sz w:val="21"/>
          <w:szCs w:val="21"/>
          <w:highlight w:val="none"/>
        </w:rPr>
        <w:t>享有否决权。</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(7)有权将（1）至（6）的部分或全部权力委托给发包人代表或监理人代其行使。</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(8)有权对项目提出设计优化意见，对不合理的实施方案有权要求承包人进行修改。</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(9)对承包人的新技术、专利技术有权要求无偿使用。</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2.7.</w:t>
      </w:r>
      <w:r>
        <w:rPr>
          <w:rFonts w:hAnsi="宋体"/>
          <w:color w:val="auto"/>
          <w:sz w:val="21"/>
          <w:szCs w:val="21"/>
          <w:highlight w:val="none"/>
        </w:rPr>
        <w:t>3</w:t>
      </w:r>
      <w:r>
        <w:rPr>
          <w:rFonts w:hint="eastAsia" w:hAnsi="宋体"/>
          <w:color w:val="auto"/>
          <w:sz w:val="21"/>
          <w:szCs w:val="21"/>
          <w:highlight w:val="none"/>
        </w:rPr>
        <w:t>.3</w:t>
      </w:r>
      <w:r>
        <w:rPr>
          <w:rFonts w:hAnsi="宋体"/>
          <w:color w:val="auto"/>
          <w:sz w:val="21"/>
          <w:szCs w:val="21"/>
          <w:highlight w:val="none"/>
        </w:rPr>
        <w:t>发包人委托监理和质量监督</w:t>
      </w:r>
      <w:r>
        <w:rPr>
          <w:rFonts w:hint="eastAsia" w:hAnsi="宋体"/>
          <w:color w:val="auto"/>
          <w:sz w:val="21"/>
          <w:szCs w:val="21"/>
          <w:highlight w:val="none"/>
        </w:rPr>
        <w:t>的权利</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应接受发包人委派的监理人根据国家有关工程监理管理的法规对本合同工程进行的全过程监理。发包人在与监理人签订的监理合同中明确监理的内容、方式、监理人的职责和权限（以书面文件形式告知承包人）。监理人的权限不能超过本合同中规定的发包人对本合同工程的监督权限。</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承包人应接受发包人委派的质量监督站的监督。质量监督站根据国家强制性标准和规定，依法对工程质量进行行政监督和检查。</w:t>
      </w:r>
    </w:p>
    <w:p>
      <w:pPr>
        <w:pStyle w:val="6"/>
        <w:spacing w:line="360" w:lineRule="auto"/>
        <w:rPr>
          <w:color w:val="auto"/>
          <w:sz w:val="21"/>
          <w:szCs w:val="21"/>
          <w:highlight w:val="none"/>
        </w:rPr>
      </w:pPr>
      <w:bookmarkStart w:id="1187" w:name="_Toc470455903"/>
      <w:r>
        <w:rPr>
          <w:rFonts w:hint="eastAsia"/>
          <w:color w:val="auto"/>
          <w:sz w:val="21"/>
          <w:szCs w:val="21"/>
          <w:highlight w:val="none"/>
        </w:rPr>
        <w:t>2.8  发包人代表</w:t>
      </w:r>
      <w:bookmarkEnd w:id="1187"/>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发包人代表的单位名称：</w:t>
      </w:r>
      <w:r>
        <w:rPr>
          <w:rFonts w:hint="eastAsia" w:hAnsi="宋体"/>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olor w:val="auto"/>
          <w:sz w:val="21"/>
          <w:szCs w:val="21"/>
          <w:highlight w:val="none"/>
        </w:rPr>
        <w:t xml:space="preserve">； </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发包人代表的姓名</w:t>
      </w:r>
      <w:r>
        <w:rPr>
          <w:rFonts w:hint="eastAsia" w:hAnsi="宋体"/>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olor w:val="auto"/>
          <w:sz w:val="21"/>
          <w:szCs w:val="21"/>
          <w:highlight w:val="none"/>
          <w:u w:val="single"/>
        </w:rPr>
        <w:t xml:space="preserve"> </w:t>
      </w:r>
      <w:r>
        <w:rPr>
          <w:rFonts w:hint="eastAsia" w:hAnsi="宋体"/>
          <w:color w:val="auto"/>
          <w:sz w:val="21"/>
          <w:szCs w:val="21"/>
          <w:highlight w:val="none"/>
        </w:rPr>
        <w:t>；发包人代表的职务：</w:t>
      </w:r>
      <w:r>
        <w:rPr>
          <w:rFonts w:hint="eastAsia" w:hAnsi="宋体"/>
          <w:color w:val="auto"/>
          <w:sz w:val="21"/>
          <w:szCs w:val="21"/>
          <w:highlight w:val="none"/>
          <w:u w:val="single"/>
        </w:rPr>
        <w:t xml:space="preserve">          </w:t>
      </w:r>
      <w:r>
        <w:rPr>
          <w:rFonts w:hint="eastAsia" w:hAnsi="宋体"/>
          <w:color w:val="auto"/>
          <w:sz w:val="21"/>
          <w:szCs w:val="21"/>
          <w:highlight w:val="none"/>
        </w:rPr>
        <w:t>；</w:t>
      </w:r>
    </w:p>
    <w:p>
      <w:pPr>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2.8.1</w:t>
      </w:r>
      <w:r>
        <w:rPr>
          <w:rFonts w:hAnsi="宋体"/>
          <w:color w:val="auto"/>
          <w:sz w:val="21"/>
          <w:szCs w:val="21"/>
          <w:highlight w:val="none"/>
        </w:rPr>
        <w:t>发包人代表的职责与权力</w:t>
      </w:r>
    </w:p>
    <w:p>
      <w:pPr>
        <w:spacing w:line="360" w:lineRule="auto"/>
        <w:ind w:firstLine="420"/>
        <w:jc w:val="left"/>
        <w:rPr>
          <w:rFonts w:hAnsi="宋体"/>
          <w:color w:val="auto"/>
          <w:sz w:val="21"/>
          <w:szCs w:val="21"/>
          <w:highlight w:val="none"/>
        </w:rPr>
      </w:pPr>
      <w:r>
        <w:rPr>
          <w:rFonts w:hAnsi="宋体"/>
          <w:color w:val="auto"/>
          <w:sz w:val="21"/>
          <w:szCs w:val="21"/>
          <w:highlight w:val="none"/>
        </w:rPr>
        <w:t>发包人代表应完成指派给他的任务，履行发包人委托给他的权力。负责施工阶段和保修阶段需发包人协调和承办的有关事宜（包括专用条款第</w:t>
      </w:r>
      <w:r>
        <w:rPr>
          <w:rFonts w:hint="eastAsia" w:hAnsi="宋体"/>
          <w:color w:val="auto"/>
          <w:sz w:val="21"/>
          <w:szCs w:val="21"/>
          <w:highlight w:val="none"/>
        </w:rPr>
        <w:t>2</w:t>
      </w:r>
      <w:r>
        <w:rPr>
          <w:rFonts w:hAnsi="宋体"/>
          <w:color w:val="auto"/>
          <w:sz w:val="21"/>
          <w:szCs w:val="21"/>
          <w:highlight w:val="none"/>
        </w:rPr>
        <w:t>条工作内容）；监督检查、控制总承包合同、监理合同施工阶段的履行；审批承包人的试运行方案；组织工程竣工验收；负责合同总体目标的实现。</w:t>
      </w:r>
    </w:p>
    <w:p>
      <w:pPr>
        <w:spacing w:line="360" w:lineRule="auto"/>
        <w:ind w:firstLine="420"/>
        <w:jc w:val="left"/>
        <w:rPr>
          <w:rFonts w:hAnsi="宋体"/>
          <w:color w:val="auto"/>
          <w:sz w:val="21"/>
          <w:szCs w:val="21"/>
          <w:highlight w:val="none"/>
        </w:rPr>
      </w:pPr>
      <w:r>
        <w:rPr>
          <w:rFonts w:hint="eastAsia" w:hAnsi="宋体"/>
          <w:color w:val="auto"/>
          <w:sz w:val="21"/>
          <w:szCs w:val="21"/>
          <w:highlight w:val="none"/>
        </w:rPr>
        <w:t>发包人代表应履行合同规定的职责；发包人代表无权修改合同。</w:t>
      </w:r>
    </w:p>
    <w:p>
      <w:pPr>
        <w:spacing w:line="360" w:lineRule="auto"/>
        <w:ind w:firstLine="420"/>
        <w:jc w:val="left"/>
        <w:rPr>
          <w:rFonts w:hAnsi="宋体"/>
          <w:color w:val="auto"/>
          <w:sz w:val="21"/>
          <w:szCs w:val="21"/>
          <w:highlight w:val="none"/>
        </w:rPr>
      </w:pPr>
      <w:r>
        <w:rPr>
          <w:rFonts w:hint="eastAsia" w:hAnsi="宋体"/>
          <w:color w:val="auto"/>
          <w:sz w:val="21"/>
          <w:szCs w:val="21"/>
          <w:highlight w:val="none"/>
        </w:rPr>
        <w:t>发包人代表可行使合同中明文规定的和必然隐含的权力，如行使前述权力以外的权力需获得发包人的专门批准。</w:t>
      </w:r>
    </w:p>
    <w:p>
      <w:pPr>
        <w:spacing w:line="360" w:lineRule="auto"/>
        <w:ind w:firstLine="420"/>
        <w:jc w:val="left"/>
        <w:rPr>
          <w:rFonts w:hAnsi="宋体"/>
          <w:color w:val="auto"/>
          <w:sz w:val="21"/>
          <w:szCs w:val="21"/>
          <w:highlight w:val="none"/>
        </w:rPr>
      </w:pPr>
      <w:r>
        <w:rPr>
          <w:rFonts w:hint="eastAsia" w:hAnsi="宋体"/>
          <w:color w:val="auto"/>
          <w:sz w:val="21"/>
          <w:szCs w:val="21"/>
          <w:highlight w:val="none"/>
        </w:rPr>
        <w:t>除非合同条件中明确说明，发包人代表无权免除合同对承包人规定的任何一部分职责、义务或责任。发包人代表的任何建议、检验、检查、试验、同意、批准或类似行动（包括没有否定），影响到承包人应当承担的责任，包括承包人对其错误、遗漏、不一致以及不符合第5[设计]款和相关技术标准、规章、条件责任的，承包人应当书面通知发包人代表和发包人。</w:t>
      </w:r>
    </w:p>
    <w:p>
      <w:pPr>
        <w:spacing w:line="360" w:lineRule="auto"/>
        <w:ind w:firstLine="420"/>
        <w:jc w:val="left"/>
        <w:rPr>
          <w:rFonts w:hAnsi="宋体"/>
          <w:color w:val="auto"/>
          <w:sz w:val="21"/>
          <w:szCs w:val="21"/>
          <w:highlight w:val="none"/>
        </w:rPr>
      </w:pPr>
      <w:r>
        <w:rPr>
          <w:rFonts w:hint="eastAsia" w:hAnsi="宋体"/>
          <w:color w:val="auto"/>
          <w:sz w:val="21"/>
          <w:szCs w:val="21"/>
          <w:highlight w:val="none"/>
        </w:rPr>
        <w:t>发包人代表应将根据合同发出或收到的所有往来文书复制给发包人。</w:t>
      </w:r>
    </w:p>
    <w:p>
      <w:pPr>
        <w:spacing w:line="360" w:lineRule="auto"/>
        <w:ind w:firstLine="420"/>
        <w:jc w:val="left"/>
        <w:rPr>
          <w:rFonts w:hAnsi="宋体"/>
          <w:color w:val="auto"/>
          <w:sz w:val="21"/>
          <w:szCs w:val="21"/>
          <w:highlight w:val="none"/>
        </w:rPr>
      </w:pPr>
      <w:r>
        <w:rPr>
          <w:rFonts w:hAnsi="宋体"/>
          <w:color w:val="auto"/>
          <w:sz w:val="21"/>
          <w:szCs w:val="21"/>
          <w:highlight w:val="none"/>
        </w:rPr>
        <w:t>除非发包人另行通知承包人，发包人代表将被认为拥有发包人在本合同下的全部权力，但发包人代表在采取下列行动之前应得到发包人的批准：</w:t>
      </w:r>
    </w:p>
    <w:p>
      <w:pPr>
        <w:spacing w:line="360" w:lineRule="auto"/>
        <w:ind w:firstLine="420"/>
        <w:jc w:val="left"/>
        <w:rPr>
          <w:rFonts w:hAnsi="宋体"/>
          <w:color w:val="auto"/>
          <w:sz w:val="21"/>
          <w:szCs w:val="21"/>
          <w:highlight w:val="none"/>
        </w:rPr>
      </w:pPr>
      <w:r>
        <w:rPr>
          <w:rFonts w:hAnsi="宋体"/>
          <w:color w:val="auto"/>
          <w:sz w:val="21"/>
          <w:szCs w:val="21"/>
          <w:highlight w:val="none"/>
        </w:rPr>
        <w:t>（1）根据本合同通用条件第</w:t>
      </w:r>
      <w:r>
        <w:rPr>
          <w:rFonts w:hint="eastAsia" w:hAnsi="宋体"/>
          <w:color w:val="auto"/>
          <w:sz w:val="21"/>
          <w:szCs w:val="21"/>
          <w:highlight w:val="none"/>
        </w:rPr>
        <w:t>12</w:t>
      </w:r>
      <w:r>
        <w:rPr>
          <w:rFonts w:hAnsi="宋体"/>
          <w:color w:val="auto"/>
          <w:sz w:val="21"/>
          <w:szCs w:val="21"/>
          <w:highlight w:val="none"/>
        </w:rPr>
        <w:t>款[暂停</w:t>
      </w:r>
      <w:r>
        <w:rPr>
          <w:rFonts w:hint="eastAsia" w:hAnsi="宋体"/>
          <w:color w:val="auto"/>
          <w:sz w:val="21"/>
          <w:szCs w:val="21"/>
          <w:highlight w:val="none"/>
        </w:rPr>
        <w:t>工作</w:t>
      </w:r>
      <w:r>
        <w:rPr>
          <w:rFonts w:hAnsi="宋体"/>
          <w:color w:val="auto"/>
          <w:sz w:val="21"/>
          <w:szCs w:val="21"/>
          <w:highlight w:val="none"/>
        </w:rPr>
        <w:t>]。</w:t>
      </w:r>
    </w:p>
    <w:p>
      <w:pPr>
        <w:spacing w:line="360" w:lineRule="auto"/>
        <w:ind w:firstLine="420"/>
        <w:jc w:val="left"/>
        <w:rPr>
          <w:rFonts w:hAnsi="宋体"/>
          <w:color w:val="auto"/>
          <w:sz w:val="21"/>
          <w:szCs w:val="21"/>
          <w:highlight w:val="none"/>
        </w:rPr>
      </w:pPr>
      <w:r>
        <w:rPr>
          <w:rFonts w:hAnsi="宋体"/>
          <w:color w:val="auto"/>
          <w:sz w:val="21"/>
          <w:szCs w:val="21"/>
          <w:highlight w:val="none"/>
        </w:rPr>
        <w:t>（2）根据本合同通用条件第</w:t>
      </w:r>
      <w:r>
        <w:rPr>
          <w:rFonts w:hint="eastAsia" w:hAnsi="宋体"/>
          <w:color w:val="auto"/>
          <w:sz w:val="21"/>
          <w:szCs w:val="21"/>
          <w:highlight w:val="none"/>
        </w:rPr>
        <w:t>18.9</w:t>
      </w:r>
      <w:r>
        <w:rPr>
          <w:rFonts w:hAnsi="宋体"/>
          <w:color w:val="auto"/>
          <w:sz w:val="21"/>
          <w:szCs w:val="21"/>
          <w:highlight w:val="none"/>
        </w:rPr>
        <w:t>条[</w:t>
      </w:r>
      <w:r>
        <w:rPr>
          <w:rFonts w:hint="eastAsia" w:hAnsi="宋体"/>
          <w:color w:val="auto"/>
          <w:sz w:val="21"/>
          <w:szCs w:val="21"/>
          <w:highlight w:val="none"/>
        </w:rPr>
        <w:t>竣工后试验</w:t>
      </w:r>
      <w:r>
        <w:rPr>
          <w:rFonts w:hAnsi="宋体"/>
          <w:color w:val="auto"/>
          <w:sz w:val="21"/>
          <w:szCs w:val="21"/>
          <w:highlight w:val="none"/>
        </w:rPr>
        <w:t>]进行第二次性能验收检测。</w:t>
      </w:r>
    </w:p>
    <w:p>
      <w:pPr>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2.8.2 对发包人代表的要求</w:t>
      </w:r>
    </w:p>
    <w:p>
      <w:pPr>
        <w:spacing w:line="360" w:lineRule="auto"/>
        <w:ind w:firstLine="420"/>
        <w:jc w:val="left"/>
        <w:rPr>
          <w:rFonts w:hAnsi="宋体"/>
          <w:color w:val="auto"/>
          <w:sz w:val="21"/>
          <w:szCs w:val="21"/>
          <w:highlight w:val="none"/>
        </w:rPr>
      </w:pPr>
      <w:r>
        <w:rPr>
          <w:rFonts w:hint="eastAsia" w:hAnsi="宋体"/>
          <w:color w:val="auto"/>
          <w:sz w:val="21"/>
          <w:szCs w:val="21"/>
          <w:highlight w:val="none"/>
        </w:rPr>
        <w:t>发包人代表应当是具有遵行合同的经验和能力、且具有相应资格的工程师或其他合适的专业人员；或者应当雇用具有相应资格、并能为合同效力的工程师或其他专业人员。</w:t>
      </w:r>
    </w:p>
    <w:p>
      <w:pPr>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2.8.3发包人代表权利的委托</w:t>
      </w:r>
    </w:p>
    <w:p>
      <w:pPr>
        <w:spacing w:line="360" w:lineRule="auto"/>
        <w:ind w:firstLine="420"/>
        <w:jc w:val="left"/>
        <w:rPr>
          <w:rFonts w:hAnsi="宋体"/>
          <w:color w:val="auto"/>
          <w:sz w:val="21"/>
          <w:szCs w:val="21"/>
          <w:highlight w:val="none"/>
        </w:rPr>
      </w:pPr>
      <w:r>
        <w:rPr>
          <w:rFonts w:hint="eastAsia" w:hAnsi="宋体"/>
          <w:color w:val="auto"/>
          <w:sz w:val="21"/>
          <w:szCs w:val="21"/>
          <w:highlight w:val="none"/>
        </w:rPr>
        <w:t>发包人代表可以将其承担的任何一种职责委托给助理、专业工程师或监理人，并可随时撤回这类委托。上述的委托和撤回委托，均应采用书面形式，并且在其副本送达承包人之后方才生效。</w:t>
      </w:r>
    </w:p>
    <w:p>
      <w:pPr>
        <w:spacing w:line="360" w:lineRule="auto"/>
        <w:ind w:firstLine="420"/>
        <w:jc w:val="left"/>
        <w:rPr>
          <w:rFonts w:hAnsi="宋体"/>
          <w:color w:val="auto"/>
          <w:sz w:val="21"/>
          <w:szCs w:val="21"/>
          <w:highlight w:val="none"/>
        </w:rPr>
      </w:pPr>
      <w:r>
        <w:rPr>
          <w:rFonts w:hAnsi="宋体"/>
          <w:color w:val="auto"/>
          <w:sz w:val="21"/>
          <w:szCs w:val="21"/>
          <w:highlight w:val="none"/>
        </w:rPr>
        <w:t>受托人员按照委托书所做的任何决定、指令、检验、检查、试验、同意、批准及类似行动与如同发包人代表采取的行动一样有效。但是：</w:t>
      </w:r>
    </w:p>
    <w:p>
      <w:pPr>
        <w:spacing w:line="360" w:lineRule="auto"/>
        <w:ind w:firstLine="420"/>
        <w:jc w:val="left"/>
        <w:rPr>
          <w:rFonts w:hAnsi="宋体"/>
          <w:color w:val="auto"/>
          <w:sz w:val="21"/>
          <w:szCs w:val="21"/>
          <w:highlight w:val="none"/>
        </w:rPr>
      </w:pPr>
      <w:r>
        <w:rPr>
          <w:rFonts w:hAnsi="宋体"/>
          <w:color w:val="auto"/>
          <w:sz w:val="21"/>
          <w:szCs w:val="21"/>
          <w:highlight w:val="none"/>
        </w:rPr>
        <w:t>(1) 除非受托人员在其关于上述行动的信函中另有说明，该行动不解除承包人根据本合同应承担的任何职责，包括对错误、遗漏、误差和违约的责任。</w:t>
      </w:r>
    </w:p>
    <w:p>
      <w:pPr>
        <w:spacing w:line="360" w:lineRule="auto"/>
        <w:ind w:firstLine="420"/>
        <w:jc w:val="left"/>
        <w:rPr>
          <w:rFonts w:hAnsi="宋体"/>
          <w:color w:val="auto"/>
          <w:sz w:val="21"/>
          <w:szCs w:val="21"/>
          <w:highlight w:val="none"/>
        </w:rPr>
      </w:pPr>
      <w:r>
        <w:rPr>
          <w:rFonts w:hAnsi="宋体"/>
          <w:color w:val="auto"/>
          <w:sz w:val="21"/>
          <w:szCs w:val="21"/>
          <w:highlight w:val="none"/>
        </w:rPr>
        <w:t>(2)除非本合同另有约定，受托人员未对任何工程、设备、材料、设计或加工质量提出否定，不应构成同意或批准，因而不应影响发包人拒收该等工程、设备、材料、设计或加工质量的权利。</w:t>
      </w:r>
    </w:p>
    <w:p>
      <w:pPr>
        <w:spacing w:line="360" w:lineRule="auto"/>
        <w:ind w:firstLine="420"/>
        <w:jc w:val="left"/>
        <w:rPr>
          <w:rFonts w:hAnsi="宋体"/>
          <w:color w:val="auto"/>
          <w:sz w:val="21"/>
          <w:szCs w:val="21"/>
          <w:highlight w:val="none"/>
        </w:rPr>
      </w:pPr>
      <w:r>
        <w:rPr>
          <w:rFonts w:hAnsi="宋体"/>
          <w:color w:val="auto"/>
          <w:sz w:val="21"/>
          <w:szCs w:val="21"/>
          <w:highlight w:val="none"/>
        </w:rPr>
        <w:t>(3) 如承包人对受托人员的任何一项决定或指令提出质疑，承包人可将此情况提交发包人，发包人应迅速对该决定或指令进行确认、取消或变更。</w:t>
      </w:r>
    </w:p>
    <w:p>
      <w:pPr>
        <w:pStyle w:val="5"/>
        <w:spacing w:before="0" w:after="0"/>
        <w:jc w:val="left"/>
        <w:rPr>
          <w:b w:val="0"/>
          <w:color w:val="auto"/>
          <w:sz w:val="21"/>
          <w:szCs w:val="21"/>
          <w:highlight w:val="none"/>
        </w:rPr>
      </w:pPr>
      <w:bookmarkStart w:id="1188" w:name="_Toc10068497"/>
      <w:bookmarkStart w:id="1189" w:name="_Toc7559"/>
      <w:bookmarkStart w:id="1190" w:name="_Toc28732"/>
      <w:bookmarkStart w:id="1191" w:name="_Toc16669"/>
      <w:bookmarkStart w:id="1192" w:name="_Toc138162759"/>
      <w:bookmarkStart w:id="1193" w:name="_Toc9933"/>
      <w:r>
        <w:rPr>
          <w:rFonts w:hint="eastAsia"/>
          <w:b w:val="0"/>
          <w:color w:val="auto"/>
          <w:sz w:val="21"/>
          <w:szCs w:val="21"/>
          <w:highlight w:val="none"/>
        </w:rPr>
        <w:t>3. 监理人</w:t>
      </w:r>
      <w:bookmarkEnd w:id="1188"/>
      <w:bookmarkEnd w:id="1189"/>
      <w:bookmarkEnd w:id="1190"/>
      <w:bookmarkEnd w:id="1191"/>
      <w:bookmarkEnd w:id="1192"/>
      <w:bookmarkEnd w:id="1193"/>
    </w:p>
    <w:p>
      <w:pPr>
        <w:pStyle w:val="6"/>
        <w:spacing w:line="360" w:lineRule="auto"/>
        <w:rPr>
          <w:color w:val="auto"/>
          <w:sz w:val="21"/>
          <w:szCs w:val="21"/>
          <w:highlight w:val="none"/>
        </w:rPr>
      </w:pPr>
      <w:bookmarkStart w:id="1194" w:name="_Toc470455905"/>
      <w:r>
        <w:rPr>
          <w:color w:val="auto"/>
          <w:sz w:val="21"/>
          <w:szCs w:val="21"/>
          <w:highlight w:val="none"/>
        </w:rPr>
        <w:t xml:space="preserve">3.1 </w:t>
      </w:r>
      <w:r>
        <w:rPr>
          <w:rFonts w:hint="eastAsia"/>
          <w:color w:val="auto"/>
          <w:sz w:val="21"/>
          <w:szCs w:val="21"/>
          <w:highlight w:val="none"/>
        </w:rPr>
        <w:t>监理人的职责和权力</w:t>
      </w:r>
      <w:bookmarkEnd w:id="1194"/>
    </w:p>
    <w:p>
      <w:pPr>
        <w:spacing w:line="360" w:lineRule="auto"/>
        <w:ind w:firstLine="0" w:firstLineChars="0"/>
        <w:jc w:val="left"/>
        <w:rPr>
          <w:rFonts w:hAnsi="宋体"/>
          <w:color w:val="auto"/>
          <w:sz w:val="21"/>
          <w:szCs w:val="21"/>
          <w:highlight w:val="none"/>
        </w:rPr>
      </w:pPr>
      <w:r>
        <w:rPr>
          <w:rFonts w:hAnsi="宋体"/>
          <w:color w:val="auto"/>
          <w:sz w:val="21"/>
          <w:szCs w:val="21"/>
          <w:highlight w:val="none"/>
        </w:rPr>
        <w:t>3.1.</w:t>
      </w:r>
      <w:r>
        <w:rPr>
          <w:rFonts w:hint="eastAsia" w:hAnsi="宋体"/>
          <w:color w:val="auto"/>
          <w:sz w:val="21"/>
          <w:szCs w:val="21"/>
          <w:highlight w:val="none"/>
        </w:rPr>
        <w:t>1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pPr>
        <w:spacing w:line="360" w:lineRule="auto"/>
        <w:ind w:firstLine="0" w:firstLineChars="0"/>
        <w:jc w:val="left"/>
        <w:rPr>
          <w:color w:val="auto"/>
          <w:sz w:val="21"/>
          <w:szCs w:val="21"/>
          <w:highlight w:val="none"/>
        </w:rPr>
      </w:pPr>
      <w:r>
        <w:rPr>
          <w:rFonts w:hAnsi="宋体"/>
          <w:color w:val="auto"/>
          <w:sz w:val="21"/>
          <w:szCs w:val="21"/>
          <w:highlight w:val="none"/>
        </w:rPr>
        <w:t xml:space="preserve">3.1.2 </w:t>
      </w:r>
      <w:r>
        <w:rPr>
          <w:rFonts w:hint="eastAsia" w:hAnsi="宋体"/>
          <w:color w:val="auto"/>
          <w:sz w:val="21"/>
          <w:szCs w:val="21"/>
          <w:highlight w:val="none"/>
        </w:rPr>
        <w:t>合同约定应由承包人承担的义务和责任，不因监理人对承包人文件的审查或批准，对工程、材料和工程设备的检查和检验，以及为实施监理做出的指示等职务行为而减轻或解除。</w:t>
      </w:r>
      <w:r>
        <w:rPr>
          <w:rFonts w:hint="eastAsia"/>
          <w:color w:val="auto"/>
          <w:sz w:val="21"/>
          <w:szCs w:val="21"/>
          <w:highlight w:val="none"/>
        </w:rPr>
        <w:t>3.1.3监理工程师的委派</w:t>
      </w:r>
    </w:p>
    <w:p>
      <w:pPr>
        <w:adjustRightInd w:val="0"/>
        <w:snapToGrid w:val="0"/>
        <w:spacing w:line="360" w:lineRule="auto"/>
        <w:ind w:firstLine="0" w:firstLineChars="0"/>
        <w:rPr>
          <w:color w:val="auto"/>
          <w:sz w:val="21"/>
          <w:szCs w:val="21"/>
          <w:highlight w:val="none"/>
        </w:rPr>
      </w:pPr>
      <w:r>
        <w:rPr>
          <w:rFonts w:hAnsi="宋体"/>
          <w:color w:val="auto"/>
          <w:sz w:val="21"/>
          <w:szCs w:val="21"/>
          <w:highlight w:val="none"/>
        </w:rPr>
        <w:t>3.1.</w:t>
      </w:r>
      <w:r>
        <w:rPr>
          <w:rFonts w:hint="eastAsia" w:hAnsi="宋体"/>
          <w:color w:val="auto"/>
          <w:sz w:val="21"/>
          <w:szCs w:val="21"/>
          <w:highlight w:val="none"/>
        </w:rPr>
        <w:t>3</w:t>
      </w:r>
      <w:r>
        <w:rPr>
          <w:rFonts w:hint="eastAsia"/>
          <w:color w:val="auto"/>
          <w:sz w:val="21"/>
          <w:szCs w:val="21"/>
          <w:highlight w:val="none"/>
        </w:rPr>
        <w:t>监理人委派的监理工程师受发包人委托行使按规范和监理合同（与合同发包人签订的）规定的监理职责。发包人应当在监理工作开始之前将其对监理工程师的授权和监理工程师的名单通知给承包人。</w:t>
      </w:r>
    </w:p>
    <w:p>
      <w:pPr>
        <w:adjustRightInd w:val="0"/>
        <w:snapToGrid w:val="0"/>
        <w:spacing w:line="360" w:lineRule="auto"/>
        <w:ind w:firstLine="0" w:firstLineChars="0"/>
        <w:rPr>
          <w:color w:val="auto"/>
          <w:sz w:val="21"/>
          <w:szCs w:val="21"/>
          <w:highlight w:val="none"/>
        </w:rPr>
      </w:pPr>
      <w:r>
        <w:rPr>
          <w:rFonts w:hint="eastAsia"/>
          <w:color w:val="auto"/>
          <w:sz w:val="21"/>
          <w:szCs w:val="21"/>
          <w:highlight w:val="none"/>
        </w:rPr>
        <w:t>3.1.4</w:t>
      </w:r>
      <w:r>
        <w:rPr>
          <w:color w:val="auto"/>
          <w:sz w:val="21"/>
          <w:szCs w:val="21"/>
          <w:highlight w:val="none"/>
        </w:rPr>
        <w:t xml:space="preserve"> 监理</w:t>
      </w:r>
      <w:r>
        <w:rPr>
          <w:rFonts w:hint="eastAsia"/>
          <w:color w:val="auto"/>
          <w:sz w:val="21"/>
          <w:szCs w:val="21"/>
          <w:highlight w:val="none"/>
        </w:rPr>
        <w:t>人</w:t>
      </w:r>
      <w:r>
        <w:rPr>
          <w:color w:val="auto"/>
          <w:sz w:val="21"/>
          <w:szCs w:val="21"/>
          <w:highlight w:val="none"/>
        </w:rPr>
        <w:t>委派的</w:t>
      </w:r>
      <w:r>
        <w:rPr>
          <w:rFonts w:hint="eastAsia"/>
          <w:color w:val="auto"/>
          <w:sz w:val="21"/>
          <w:szCs w:val="21"/>
          <w:highlight w:val="none"/>
        </w:rPr>
        <w:t>总监理</w:t>
      </w:r>
      <w:r>
        <w:rPr>
          <w:color w:val="auto"/>
          <w:sz w:val="21"/>
          <w:szCs w:val="21"/>
          <w:highlight w:val="none"/>
        </w:rPr>
        <w:t xml:space="preserve">工程师： </w:t>
      </w:r>
    </w:p>
    <w:p>
      <w:pPr>
        <w:adjustRightInd w:val="0"/>
        <w:snapToGrid w:val="0"/>
        <w:spacing w:line="360" w:lineRule="auto"/>
        <w:ind w:firstLine="420"/>
        <w:rPr>
          <w:color w:val="auto"/>
          <w:sz w:val="21"/>
          <w:szCs w:val="21"/>
          <w:highlight w:val="none"/>
        </w:rPr>
      </w:pPr>
      <w:r>
        <w:rPr>
          <w:color w:val="auto"/>
          <w:sz w:val="21"/>
          <w:szCs w:val="21"/>
          <w:highlight w:val="none"/>
        </w:rPr>
        <w:t>姓名：</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 xml:space="preserve"> 职务：</w:t>
      </w:r>
      <w:r>
        <w:rPr>
          <w:rFonts w:hint="eastAsia"/>
          <w:color w:val="auto"/>
          <w:sz w:val="21"/>
          <w:szCs w:val="21"/>
          <w:highlight w:val="none"/>
          <w:u w:val="single"/>
        </w:rPr>
        <w:t xml:space="preserve">           </w:t>
      </w:r>
      <w:r>
        <w:rPr>
          <w:rFonts w:hint="eastAsia"/>
          <w:color w:val="auto"/>
          <w:sz w:val="21"/>
          <w:szCs w:val="21"/>
          <w:highlight w:val="none"/>
        </w:rPr>
        <w:t xml:space="preserve"> </w:t>
      </w:r>
      <w:r>
        <w:rPr>
          <w:color w:val="auto"/>
          <w:sz w:val="21"/>
          <w:szCs w:val="21"/>
          <w:highlight w:val="none"/>
        </w:rPr>
        <w:t>总监理工程师</w:t>
      </w:r>
      <w:r>
        <w:rPr>
          <w:rFonts w:hint="eastAsia"/>
          <w:color w:val="auto"/>
          <w:sz w:val="21"/>
          <w:szCs w:val="21"/>
          <w:highlight w:val="none"/>
        </w:rPr>
        <w:t>证书号：</w:t>
      </w:r>
      <w:r>
        <w:rPr>
          <w:rFonts w:hint="eastAsia"/>
          <w:color w:val="auto"/>
          <w:sz w:val="21"/>
          <w:szCs w:val="21"/>
          <w:highlight w:val="none"/>
          <w:u w:val="single"/>
        </w:rPr>
        <w:t xml:space="preserve">       </w:t>
      </w:r>
    </w:p>
    <w:p>
      <w:pPr>
        <w:adjustRightInd w:val="0"/>
        <w:snapToGrid w:val="0"/>
        <w:spacing w:line="360" w:lineRule="auto"/>
        <w:ind w:firstLine="420"/>
        <w:rPr>
          <w:color w:val="auto"/>
          <w:sz w:val="21"/>
          <w:szCs w:val="21"/>
          <w:highlight w:val="none"/>
        </w:rPr>
      </w:pPr>
      <w:r>
        <w:rPr>
          <w:color w:val="auto"/>
          <w:sz w:val="21"/>
          <w:szCs w:val="21"/>
          <w:highlight w:val="none"/>
        </w:rPr>
        <w:t>职权：负责施工阶段和保修阶段的监理工作内容。</w:t>
      </w:r>
    </w:p>
    <w:p>
      <w:pPr>
        <w:adjustRightInd w:val="0"/>
        <w:snapToGrid w:val="0"/>
        <w:spacing w:line="360" w:lineRule="auto"/>
        <w:ind w:firstLine="0" w:firstLineChars="0"/>
        <w:jc w:val="left"/>
        <w:rPr>
          <w:rFonts w:hAnsi="宋体"/>
          <w:color w:val="auto"/>
          <w:sz w:val="21"/>
          <w:szCs w:val="21"/>
          <w:highlight w:val="none"/>
        </w:rPr>
      </w:pPr>
      <w:r>
        <w:rPr>
          <w:rFonts w:hint="eastAsia"/>
          <w:color w:val="auto"/>
          <w:sz w:val="21"/>
          <w:szCs w:val="21"/>
          <w:highlight w:val="none"/>
        </w:rPr>
        <w:t>3.1.5监理工程师的职责和权利</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监理工程师应履行监理合同中规定的职责，根据国家有关规定，监理工程师在下列工作范围内行使职责和权利。</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(1)对施工图设计阶段的工程勘测成果进行审查，提出监理意见；</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(2)参加施工图的方案讨论，提出合理化建议；参加施工图的审查，提出监理意见；按照审查会议确定的原则督促承包人实施；</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(3)在施工图出版前，根据设计工作的特点，组织或委托有资格的单位或人员进行施工图设计评审，并督促</w:t>
      </w:r>
      <w:r>
        <w:rPr>
          <w:rFonts w:hint="eastAsia" w:hAnsi="宋体"/>
          <w:color w:val="auto"/>
          <w:sz w:val="21"/>
          <w:szCs w:val="21"/>
          <w:highlight w:val="none"/>
          <w:lang w:val="en-US" w:eastAsia="zh-CN"/>
        </w:rPr>
        <w:t>设计单位</w:t>
      </w:r>
      <w:r>
        <w:rPr>
          <w:rFonts w:hint="eastAsia" w:hAnsi="宋体"/>
          <w:color w:val="auto"/>
          <w:sz w:val="21"/>
          <w:szCs w:val="21"/>
          <w:highlight w:val="none"/>
        </w:rPr>
        <w:t>按照评审意见完善施工图纸；</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(4)参加</w:t>
      </w:r>
      <w:r>
        <w:rPr>
          <w:rFonts w:hint="eastAsia" w:hAnsi="宋体"/>
          <w:color w:val="auto"/>
          <w:sz w:val="21"/>
          <w:szCs w:val="21"/>
          <w:highlight w:val="none"/>
          <w:lang w:val="en-US" w:eastAsia="zh-CN"/>
        </w:rPr>
        <w:t>设计单位</w:t>
      </w:r>
      <w:r>
        <w:rPr>
          <w:rFonts w:hint="eastAsia" w:hAnsi="宋体"/>
          <w:color w:val="auto"/>
          <w:sz w:val="21"/>
          <w:szCs w:val="21"/>
          <w:highlight w:val="none"/>
        </w:rPr>
        <w:t>组织的施工图交底，组织施工图纸会审，提出监理意见，并监督实施；</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(5)审核承包人提出的设计变更、设计优化方案，提出监理意见，并监督实施；</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(6)对建设过程出现的设计问题，提出变更设计的意见；</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(7)组织审查总体设计单位与外围、附属工程设计图纸的接口配合，并督促实施；</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(8)组织审定施工图交付进度计划，并督促实施；</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(9)审查</w:t>
      </w:r>
      <w:r>
        <w:rPr>
          <w:rFonts w:hint="eastAsia" w:hAnsi="宋体"/>
          <w:color w:val="auto"/>
          <w:sz w:val="21"/>
          <w:szCs w:val="21"/>
          <w:highlight w:val="none"/>
          <w:lang w:val="en-US" w:eastAsia="zh-CN"/>
        </w:rPr>
        <w:t>设计单位</w:t>
      </w:r>
      <w:r>
        <w:rPr>
          <w:rFonts w:hint="eastAsia" w:hAnsi="宋体"/>
          <w:color w:val="auto"/>
          <w:sz w:val="21"/>
          <w:szCs w:val="21"/>
          <w:highlight w:val="none"/>
        </w:rPr>
        <w:t>提交的竣工图，并督促按计划移交发包人；</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(10)审查承包人提交的物资供应计划，并督促承包人按计划组织实施；</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(11)审查确认承包人提供的设备、材料、构件供应分包商的资质、业绩，提出监理意见；</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(12)审查承包人编制的设备、材料采购的招标文件和技术规范书，参加承包人组织的设备及主要材料的招标、评标、合同谈判工作，并提出监理意见；</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(13)审查承包人与供应分包商签订的设备、材料采购合同及其技术协议，并提出监理意见；</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(14)审查承包人提交的设备监造规划、设备监造实施细则、质量控制计划、监造过程资料和监造结果资料，提出监理意见；</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(15)督促承包人提交设备、材料到货计划并审查，督促、检查和协调设备、材料及时到货；</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(16)组织检查和验收进入施工现场的全部设备、材料、构件，并督促及时收缴相关技术资料和证件，对检查、验收结果提出监理意见，督促承包人及时将不合格的设备、材料、构件清理出场；</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(17)督促承包人执行有关政策法规，组织实施专项监督、检查；</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(18)组织审查设备、材料的现场入库、保管、领用、跟踪等管理办法，监督检查现场设备、材料的管理状况，提出监理意见，并督促实施；</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(19)对检验发现的设备、材料缺陷及施工中发现或产生的缺陷提出处理意见，督促承包人进行处理。</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(20)审查承包人提交的施工组织设计、关键工序的技术方案、施工质量保证措施、安全、健康、环保、文明施工措施，提出监理意见，并督促实施。</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(21)审查承包人选择的</w:t>
      </w:r>
      <w:r>
        <w:rPr>
          <w:rFonts w:hint="eastAsia" w:hAnsi="宋体"/>
          <w:color w:val="auto"/>
          <w:sz w:val="21"/>
          <w:szCs w:val="21"/>
          <w:highlight w:val="none"/>
          <w:lang w:val="en-US" w:eastAsia="zh-CN"/>
        </w:rPr>
        <w:t>劳务</w:t>
      </w:r>
      <w:r>
        <w:rPr>
          <w:rFonts w:hint="eastAsia" w:hAnsi="宋体"/>
          <w:color w:val="auto"/>
          <w:sz w:val="21"/>
          <w:szCs w:val="21"/>
          <w:highlight w:val="none"/>
        </w:rPr>
        <w:t>分包商、调试单位的资质和业绩并提出监理意见。</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(22)审查承包人编制的</w:t>
      </w:r>
      <w:r>
        <w:rPr>
          <w:rFonts w:hint="eastAsia" w:hAnsi="宋体"/>
          <w:color w:val="auto"/>
          <w:sz w:val="21"/>
          <w:szCs w:val="21"/>
          <w:highlight w:val="none"/>
          <w:lang w:val="en-US" w:eastAsia="zh-CN"/>
        </w:rPr>
        <w:t>劳务</w:t>
      </w:r>
      <w:r>
        <w:rPr>
          <w:rFonts w:hint="eastAsia" w:hAnsi="宋体"/>
          <w:color w:val="auto"/>
          <w:sz w:val="21"/>
          <w:szCs w:val="21"/>
          <w:highlight w:val="none"/>
        </w:rPr>
        <w:t>、调试等工程分包方案和分包工程的招标文件，参加承包人组织的分包工程招标、评标、合同谈判工作，并提出监理意见。</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(23)审查承包人与分包商签订的施工、调试合同，并提出监理意见。</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(24)审查承包人编制的一级网络计划提出监理意见，审查并确认承包人编制二级网络计划与月、季、年度施工计划，并监督实施。</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(25)对承包人未按时完成一级网络进度计划，向发包人提出控制工期的整改措施和对承包人的处罚意见。</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(26)组织并主持分项、分部工程的关键工序和隐蔽工程的质量检查和验评。组织土建工程交付安装、设备系统启动条件、发包人接收工程条件的检查验收，并督促落实。</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(27)监督、检查承包人建立健全环境保护、劳动安全、职业教育及培训等制度。</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(28)参与施工现场的安全文明管理，参与制定施工现场安全文明施工管理目标并监督实施，监督检查承包人建立健全安全文明生产责任制和执行安全文明生产有关规定的措施，遇到威胁安全的重大问题时，有权发出“暂停施工”的通知。</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(29)按月组织召开安全、质量、进度专题会，总结分析上月工程安全、质量、进度实施状况，提出改进措施并监督实施；向发包人提出对总包商和分包商的奖罚建议，明确当月工程计划目标及主要措施。督促落实有关设备、材料、图纸和其它外部条件，参与工程进度、交叉施工等方面的协调工作；协助发包人解决工程建设中出现的问题，提出监理意见并监督实施。</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(30)审查承包人提交的单位工程开工申请报告。</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(31)审查承包人质保体系文件和质量保证手册，并监督实施。</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(32)检查现场施工人员中特殊工种持证上岗情况，检查现场施工机械安全、精度、证件等状况，并监督实施。</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(33)审查承包人编制的“单位工程、分部、分项工程项目划分表”，并督促实施。</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(34)负责编制“施工质量检验项目划分表”，明确重点部位的见证点（W点）、停工待检点（H点）、旁站点（S点）的工程质量监理计划，并按作业程序即时跟班到位进行监督检查。</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(35)将承包人在工程中的不合格项按处理、停工处理、紧急处理三种方式，以提出、受理、处理、验收四个程序实行闭环管理，对不合格项跟踪检查并落实。</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(36)审查调试计划、调试方案、调试措施、调试报告。组织设备、系统调试前条件确认；对调试过程全程监督、确认、签证；组织调试过程中相关问题分析专题会、临时应急分析会，提出处理方案；对调试的各项性能、指标进行把关、确认、签证等。</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(37)审查承包人提交的单位工程、单项工程验收申请报告和承包人提交的竣工图和其它竣工资料，协助发包人组织单位、单项工程竣工验收，参加工程总体验收。</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(38)审查确认承包人提交的设计变更，审核设计变更引起的工程量变化及变更预算。</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(39)根据本合同，提出有利于降低建设投资或运营成本的合理化建议和优化设计方案。</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(41)审查承包人对发包人提出的各类索赔事项和竣工结算，提出审查意见；</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(42)参加合同工程的验工计价，核实承包人提交的周、月、季度工程量和工作量报表，审核承包人的工程款和设备款申请，提出审查意见。</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(43)负责本工程在保修期间保修事项认定、处理和结算工作。</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(44)对承包人提出的质保金支付申请，提出审查意见。</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(45)检查、督促承包人建立质量、安全、投资、进度、合同等方面的信息和管理网络，收集、发送和反馈工程信息，形成信息共享。</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(46)除合同中规定和监理规范赋予的权利外，如果发生非常紧急情况，监理工程师认为将造成人员伤亡、或危及工程或临近的财产或从发包人的权益考虑须立即采取行动，在这种情况下，监理工程师被授权发布处理这种危机状况所必需的指令或命令，承包人应实施一切工作或按监理工程师的命令竭尽全力去处置或减轻危机状况。尽管监理工程师的命令未事先征得发包人的批准，但承包人仍应立即执行这些命令。</w:t>
      </w:r>
    </w:p>
    <w:p>
      <w:pPr>
        <w:adjustRightInd w:val="0"/>
        <w:snapToGrid w:val="0"/>
        <w:spacing w:line="360" w:lineRule="auto"/>
        <w:ind w:firstLine="420"/>
        <w:jc w:val="left"/>
        <w:rPr>
          <w:rFonts w:hint="eastAsia" w:hAnsi="宋体"/>
          <w:color w:val="auto"/>
          <w:sz w:val="21"/>
          <w:szCs w:val="21"/>
          <w:highlight w:val="none"/>
        </w:rPr>
      </w:pPr>
      <w:r>
        <w:rPr>
          <w:rFonts w:hAnsi="宋体"/>
          <w:color w:val="auto"/>
          <w:sz w:val="21"/>
          <w:szCs w:val="21"/>
          <w:highlight w:val="none"/>
        </w:rPr>
        <w:t>需要取得发包人批准才能行使的职权：</w:t>
      </w:r>
    </w:p>
    <w:p>
      <w:pPr>
        <w:adjustRightInd w:val="0"/>
        <w:snapToGrid w:val="0"/>
        <w:spacing w:line="360" w:lineRule="auto"/>
        <w:ind w:firstLine="420"/>
        <w:jc w:val="left"/>
        <w:rPr>
          <w:rFonts w:hint="eastAsia" w:hAnsi="宋体"/>
          <w:color w:val="auto"/>
          <w:sz w:val="21"/>
          <w:szCs w:val="21"/>
          <w:highlight w:val="none"/>
        </w:rPr>
      </w:pPr>
      <w:r>
        <w:rPr>
          <w:rFonts w:hAnsi="宋体"/>
          <w:color w:val="auto"/>
          <w:sz w:val="21"/>
          <w:szCs w:val="21"/>
          <w:highlight w:val="none"/>
        </w:rPr>
        <w:t>（1）解除、变更或增加合同中约定的承包人的任何职责、义务和工作；</w:t>
      </w:r>
    </w:p>
    <w:p>
      <w:pPr>
        <w:adjustRightInd w:val="0"/>
        <w:snapToGrid w:val="0"/>
        <w:spacing w:line="360" w:lineRule="auto"/>
        <w:ind w:firstLine="420"/>
        <w:jc w:val="left"/>
        <w:rPr>
          <w:rFonts w:hint="eastAsia" w:hAnsi="宋体"/>
          <w:color w:val="auto"/>
          <w:sz w:val="21"/>
          <w:szCs w:val="21"/>
          <w:highlight w:val="none"/>
        </w:rPr>
      </w:pPr>
      <w:r>
        <w:rPr>
          <w:rFonts w:hAnsi="宋体"/>
          <w:color w:val="auto"/>
          <w:sz w:val="21"/>
          <w:szCs w:val="21"/>
          <w:highlight w:val="none"/>
        </w:rPr>
        <w:t>（2）发布开工令、暂时停工或复工令；</w:t>
      </w:r>
    </w:p>
    <w:p>
      <w:pPr>
        <w:adjustRightInd w:val="0"/>
        <w:snapToGrid w:val="0"/>
        <w:spacing w:line="360" w:lineRule="auto"/>
        <w:ind w:firstLine="420"/>
        <w:jc w:val="left"/>
        <w:rPr>
          <w:rFonts w:hint="eastAsia" w:hAnsi="宋体"/>
          <w:color w:val="auto"/>
          <w:sz w:val="21"/>
          <w:szCs w:val="21"/>
          <w:highlight w:val="none"/>
        </w:rPr>
      </w:pPr>
      <w:r>
        <w:rPr>
          <w:rFonts w:hAnsi="宋体"/>
          <w:color w:val="auto"/>
          <w:sz w:val="21"/>
          <w:szCs w:val="21"/>
          <w:highlight w:val="none"/>
        </w:rPr>
        <w:t>（3）决定工期延长；</w:t>
      </w:r>
    </w:p>
    <w:p>
      <w:pPr>
        <w:adjustRightInd w:val="0"/>
        <w:snapToGrid w:val="0"/>
        <w:spacing w:line="360" w:lineRule="auto"/>
        <w:ind w:firstLine="420"/>
        <w:jc w:val="left"/>
        <w:rPr>
          <w:rFonts w:hint="eastAsia" w:hAnsi="宋体"/>
          <w:color w:val="auto"/>
          <w:sz w:val="21"/>
          <w:szCs w:val="21"/>
          <w:highlight w:val="none"/>
        </w:rPr>
      </w:pPr>
      <w:r>
        <w:rPr>
          <w:rFonts w:hAnsi="宋体"/>
          <w:color w:val="auto"/>
          <w:sz w:val="21"/>
          <w:szCs w:val="21"/>
          <w:highlight w:val="none"/>
        </w:rPr>
        <w:t>（4）同意分包本工程的</w:t>
      </w:r>
      <w:r>
        <w:rPr>
          <w:rFonts w:hint="eastAsia" w:hAnsi="宋体"/>
          <w:color w:val="auto"/>
          <w:sz w:val="21"/>
          <w:szCs w:val="21"/>
          <w:highlight w:val="none"/>
          <w:lang w:val="en-US" w:eastAsia="zh-CN"/>
        </w:rPr>
        <w:t>劳务、设备及调试</w:t>
      </w:r>
      <w:r>
        <w:rPr>
          <w:rFonts w:hAnsi="宋体"/>
          <w:color w:val="auto"/>
          <w:sz w:val="21"/>
          <w:szCs w:val="21"/>
          <w:highlight w:val="none"/>
        </w:rPr>
        <w:t>部分；</w:t>
      </w:r>
    </w:p>
    <w:p>
      <w:pPr>
        <w:adjustRightInd w:val="0"/>
        <w:snapToGrid w:val="0"/>
        <w:spacing w:line="360" w:lineRule="auto"/>
        <w:ind w:firstLine="420"/>
        <w:jc w:val="left"/>
        <w:rPr>
          <w:rFonts w:hint="eastAsia" w:hAnsi="宋体"/>
          <w:color w:val="auto"/>
          <w:sz w:val="21"/>
          <w:szCs w:val="21"/>
          <w:highlight w:val="none"/>
        </w:rPr>
      </w:pPr>
      <w:r>
        <w:rPr>
          <w:rFonts w:hAnsi="宋体"/>
          <w:color w:val="auto"/>
          <w:sz w:val="21"/>
          <w:szCs w:val="21"/>
          <w:highlight w:val="none"/>
        </w:rPr>
        <w:t>（5）审查批准技术规范(规格)或设计的变更；</w:t>
      </w:r>
    </w:p>
    <w:p>
      <w:pPr>
        <w:adjustRightInd w:val="0"/>
        <w:snapToGrid w:val="0"/>
        <w:spacing w:line="360" w:lineRule="auto"/>
        <w:ind w:firstLine="420"/>
        <w:jc w:val="left"/>
        <w:rPr>
          <w:rFonts w:hint="eastAsia" w:hAnsi="宋体"/>
          <w:color w:val="auto"/>
          <w:sz w:val="21"/>
          <w:szCs w:val="21"/>
          <w:highlight w:val="none"/>
        </w:rPr>
      </w:pPr>
      <w:r>
        <w:rPr>
          <w:rFonts w:hAnsi="宋体"/>
          <w:color w:val="auto"/>
          <w:sz w:val="21"/>
          <w:szCs w:val="21"/>
          <w:highlight w:val="none"/>
        </w:rPr>
        <w:t>（6）确定索赔额、费用的增加或减少；</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（7）阶段性工程款支付。监理合同本合同约定不一致的，按本合同约定执行。</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凡本合同承包范围以外增减工程量的现场签证、以及需顺延工期的签证，总监理工程师签字后，须送发包人派驻的工程师签字认可。否则，不能作为承包人顺延工期、变更合同价款的依据。</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3.1.</w:t>
      </w:r>
      <w:r>
        <w:rPr>
          <w:rFonts w:hAnsi="宋体"/>
          <w:color w:val="auto"/>
          <w:sz w:val="21"/>
          <w:szCs w:val="21"/>
          <w:highlight w:val="none"/>
        </w:rPr>
        <w:t>6</w:t>
      </w:r>
      <w:r>
        <w:rPr>
          <w:rFonts w:hint="eastAsia" w:hAnsi="宋体"/>
          <w:color w:val="auto"/>
          <w:sz w:val="21"/>
          <w:szCs w:val="21"/>
          <w:highlight w:val="none"/>
        </w:rPr>
        <w:t>文件提交监理工程师</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合同规定的承包人须提交给发包人或发包人代表的文件，如果发包人授权可以先提交给监理工程师，那么，承包人将这类文件提交给监理工程师就将被视为提交给了发包人或发包人代表。合同中凡是规定发包人或发包人代表对承包人提交文件的审核及支付或通知有时间段约束的，应当认为其中均已包括了监理工程师对承包人提交文件的审核或通知的时间。</w:t>
      </w:r>
    </w:p>
    <w:p>
      <w:pPr>
        <w:pStyle w:val="6"/>
        <w:spacing w:line="360" w:lineRule="auto"/>
        <w:rPr>
          <w:color w:val="auto"/>
          <w:sz w:val="21"/>
          <w:szCs w:val="21"/>
          <w:highlight w:val="none"/>
        </w:rPr>
      </w:pPr>
      <w:bookmarkStart w:id="1195" w:name="_Toc470455906"/>
      <w:r>
        <w:rPr>
          <w:rFonts w:hint="eastAsia"/>
          <w:color w:val="auto"/>
          <w:sz w:val="21"/>
          <w:szCs w:val="21"/>
          <w:highlight w:val="none"/>
        </w:rPr>
        <w:t>3.4监理人的指示</w:t>
      </w:r>
      <w:bookmarkEnd w:id="1195"/>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3.4.4条款</w:t>
      </w:r>
      <w:r>
        <w:rPr>
          <w:rFonts w:hAnsi="宋体"/>
          <w:color w:val="auto"/>
          <w:sz w:val="21"/>
          <w:szCs w:val="21"/>
          <w:highlight w:val="none"/>
        </w:rPr>
        <w:t>补充：</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监理人的指示应征得发包人或发包人代表的同意。</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若此类指令构成变更时，应按照第15[变更]及第16[价格调整]款执行。</w:t>
      </w:r>
    </w:p>
    <w:p>
      <w:pPr>
        <w:pStyle w:val="6"/>
        <w:spacing w:line="360" w:lineRule="auto"/>
        <w:rPr>
          <w:color w:val="auto"/>
          <w:sz w:val="21"/>
          <w:szCs w:val="21"/>
          <w:highlight w:val="none"/>
        </w:rPr>
      </w:pPr>
      <w:r>
        <w:rPr>
          <w:rFonts w:hint="eastAsia"/>
          <w:color w:val="auto"/>
          <w:sz w:val="21"/>
          <w:szCs w:val="21"/>
          <w:highlight w:val="none"/>
        </w:rPr>
        <w:t>3.5商定或确定</w:t>
      </w:r>
    </w:p>
    <w:p>
      <w:pPr>
        <w:spacing w:line="360" w:lineRule="auto"/>
        <w:ind w:firstLine="0" w:firstLineChars="0"/>
        <w:rPr>
          <w:rFonts w:hint="eastAsia" w:hAnsi="宋体"/>
          <w:bCs/>
          <w:color w:val="auto"/>
          <w:sz w:val="21"/>
          <w:szCs w:val="21"/>
          <w:highlight w:val="none"/>
        </w:rPr>
      </w:pPr>
      <w:r>
        <w:rPr>
          <w:rFonts w:hint="eastAsia" w:hAnsi="宋体"/>
          <w:bCs/>
          <w:color w:val="auto"/>
          <w:sz w:val="21"/>
          <w:szCs w:val="21"/>
          <w:highlight w:val="none"/>
        </w:rPr>
        <w:t>3.5.1 合同约定总监理工程师应按照本款对任何事项进行商定或确定时，总监理工程师应与合同当事人协商，尽量达成一致。不能达成一致的，总监理工程师应认真研究后审慎确定。</w:t>
      </w:r>
    </w:p>
    <w:p>
      <w:pPr>
        <w:spacing w:line="360" w:lineRule="auto"/>
        <w:ind w:firstLine="0" w:firstLineChars="0"/>
        <w:rPr>
          <w:rFonts w:hint="eastAsia" w:hAnsi="宋体"/>
          <w:bCs/>
          <w:color w:val="auto"/>
          <w:sz w:val="21"/>
          <w:szCs w:val="21"/>
          <w:highlight w:val="none"/>
        </w:rPr>
      </w:pPr>
      <w:r>
        <w:rPr>
          <w:rFonts w:hint="eastAsia" w:hAnsi="宋体"/>
          <w:bCs/>
          <w:color w:val="auto"/>
          <w:sz w:val="21"/>
          <w:szCs w:val="21"/>
          <w:highlight w:val="none"/>
        </w:rPr>
        <w:t>3.5.2 总监理工程师应将商定或确定的事项通知合同当事人，并附详细依据。对总监理工程师的确定有异议的，构成争议，按照第24 条的约定处理。在争议解决前，双方应暂停执行，待确定之后再执行，发包人不承担费用，按照第24 条的约定对总监理工程师的确定做出修改的，按修改后的结果执行，由此导致承包人增加的费用和（或）延误的工期由发包人承担。</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3.5.</w:t>
      </w:r>
      <w:r>
        <w:rPr>
          <w:rFonts w:hAnsi="宋体"/>
          <w:color w:val="auto"/>
          <w:sz w:val="21"/>
          <w:szCs w:val="21"/>
          <w:highlight w:val="none"/>
        </w:rPr>
        <w:t>3</w:t>
      </w:r>
      <w:r>
        <w:rPr>
          <w:rFonts w:hint="eastAsia" w:hAnsi="宋体"/>
          <w:color w:val="auto"/>
          <w:sz w:val="21"/>
          <w:szCs w:val="21"/>
          <w:highlight w:val="none"/>
        </w:rPr>
        <w:t>监理人的商定或确定应征得发包人或发包人代表的同意。</w:t>
      </w:r>
    </w:p>
    <w:p>
      <w:pPr>
        <w:adjustRightInd w:val="0"/>
        <w:snapToGrid w:val="0"/>
        <w:spacing w:line="360" w:lineRule="auto"/>
        <w:ind w:firstLine="0" w:firstLineChars="0"/>
        <w:jc w:val="left"/>
        <w:rPr>
          <w:rFonts w:hAnsi="宋体"/>
          <w:color w:val="auto"/>
          <w:sz w:val="21"/>
          <w:szCs w:val="21"/>
          <w:highlight w:val="none"/>
        </w:rPr>
      </w:pPr>
      <w:r>
        <w:rPr>
          <w:rFonts w:hAnsi="宋体"/>
          <w:color w:val="auto"/>
          <w:sz w:val="21"/>
          <w:szCs w:val="21"/>
          <w:highlight w:val="none"/>
        </w:rPr>
        <w:t>3.5.4</w:t>
      </w:r>
      <w:r>
        <w:rPr>
          <w:rFonts w:hint="eastAsia" w:hAnsi="宋体"/>
          <w:color w:val="auto"/>
          <w:sz w:val="21"/>
          <w:szCs w:val="21"/>
          <w:highlight w:val="none"/>
        </w:rPr>
        <w:t>当需要发包人代表对价值、费用或延期做出决定时，发包人代表应与承包人协商，并努力达成协议。承包人应积极配合，并不得因此而影响工程进度。</w:t>
      </w:r>
    </w:p>
    <w:p>
      <w:pPr>
        <w:pStyle w:val="5"/>
        <w:spacing w:before="0" w:after="0"/>
        <w:jc w:val="left"/>
        <w:rPr>
          <w:b w:val="0"/>
          <w:color w:val="auto"/>
          <w:sz w:val="21"/>
          <w:szCs w:val="21"/>
          <w:highlight w:val="none"/>
        </w:rPr>
      </w:pPr>
      <w:bookmarkStart w:id="1196" w:name="_Toc16622"/>
      <w:bookmarkStart w:id="1197" w:name="_Toc20551"/>
      <w:bookmarkStart w:id="1198" w:name="_Toc13464"/>
      <w:bookmarkStart w:id="1199" w:name="_Toc10068498"/>
      <w:bookmarkStart w:id="1200" w:name="_Toc138162760"/>
      <w:bookmarkStart w:id="1201" w:name="_Toc28796"/>
      <w:r>
        <w:rPr>
          <w:rFonts w:hint="eastAsia"/>
          <w:b w:val="0"/>
          <w:color w:val="auto"/>
          <w:sz w:val="21"/>
          <w:szCs w:val="21"/>
          <w:highlight w:val="none"/>
        </w:rPr>
        <w:t>4. 承包人</w:t>
      </w:r>
      <w:bookmarkEnd w:id="1196"/>
      <w:bookmarkEnd w:id="1197"/>
      <w:bookmarkEnd w:id="1198"/>
      <w:bookmarkEnd w:id="1199"/>
      <w:bookmarkEnd w:id="1200"/>
      <w:bookmarkEnd w:id="1201"/>
    </w:p>
    <w:p>
      <w:pPr>
        <w:spacing w:line="360" w:lineRule="auto"/>
        <w:ind w:firstLine="0" w:firstLineChars="0"/>
        <w:outlineLvl w:val="2"/>
        <w:rPr>
          <w:color w:val="auto"/>
          <w:sz w:val="21"/>
          <w:szCs w:val="21"/>
          <w:highlight w:val="none"/>
        </w:rPr>
      </w:pPr>
      <w:bookmarkStart w:id="1202" w:name="_Toc470455908"/>
      <w:r>
        <w:rPr>
          <w:color w:val="auto"/>
          <w:sz w:val="21"/>
          <w:szCs w:val="21"/>
          <w:highlight w:val="none"/>
        </w:rPr>
        <w:t>4.1 承包人的一般义务</w:t>
      </w:r>
      <w:bookmarkEnd w:id="1202"/>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4.1.1 遵守法律</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承包人在履行合同过程中应遵守法律，并保证发包人免于承担因承包</w:t>
      </w:r>
      <w:bookmarkStart w:id="1203" w:name="_Hlk531711523"/>
      <w:r>
        <w:rPr>
          <w:rFonts w:hint="eastAsia" w:hAnsi="宋体"/>
          <w:color w:val="auto"/>
          <w:sz w:val="21"/>
          <w:szCs w:val="21"/>
          <w:highlight w:val="none"/>
        </w:rPr>
        <w:t>人</w:t>
      </w:r>
      <w:bookmarkEnd w:id="1203"/>
      <w:r>
        <w:rPr>
          <w:rFonts w:hint="eastAsia" w:hAnsi="宋体"/>
          <w:color w:val="auto"/>
          <w:sz w:val="21"/>
          <w:szCs w:val="21"/>
          <w:highlight w:val="none"/>
        </w:rPr>
        <w:t>违反法律而引起的任何责任。</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4.1.2 依法纳税</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承包人应按有关法律规定纳税，应缴纳的税金包括在合同价格内。</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4.1.3 完成各项承包工作</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应按合同约定以及监理人根据第3.4款做出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施工、运行、维护、管理和拆除。</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4.1.4 对施工作业和施工方法，以及工程的完备性负责</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承包人应按合同约定的工作内容和进度要求，编制施工的组织和实施计划，并对所有施工作业和施工方法，以及全部工程的完备性和安全可靠性负责。但是，应服从发包人与监理人的现场协调。</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当发包人及监理人提出要求时，承包人应提交其建议采用的工程施工安排和方法的细节。事先未通知发包人和监理人，对这些安排和方法不得做重要改变。</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4.1.5 保证工程施工和人员的安全</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承包人应按第10.2 款约定采取施工安全措施，确保工程及其人员、材料、设备和设施的安全，防止因工程施工造成的人身伤害和财产损失，造成损害的由承包人承担责任。</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4.1.6 负责施工场地及其周边环境与生态的保护工作</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承包人应按照第10.4 款约定负责施工场地及其周边环境与生态的保护工作。</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4.1.7 避免施工对公众与他人的利益造成损害</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4.1.8 为他人提供方便</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承包人应按监理人的指示为他人在施工场地或附近实施与工程有关的其他各项工作提供可能的条件。除合同另有约定外，提供有关条件的内容和可能发生的费用，由监理人按第3.5 款商定或确定。</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4.1.9 工程的维护和照管</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从开工日起直到办理“竣工验收”手续日止，承包人应全面负责管理本工程；在办理“竣工验收”手续之后，管理本工程的责任应移交给发包人。如果发包人代表给办理的本工程中某一部分 “竣工验收”手续，自该部分工程的“竣工验收”手续办理之日起，承包人应将该部分工程的管理责任移交给发包人。</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在合同有效期满之前必须由承包人完成的未完工程，由承包人负责管理，直至发包人代表书面确认未完工程确已完成为止。</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如果在承包人管理期间，由于第25.5.1[发包人应承担风险]款所述的发包人应担风险以外的原因，致使工程、货物、或承包人文件损失或损害，承包人应自行承担风险和费用，修复该项损失或损害，使工程、货物、或承包人文件符合合同要求。</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承包人应对“竣工验收”后，由其实施的任何作业造成的损失或损坏负责。承包人还应对“竣工验收”后发生的，由承包人负责的以前的事件引起的任何损失或损坏负责。</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国家有关部门或新闻媒体已经预告的属于第21.1.1[不可抗力的定义]款所述不可抗力事件将发生，承包人未采取相应措施降低损失，对不可抗力事件造成的扩大损失部分由承包人负责。</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4.1.10 承包人的设计责任</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承包人应将其在审阅合同文件及施工过程中发现的工程设计或技术规范中的任何错误、遗漏、误差和缺陷及时通知</w:t>
      </w:r>
      <w:r>
        <w:rPr>
          <w:rFonts w:hint="eastAsia" w:hAnsi="宋体"/>
          <w:color w:val="auto"/>
          <w:sz w:val="21"/>
          <w:szCs w:val="21"/>
          <w:highlight w:val="none"/>
          <w:lang w:val="en-US" w:eastAsia="zh-CN"/>
        </w:rPr>
        <w:t>发包</w:t>
      </w:r>
      <w:r>
        <w:rPr>
          <w:rFonts w:hint="eastAsia" w:hAnsi="宋体"/>
          <w:color w:val="auto"/>
          <w:sz w:val="21"/>
          <w:szCs w:val="21"/>
          <w:highlight w:val="none"/>
        </w:rPr>
        <w:t>单位，并经监理人向发包人汇报。</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如果合同规定承包人需对某些永久工程的任何部分提出设计，则：</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A．承包人应按照合同规定程序，向发包人和监理人提交有关该部分的承包人文件；</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B．这些文件应按规范要求和图纸，并以合同规定的语言编写，应包括发包人和监理人要求的对图纸的附加资料，以便协调设计单位；</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C．工程竣工时，承包人应对该部分负责，应使该部分符合合同规定要达到的目标；以及竣工试验开始前，承包人应按照规范要求向监理人提交竣工文件及操作和维护手册。直到这些文件和手册已提交给发包人前，该部分不应被认为已按规定的接收要求竣工。</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4.1.11工程的维护和照管</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工程接收证书颁发前，承包人应负责照管和维护工程。工程接收证书颁发时尚有部分未竣工工程的，承包人还应负责该未竣工工程的照管和维护工作，直至竣工后移交给发包人。</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4.1.12其他义务</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承包人应履行合同约定的其他义务。</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承包人应按照合同约定承担并完成的义务（包括但不限于）：工程项目范围内设备及材料采购、分包管理、建筑安装工程施工、界区内总图运输、</w:t>
      </w:r>
      <w:r>
        <w:rPr>
          <w:rFonts w:hAnsi="宋体"/>
          <w:color w:val="auto"/>
          <w:sz w:val="21"/>
          <w:szCs w:val="21"/>
          <w:highlight w:val="none"/>
        </w:rPr>
        <w:t>机电设备的安装调试、</w:t>
      </w:r>
      <w:r>
        <w:rPr>
          <w:rFonts w:hint="eastAsia" w:hAnsi="宋体"/>
          <w:color w:val="auto"/>
          <w:sz w:val="21"/>
          <w:szCs w:val="21"/>
          <w:highlight w:val="none"/>
        </w:rPr>
        <w:t>检测检验、</w:t>
      </w:r>
      <w:r>
        <w:rPr>
          <w:rFonts w:hAnsi="宋体"/>
          <w:color w:val="auto"/>
          <w:sz w:val="21"/>
          <w:szCs w:val="21"/>
          <w:highlight w:val="none"/>
        </w:rPr>
        <w:t>人员培训、调试</w:t>
      </w:r>
      <w:r>
        <w:rPr>
          <w:rFonts w:hint="eastAsia" w:hAnsi="宋体"/>
          <w:color w:val="auto"/>
          <w:sz w:val="21"/>
          <w:szCs w:val="21"/>
          <w:highlight w:val="none"/>
        </w:rPr>
        <w:t>及试运行、性能考核、</w:t>
      </w:r>
      <w:r>
        <w:rPr>
          <w:rFonts w:hAnsi="宋体"/>
          <w:color w:val="auto"/>
          <w:sz w:val="21"/>
          <w:szCs w:val="21"/>
          <w:highlight w:val="none"/>
        </w:rPr>
        <w:t>工程验收、</w:t>
      </w:r>
      <w:r>
        <w:rPr>
          <w:rFonts w:hint="eastAsia" w:hAnsi="宋体"/>
          <w:color w:val="auto"/>
          <w:sz w:val="21"/>
          <w:szCs w:val="21"/>
          <w:highlight w:val="none"/>
        </w:rPr>
        <w:t>竣工验收、</w:t>
      </w:r>
      <w:r>
        <w:rPr>
          <w:rFonts w:hint="eastAsia" w:hAnsi="宋体"/>
          <w:color w:val="auto"/>
          <w:sz w:val="21"/>
          <w:szCs w:val="21"/>
          <w:highlight w:val="none"/>
          <w:lang w:val="en-US" w:eastAsia="zh-CN"/>
        </w:rPr>
        <w:t>达标投产验收、</w:t>
      </w:r>
      <w:r>
        <w:rPr>
          <w:rFonts w:hint="eastAsia" w:hAnsi="宋体"/>
          <w:color w:val="auto"/>
          <w:sz w:val="21"/>
          <w:szCs w:val="21"/>
          <w:highlight w:val="none"/>
        </w:rPr>
        <w:t>技术服务、缺陷消除等工程全过程，</w:t>
      </w:r>
      <w:r>
        <w:rPr>
          <w:rFonts w:hAnsi="宋体"/>
          <w:color w:val="auto"/>
          <w:sz w:val="21"/>
          <w:szCs w:val="21"/>
          <w:highlight w:val="none"/>
        </w:rPr>
        <w:t>并对总承包工程的项目管理、质量、安全、工期、消防、环保、职业健康安全、安全评价、资产清册及归档等全面负责，最终向</w:t>
      </w:r>
      <w:r>
        <w:rPr>
          <w:rFonts w:hint="eastAsia" w:hAnsi="宋体"/>
          <w:color w:val="auto"/>
          <w:sz w:val="21"/>
          <w:szCs w:val="21"/>
          <w:highlight w:val="none"/>
        </w:rPr>
        <w:t>发包人</w:t>
      </w:r>
      <w:r>
        <w:rPr>
          <w:rFonts w:hAnsi="宋体"/>
          <w:color w:val="auto"/>
          <w:sz w:val="21"/>
          <w:szCs w:val="21"/>
          <w:highlight w:val="none"/>
        </w:rPr>
        <w:t>提交一个满足技术要求和使用性能、质量合格的工程。</w:t>
      </w:r>
      <w:r>
        <w:rPr>
          <w:rFonts w:hint="eastAsia" w:hAnsi="宋体"/>
          <w:color w:val="auto"/>
          <w:sz w:val="21"/>
          <w:szCs w:val="21"/>
          <w:highlight w:val="none"/>
        </w:rPr>
        <w:t>承包人实施完成的工程必须满足合同规定的工程预期目标，应与合同中的“发包人要求”、“发包人提供资料”完全一致。</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承包人负责合同工程设备、材料采购，提供承包人文件，以及施工、竣工和修补缺陷所需的所有承包人人员、物资、消耗品及其它物品和服务。配合监理人和发包人开展工程材料、构件的平行检验工作。</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承包人应满足合同约定的“发包人要求”、“发包人资料提供”或合同隐含要求的任何工作，以及（合同虽未提及但）为工程的稳定、或完成、或安全和有效运行所需的所有工作。</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承包人应对所有现场作业、所有施工方法和全部工程的完备性、稳定性和安全性承担责任。</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当发包人提出要求时，承包人应为采购、施工、调试、培训、竣工验收、移交生产等方面提交建议计划安排和采用方法的细节。如事先未通知发包人，承包人对这些计划安排和方法不得做重要改变。</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承包人应具有承担本工程管理、总承包所必须具备的相应资质证书、并办理约定的相关许可证，并向发包人提供复印件。</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承包人应按照本合同约定实施和完成工程，并修补工程中的任何缺陷。竣工后，工程应能满足本合同所规定的工程预期目的。</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承包人应提供完成本合同工程所需的所有</w:t>
      </w:r>
      <w:r>
        <w:rPr>
          <w:rFonts w:hint="eastAsia" w:hAnsi="宋体"/>
          <w:color w:val="auto"/>
          <w:sz w:val="21"/>
          <w:szCs w:val="21"/>
          <w:highlight w:val="none"/>
        </w:rPr>
        <w:t>物资</w:t>
      </w:r>
      <w:r>
        <w:rPr>
          <w:rFonts w:hAnsi="宋体"/>
          <w:color w:val="auto"/>
          <w:sz w:val="21"/>
          <w:szCs w:val="21"/>
          <w:highlight w:val="none"/>
        </w:rPr>
        <w:t>、承包人文件和管理服务。承包人应进行并提供合同中没有具体规定，但可从合同合理推断为工程正常实施或工程达到合同规定功能所必需的工作和／或材料，如同合同明确规定该工作和/或材料一样。</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承包人应对所有现场作业、施工方法和全部工程的完备性、稳定性和安全性承担责任。</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工程应包括为满足本合同要求的任何工作，以及合同虽未提及但为工程的稳定、完成、安全和有效运行所需的所有工作。</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承包人在工程采购、施工等工程建设的全过程中，服从发包人及监理人的组织协调及管理，对发包人及监理人提出的正当要求予以执行。</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承包人在合同实施过程中必须做到：采取成熟先进的工艺；恰当的技术和维护；依照先进的职业技术和工程原则及惯例并遵循本合同提及的标准；使用新的、质量良好及适销的、且适用于预定目的的物品和材料；完成后的工程满足合同预定目标。</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（1）承包人应及时试验、提供与本合同工程有关的设备、建筑、安装、检验、调试、验收、性能验收运行、检修等相应的技术指导、技术、技术培训等全过程的服务。</w:t>
      </w:r>
      <w:r>
        <w:rPr>
          <w:rFonts w:hint="eastAsia" w:hAnsi="宋体"/>
          <w:color w:val="auto"/>
          <w:sz w:val="21"/>
          <w:szCs w:val="21"/>
          <w:highlight w:val="none"/>
        </w:rPr>
        <w:t>详细内容见“发包人要求”。</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（2）承包人需派</w:t>
      </w:r>
      <w:r>
        <w:rPr>
          <w:rFonts w:hint="eastAsia" w:hAnsi="宋体"/>
          <w:color w:val="auto"/>
          <w:sz w:val="21"/>
          <w:szCs w:val="21"/>
          <w:highlight w:val="none"/>
        </w:rPr>
        <w:t>专业人员</w:t>
      </w:r>
      <w:r>
        <w:rPr>
          <w:rFonts w:hAnsi="宋体"/>
          <w:color w:val="auto"/>
          <w:sz w:val="21"/>
          <w:szCs w:val="21"/>
          <w:highlight w:val="none"/>
        </w:rPr>
        <w:t>到现场进行技术服务，并负责解决合同设备在调试、试运行和性能验收中发现的质量及性能等有关问题。</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（3）承包人应在第一次设计联络会上向发包人提交执行上述（1）和（2）款中规定的服务工作的组织计划一式两份。</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（4）承包人如果有技术支持方，技术支持方的文件应通过承包人提供给发包人。</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lang w:val="en-US" w:eastAsia="zh-CN"/>
        </w:rPr>
        <w:t>5</w:t>
      </w:r>
      <w:r>
        <w:rPr>
          <w:rFonts w:hAnsi="宋体"/>
          <w:color w:val="auto"/>
          <w:sz w:val="21"/>
          <w:szCs w:val="21"/>
          <w:highlight w:val="none"/>
        </w:rPr>
        <w:t>）如遇有重大问题需要双方立即研究协商时，任何一方均可建议召开会议，除特殊原因外，另一方应同意参加。</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lang w:val="en-US" w:eastAsia="zh-CN"/>
        </w:rPr>
        <w:t>6</w:t>
      </w:r>
      <w:r>
        <w:rPr>
          <w:rFonts w:hAnsi="宋体"/>
          <w:color w:val="auto"/>
          <w:sz w:val="21"/>
          <w:szCs w:val="21"/>
          <w:highlight w:val="none"/>
        </w:rPr>
        <w:t>）</w:t>
      </w:r>
      <w:r>
        <w:rPr>
          <w:rFonts w:hint="eastAsia" w:hAnsi="宋体"/>
          <w:color w:val="auto"/>
          <w:sz w:val="21"/>
          <w:szCs w:val="21"/>
          <w:highlight w:val="none"/>
        </w:rPr>
        <w:t>各次会议及其他联络方式双方均应签订会议或联络纪要，所签纪要双方均应执行。如涉及合同条款（包括投标工程量清单、性能质量标准提高或超出截止日的设计规范）有修改时，需经双方法定代表人或委托代理人批准，签订补充协议。</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lang w:val="en-US" w:eastAsia="zh-CN"/>
        </w:rPr>
        <w:t>7</w:t>
      </w:r>
      <w:r>
        <w:rPr>
          <w:rFonts w:hAnsi="宋体"/>
          <w:color w:val="auto"/>
          <w:sz w:val="21"/>
          <w:szCs w:val="21"/>
          <w:highlight w:val="none"/>
        </w:rPr>
        <w:t>）承包人提出的并经双方联络会上确定的安装、调试和运行技术服务方案，在未经发包人书面同意前不得改变或修改，但发包人有权以适应现场条件提出变更或修改，并向承包人作书面通知，承包人应给予充分考虑，满足发包人的要求。</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lang w:val="en-US" w:eastAsia="zh-CN"/>
        </w:rPr>
        <w:t>8</w:t>
      </w:r>
      <w:r>
        <w:rPr>
          <w:rFonts w:hAnsi="宋体"/>
          <w:color w:val="auto"/>
          <w:sz w:val="21"/>
          <w:szCs w:val="21"/>
          <w:highlight w:val="none"/>
        </w:rPr>
        <w:t>）承包人须对一切与本合同有关的（包括分包与外购的）建筑、安装、供货、设备及技术接口、技术服务等问题负全部责任。</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w:t>
      </w:r>
      <w:r>
        <w:rPr>
          <w:rFonts w:hint="eastAsia" w:hAnsi="宋体"/>
          <w:color w:val="auto"/>
          <w:sz w:val="21"/>
          <w:szCs w:val="21"/>
          <w:highlight w:val="none"/>
          <w:lang w:val="en-US" w:eastAsia="zh-CN"/>
        </w:rPr>
        <w:t>9</w:t>
      </w:r>
      <w:r>
        <w:rPr>
          <w:rFonts w:hAnsi="宋体"/>
          <w:color w:val="auto"/>
          <w:sz w:val="21"/>
          <w:szCs w:val="21"/>
          <w:highlight w:val="none"/>
        </w:rPr>
        <w:t>）凡与本合同工艺、设备相连接的其它设备装置，承包人有提供接口和技术的义务，并不由此而发生合同价格以外的任何费用。</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lang w:val="en-US" w:eastAsia="zh-CN"/>
        </w:rPr>
        <w:t>0</w:t>
      </w:r>
      <w:r>
        <w:rPr>
          <w:rFonts w:hAnsi="宋体"/>
          <w:color w:val="auto"/>
          <w:sz w:val="21"/>
          <w:szCs w:val="21"/>
          <w:highlight w:val="none"/>
        </w:rPr>
        <w:t>) 承包人对所有分包人分包的内容承担本合同项下的全部责任。</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lang w:val="en-US" w:eastAsia="zh-CN"/>
        </w:rPr>
        <w:t>1</w:t>
      </w:r>
      <w:r>
        <w:rPr>
          <w:rFonts w:hAnsi="宋体"/>
          <w:color w:val="auto"/>
          <w:sz w:val="21"/>
          <w:szCs w:val="21"/>
          <w:highlight w:val="none"/>
        </w:rPr>
        <w:t>) 承包人在取得发包人同意后而选定的分包人应被视为同承包人一样为履行本合同对发包人承担责任，承包人应对其分包人的违约行为承担责任。</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lang w:val="en-US" w:eastAsia="zh-CN"/>
        </w:rPr>
        <w:t>2</w:t>
      </w:r>
      <w:r>
        <w:rPr>
          <w:rFonts w:hAnsi="宋体"/>
          <w:color w:val="auto"/>
          <w:sz w:val="21"/>
          <w:szCs w:val="21"/>
          <w:highlight w:val="none"/>
        </w:rPr>
        <w:t>）承包人应按发包人要求的时间和地点，参加发包人组织的审查会议，并按照会议要求</w:t>
      </w:r>
      <w:r>
        <w:rPr>
          <w:rFonts w:hint="eastAsia" w:hAnsi="宋体"/>
          <w:color w:val="auto"/>
          <w:sz w:val="21"/>
          <w:szCs w:val="21"/>
          <w:highlight w:val="none"/>
          <w:lang w:val="en-US" w:eastAsia="zh-CN"/>
        </w:rPr>
        <w:t>提出设计审查建议意见</w:t>
      </w:r>
      <w:r>
        <w:rPr>
          <w:rFonts w:hAnsi="宋体"/>
          <w:color w:val="auto"/>
          <w:sz w:val="21"/>
          <w:szCs w:val="21"/>
          <w:highlight w:val="none"/>
        </w:rPr>
        <w:t>。</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lang w:val="en-US" w:eastAsia="zh-CN"/>
        </w:rPr>
        <w:t>3</w:t>
      </w:r>
      <w:r>
        <w:rPr>
          <w:rFonts w:hAnsi="宋体"/>
          <w:color w:val="auto"/>
          <w:sz w:val="21"/>
          <w:szCs w:val="21"/>
          <w:highlight w:val="none"/>
        </w:rPr>
        <w:t>）承包人应按发包人要求的时间和地点，参加发包人组织的竣工验收，并按要求向会议汇报经发包人审核的施工及试运行工作总结，回答竣工验收会议的专家问题。</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lang w:val="en-US" w:eastAsia="zh-CN"/>
        </w:rPr>
        <w:t>4</w:t>
      </w:r>
      <w:r>
        <w:rPr>
          <w:rFonts w:hAnsi="宋体"/>
          <w:color w:val="auto"/>
          <w:sz w:val="21"/>
          <w:szCs w:val="21"/>
          <w:highlight w:val="none"/>
        </w:rPr>
        <w:t>）承包人应协助发包人进行本项目涉及的减免税工作。</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补充</w:t>
      </w:r>
      <w:r>
        <w:rPr>
          <w:rFonts w:hAnsi="宋体"/>
          <w:color w:val="auto"/>
          <w:sz w:val="21"/>
          <w:szCs w:val="21"/>
          <w:highlight w:val="none"/>
        </w:rPr>
        <w:t>：</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4.1.11承包人责任</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4.1.11.1承包人应对工程设备采购、施工、调试直至竣工投产以及修补缺陷、质保期服务进行全过程的管理，所需要的所有工程监督、工人、工程设备、材料、承包人设备、临时工程及其他所有物资，不管是临时性的还是永久性的，均应由承包人进行规范管理。</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4.1.11.2承包人对主要设备在制造加工过程中影响质量性能的关键工序、检测检验过程等进行监督检查。对检查过程中不合格的材料、构件、设备不得投入工程项目使用，须在监理见证下清理出场或更换。监理平行检测结论为不合格的，该批材料或工程按照不合格处置，且发生的相关检测费用由承包人承担。该费用已经包含在设备报价中。对监理平行检测结论有异议的，异议方可以向建设项目所在地建设工程质量监督机构申请监督检测，如监督检测结论与原平行检测的结论相同，相关费用由异议提出方承担。</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4.1.11.3不管是否已经发包人代表和监理工程师批准或同意，承包人应对现场全部作业、所有施工方法与全部工程的完整性、稳定性和安全性承担全部管理责任。</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4.1.11.4</w:t>
      </w:r>
      <w:r>
        <w:rPr>
          <w:rFonts w:hint="eastAsia" w:hAnsi="宋体"/>
          <w:color w:val="auto"/>
          <w:sz w:val="21"/>
          <w:szCs w:val="21"/>
          <w:highlight w:val="none"/>
          <w:lang w:val="en-US" w:eastAsia="zh-CN"/>
        </w:rPr>
        <w:t>参加</w:t>
      </w:r>
      <w:r>
        <w:rPr>
          <w:rFonts w:hint="eastAsia" w:hAnsi="宋体"/>
          <w:color w:val="auto"/>
          <w:sz w:val="21"/>
          <w:szCs w:val="21"/>
          <w:highlight w:val="none"/>
        </w:rPr>
        <w:t>施工图及安全交底和参与有关工程协调会议。</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4.1.11.5承包人应自费为其办理非发包人所属道路、桥梁的特别通行权或临时通行权。因使用非发包人所属道路、桥梁引起的道路、桥梁加固工程费用与索赔，由承包人承担。除合同条款另行规定外，承包人还应自费办理本工程所需的工商、税务、治安、卫生防疫、消防、环保、流动人口与计划生育、交通、气象、建设、水利、进出省、市及县等国家法律、地方行政法规及合同规定的应由承包人负责的有关许可手续。</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4.1.11.6承包人保证其采购的设备、材料是符合合同约定的技术规范、质量、性能和安全等标准的</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并满足建设单位（澄城秦阳新能源有限公司）及其上级单位的要求</w:t>
      </w:r>
      <w:r>
        <w:rPr>
          <w:rFonts w:hint="eastAsia" w:hAnsi="宋体"/>
          <w:color w:val="auto"/>
          <w:sz w:val="21"/>
          <w:szCs w:val="21"/>
          <w:highlight w:val="none"/>
        </w:rPr>
        <w:t>，到达现场时是全新的</w:t>
      </w:r>
      <w:r>
        <w:rPr>
          <w:rFonts w:hint="eastAsia" w:hAnsi="宋体"/>
          <w:color w:val="auto"/>
          <w:sz w:val="21"/>
          <w:szCs w:val="21"/>
          <w:highlight w:val="none"/>
          <w:lang w:eastAsia="zh-CN"/>
        </w:rPr>
        <w:t>、</w:t>
      </w:r>
      <w:r>
        <w:rPr>
          <w:rFonts w:hint="eastAsia" w:hAnsi="宋体"/>
          <w:color w:val="auto"/>
          <w:sz w:val="21"/>
          <w:szCs w:val="21"/>
          <w:highlight w:val="none"/>
        </w:rPr>
        <w:t>未使用过的、完整的，并是按相关标准设计的，且其到货时间能满足工程进度要求。若本合同没有规定类似的标准及规格，则应满足预期的用途和工程安全、稳定生产的要求，选用采取恰当、精细、周到的方法和公认的良好惯例进行制造、加工的设备、材料。</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4.1.11.7承包人与分包人约定的缺陷责任期不得低于本合同约定的缺陷责任期。</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4.1.11.8当承包人在查阅合同文件或在合同工程实施过程中，发现有关的工程设计、技术规范、图纸或其他资料中的任何差错、遗漏或缺陷后，应及时书面通知监理工程师，同时抄报发包人代表。</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4.1.11.9承包人应严格按照合同约定实施和完成合同工程及其缺陷的修复，使其完成的设备采购、施工等工作在质量、安全、进度等方面达到合同文件约定的预期要求。承包人应该严格遵守并执行发包人代表和监理工程师就有关本工程实施的任何事项所作的指令，无论这些事项在合同中是否写明。</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4.1.11.10承包人应负责工程的协调（包括在第</w:t>
      </w:r>
      <w:r>
        <w:rPr>
          <w:rFonts w:hint="eastAsia" w:hAnsi="宋体"/>
          <w:color w:val="auto"/>
          <w:sz w:val="21"/>
          <w:szCs w:val="21"/>
          <w:highlight w:val="none"/>
          <w:lang w:val="en-US" w:eastAsia="zh-CN"/>
        </w:rPr>
        <w:t>六</w:t>
      </w:r>
      <w:r>
        <w:rPr>
          <w:rFonts w:hint="eastAsia" w:hAnsi="宋体"/>
          <w:color w:val="auto"/>
          <w:sz w:val="21"/>
          <w:szCs w:val="21"/>
          <w:highlight w:val="none"/>
        </w:rPr>
        <w:t>章“发包人要求”范围内与其他承包人的协调）与施工管理。承包人应根据发包人要求中的规定，为下列人员从事其工作提供方便：</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(1)发包人雇用的其他承包人及其人员；</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(2)发包人的人员；</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(3)监理工程师；</w:t>
      </w:r>
    </w:p>
    <w:p>
      <w:pPr>
        <w:adjustRightInd w:val="0"/>
        <w:snapToGrid w:val="0"/>
        <w:spacing w:line="360" w:lineRule="auto"/>
        <w:ind w:firstLine="420"/>
        <w:jc w:val="left"/>
        <w:rPr>
          <w:rFonts w:hint="eastAsia" w:hAnsi="宋体" w:eastAsia="宋体"/>
          <w:color w:val="auto"/>
          <w:sz w:val="21"/>
          <w:szCs w:val="21"/>
          <w:highlight w:val="none"/>
          <w:lang w:eastAsia="zh-CN"/>
        </w:rPr>
      </w:pPr>
      <w:r>
        <w:rPr>
          <w:rFonts w:hint="eastAsia" w:hAnsi="宋体"/>
          <w:color w:val="auto"/>
          <w:sz w:val="21"/>
          <w:szCs w:val="21"/>
          <w:highlight w:val="none"/>
        </w:rPr>
        <w:t>(4)发包人可能雇用的、在现场或现场附近从事合同中未包括但可能为发包人所需要的工作的、合法公共机构的人员</w:t>
      </w:r>
      <w:r>
        <w:rPr>
          <w:rFonts w:hint="eastAsia" w:hAnsi="宋体"/>
          <w:color w:val="auto"/>
          <w:sz w:val="21"/>
          <w:szCs w:val="21"/>
          <w:highlight w:val="none"/>
          <w:lang w:eastAsia="zh-CN"/>
        </w:rPr>
        <w:t>；</w:t>
      </w:r>
    </w:p>
    <w:p>
      <w:pPr>
        <w:adjustRightInd w:val="0"/>
        <w:snapToGrid w:val="0"/>
        <w:spacing w:line="360" w:lineRule="auto"/>
        <w:ind w:firstLine="420"/>
        <w:jc w:val="left"/>
        <w:rPr>
          <w:rFonts w:hint="eastAsia" w:hAnsi="宋体" w:eastAsia="宋体"/>
          <w:color w:val="auto"/>
          <w:sz w:val="21"/>
          <w:szCs w:val="21"/>
          <w:highlight w:val="none"/>
          <w:lang w:eastAsia="zh-CN"/>
        </w:rPr>
      </w:pPr>
      <w:r>
        <w:rPr>
          <w:rFonts w:hint="eastAsia" w:hAnsi="宋体"/>
          <w:color w:val="auto"/>
          <w:sz w:val="21"/>
          <w:szCs w:val="21"/>
          <w:highlight w:val="none"/>
        </w:rPr>
        <w:t>（5）承包人应负责协调合同范围内的设备与材料供应、建安工程施工和调试等单位之间的关系，负责承包范围内各项工作的进度、质量、安全和现场组织配合的协调和管理工作并按总承包管理模式，应用基建系统管理工程软件，并向发包人和监理工程师提供管理接口</w:t>
      </w:r>
      <w:r>
        <w:rPr>
          <w:rFonts w:hint="eastAsia" w:hAnsi="宋体"/>
          <w:color w:val="auto"/>
          <w:sz w:val="21"/>
          <w:szCs w:val="21"/>
          <w:highlight w:val="none"/>
          <w:lang w:eastAsia="zh-CN"/>
        </w:rPr>
        <w:t>；</w:t>
      </w:r>
    </w:p>
    <w:p>
      <w:pPr>
        <w:adjustRightInd w:val="0"/>
        <w:snapToGrid w:val="0"/>
        <w:spacing w:line="360" w:lineRule="auto"/>
        <w:ind w:firstLine="420"/>
        <w:jc w:val="left"/>
        <w:rPr>
          <w:rFonts w:hint="eastAsia" w:hAnsi="宋体" w:eastAsia="宋体"/>
          <w:color w:val="auto"/>
          <w:sz w:val="21"/>
          <w:szCs w:val="21"/>
          <w:highlight w:val="none"/>
          <w:lang w:eastAsia="zh-CN"/>
        </w:rPr>
      </w:pPr>
      <w:r>
        <w:rPr>
          <w:rFonts w:hint="eastAsia" w:hAnsi="宋体"/>
          <w:color w:val="auto"/>
          <w:sz w:val="21"/>
          <w:szCs w:val="21"/>
          <w:highlight w:val="none"/>
        </w:rPr>
        <w:t>（6）承包人应将各分包人的所有详细资料收集、整理并提交发包人代表和监理工程师，供其查阅。各分包人、承包人自己的工作位置及材料存放位置，应由承包人统一负责管理，以保证上述各方在协调分工</w:t>
      </w:r>
      <w:r>
        <w:rPr>
          <w:rFonts w:hint="eastAsia" w:hAnsi="宋体"/>
          <w:color w:val="auto"/>
          <w:sz w:val="21"/>
          <w:szCs w:val="21"/>
          <w:highlight w:val="none"/>
          <w:lang w:eastAsia="zh-CN"/>
        </w:rPr>
        <w:t>；</w:t>
      </w:r>
    </w:p>
    <w:p>
      <w:pPr>
        <w:adjustRightInd w:val="0"/>
        <w:snapToGrid w:val="0"/>
        <w:spacing w:line="360" w:lineRule="auto"/>
        <w:ind w:firstLine="420"/>
        <w:jc w:val="left"/>
        <w:rPr>
          <w:rFonts w:hint="eastAsia" w:hAnsi="宋体" w:eastAsia="宋体"/>
          <w:color w:val="auto"/>
          <w:sz w:val="21"/>
          <w:szCs w:val="21"/>
          <w:highlight w:val="none"/>
          <w:lang w:eastAsia="zh-CN"/>
        </w:rPr>
      </w:pPr>
      <w:r>
        <w:rPr>
          <w:rFonts w:hint="eastAsia" w:hAnsi="宋体"/>
          <w:color w:val="auto"/>
          <w:sz w:val="21"/>
          <w:szCs w:val="21"/>
          <w:highlight w:val="none"/>
        </w:rPr>
        <w:t>（7）本工程委托发包人代表进行项目建设管理。项目管理单位代表发包人履行项目建设现场管理职能，承包人需接受该管理模式、管理流程和管理制度</w:t>
      </w:r>
      <w:r>
        <w:rPr>
          <w:rFonts w:hint="eastAsia" w:hAnsi="宋体"/>
          <w:color w:val="auto"/>
          <w:sz w:val="21"/>
          <w:szCs w:val="21"/>
          <w:highlight w:val="none"/>
          <w:lang w:eastAsia="zh-CN"/>
        </w:rPr>
        <w:t>；</w:t>
      </w:r>
    </w:p>
    <w:p>
      <w:pPr>
        <w:adjustRightInd w:val="0"/>
        <w:snapToGrid w:val="0"/>
        <w:spacing w:line="360" w:lineRule="auto"/>
        <w:ind w:firstLine="420"/>
        <w:jc w:val="left"/>
        <w:rPr>
          <w:rFonts w:hint="eastAsia" w:hAnsi="宋体" w:eastAsia="宋体"/>
          <w:color w:val="auto"/>
          <w:sz w:val="21"/>
          <w:szCs w:val="21"/>
          <w:highlight w:val="none"/>
          <w:lang w:eastAsia="zh-CN"/>
        </w:rPr>
      </w:pPr>
      <w:r>
        <w:rPr>
          <w:rFonts w:hint="eastAsia" w:hAnsi="宋体"/>
          <w:color w:val="auto"/>
          <w:sz w:val="21"/>
          <w:szCs w:val="21"/>
          <w:highlight w:val="none"/>
        </w:rPr>
        <w:t>（8）在项目建设期间，承包人负责对本项目中招标范围内的公共区域管理和协调</w:t>
      </w:r>
      <w:r>
        <w:rPr>
          <w:rFonts w:hint="eastAsia" w:hAnsi="宋体"/>
          <w:color w:val="auto"/>
          <w:sz w:val="21"/>
          <w:szCs w:val="21"/>
          <w:highlight w:val="none"/>
          <w:lang w:eastAsia="zh-CN"/>
        </w:rPr>
        <w:t>；</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（9）承包人在满足总工期的前提下科学合理制定编制工期计划和组织管理；</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 xml:space="preserve">（10）项目建设期间，发包人另行委托其他承包人与本项目承包人之间可能出现上下交叉施工的，由本项目承包人负责对界面进行安全隔离、设置安全警示等措施。 </w:t>
      </w:r>
    </w:p>
    <w:p>
      <w:pPr>
        <w:pStyle w:val="6"/>
        <w:spacing w:line="360" w:lineRule="auto"/>
        <w:rPr>
          <w:color w:val="auto"/>
          <w:sz w:val="21"/>
          <w:szCs w:val="21"/>
          <w:highlight w:val="none"/>
        </w:rPr>
      </w:pPr>
      <w:bookmarkStart w:id="1204" w:name="_Toc470455909"/>
      <w:bookmarkStart w:id="1205" w:name="_Toc297618972"/>
      <w:bookmarkStart w:id="1206" w:name="_Toc297064356"/>
      <w:r>
        <w:rPr>
          <w:rFonts w:hint="eastAsia"/>
          <w:color w:val="auto"/>
          <w:sz w:val="21"/>
          <w:szCs w:val="21"/>
          <w:highlight w:val="none"/>
        </w:rPr>
        <w:t>4.2 履约担保</w:t>
      </w:r>
      <w:bookmarkEnd w:id="1204"/>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4.2.1 承包人应保证其银行履约担保在发包人颁发工程接收证书前一直有效。发包人应在工程接收证书颁发后28 天内将履约担保退还给承包人。需进行竣工后试验的，承包人应保证其履约担保在竣工后试验通过前一直有效，发包人应在通过竣工验收后7天内将履约担保退还给承包人。</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4.2.2 如工程延期，承包人有义务继续提供履约担保。由于发包人原因导致延期的，继续提供履约担保所需的费用由发包人承担；由于承包人原因导致延期的，继续提供履约担保所需费用由承包人承担。</w:t>
      </w:r>
    </w:p>
    <w:p>
      <w:pPr>
        <w:adjustRightInd w:val="0"/>
        <w:snapToGrid w:val="0"/>
        <w:spacing w:line="360" w:lineRule="auto"/>
        <w:ind w:firstLine="0" w:firstLineChars="0"/>
        <w:rPr>
          <w:rFonts w:eastAsia="Cambria Math"/>
          <w:color w:val="auto"/>
          <w:sz w:val="21"/>
          <w:szCs w:val="21"/>
          <w:highlight w:val="none"/>
        </w:rPr>
      </w:pPr>
      <w:r>
        <w:rPr>
          <w:rFonts w:hint="eastAsia" w:hAnsi="宋体"/>
          <w:color w:val="auto"/>
          <w:sz w:val="21"/>
          <w:szCs w:val="21"/>
          <w:highlight w:val="none"/>
        </w:rPr>
        <w:t>4.2.3</w:t>
      </w:r>
      <w:r>
        <w:rPr>
          <w:rFonts w:hint="eastAsia" w:eastAsia="Cambria Math"/>
          <w:color w:val="auto"/>
          <w:sz w:val="21"/>
          <w:szCs w:val="21"/>
          <w:highlight w:val="none"/>
        </w:rPr>
        <w:t>合同签订</w:t>
      </w:r>
      <w:r>
        <w:rPr>
          <w:rFonts w:hint="eastAsia" w:hAnsi="宋体" w:cs="宋体"/>
          <w:color w:val="auto"/>
          <w:sz w:val="21"/>
          <w:szCs w:val="21"/>
          <w:highlight w:val="none"/>
        </w:rPr>
        <w:t>后3</w:t>
      </w:r>
      <w:r>
        <w:rPr>
          <w:rFonts w:hAnsi="宋体" w:cs="宋体"/>
          <w:color w:val="auto"/>
          <w:sz w:val="21"/>
          <w:szCs w:val="21"/>
          <w:highlight w:val="none"/>
        </w:rPr>
        <w:t>0</w:t>
      </w:r>
      <w:r>
        <w:rPr>
          <w:rFonts w:hint="eastAsia" w:hAnsi="宋体" w:cs="宋体"/>
          <w:color w:val="auto"/>
          <w:sz w:val="21"/>
          <w:szCs w:val="21"/>
          <w:highlight w:val="none"/>
        </w:rPr>
        <w:t>日内</w:t>
      </w:r>
      <w:r>
        <w:rPr>
          <w:rFonts w:eastAsia="Cambria Math"/>
          <w:color w:val="auto"/>
          <w:sz w:val="21"/>
          <w:szCs w:val="21"/>
          <w:highlight w:val="none"/>
        </w:rPr>
        <w:t>,承包人须向发包人提供经发包人同意的、由</w:t>
      </w:r>
      <w:r>
        <w:rPr>
          <w:rFonts w:hint="eastAsia"/>
          <w:color w:val="auto"/>
          <w:sz w:val="21"/>
          <w:szCs w:val="21"/>
          <w:highlight w:val="none"/>
        </w:rPr>
        <w:t>国有五大行或</w:t>
      </w:r>
      <w:r>
        <w:rPr>
          <w:rFonts w:eastAsia="Cambria Math"/>
          <w:color w:val="auto"/>
          <w:sz w:val="21"/>
          <w:szCs w:val="21"/>
          <w:highlight w:val="none"/>
        </w:rPr>
        <w:t>境内全国性商业银行地市级及以上分支机构开具的、金额为合同总价</w:t>
      </w:r>
      <w:r>
        <w:rPr>
          <w:rFonts w:hint="eastAsia" w:eastAsia="Cambria Math"/>
          <w:color w:val="auto"/>
          <w:sz w:val="21"/>
          <w:szCs w:val="21"/>
          <w:highlight w:val="none"/>
          <w:u w:val="single"/>
        </w:rPr>
        <w:t xml:space="preserve"> </w:t>
      </w:r>
      <w:r>
        <w:rPr>
          <w:rFonts w:eastAsia="Cambria Math"/>
          <w:color w:val="auto"/>
          <w:sz w:val="21"/>
          <w:szCs w:val="21"/>
          <w:highlight w:val="none"/>
          <w:u w:val="single"/>
        </w:rPr>
        <w:t>10</w:t>
      </w:r>
      <w:r>
        <w:rPr>
          <w:rFonts w:hint="eastAsia" w:eastAsia="Cambria Math"/>
          <w:color w:val="auto"/>
          <w:sz w:val="21"/>
          <w:szCs w:val="21"/>
          <w:highlight w:val="none"/>
          <w:u w:val="single"/>
        </w:rPr>
        <w:t xml:space="preserve"> </w:t>
      </w:r>
      <w:r>
        <w:rPr>
          <w:rFonts w:eastAsia="Cambria Math"/>
          <w:color w:val="auto"/>
          <w:sz w:val="21"/>
          <w:szCs w:val="21"/>
          <w:highlight w:val="none"/>
        </w:rPr>
        <w:t>%的不可撤销的以发包人为受益人的</w:t>
      </w:r>
      <w:r>
        <w:rPr>
          <w:rFonts w:hint="eastAsia" w:hAnsi="宋体" w:cs="宋体"/>
          <w:color w:val="auto"/>
          <w:sz w:val="21"/>
          <w:szCs w:val="21"/>
          <w:highlight w:val="none"/>
        </w:rPr>
        <w:t>见索即付</w:t>
      </w:r>
      <w:r>
        <w:rPr>
          <w:rFonts w:eastAsia="Cambria Math"/>
          <w:color w:val="auto"/>
          <w:sz w:val="21"/>
          <w:szCs w:val="21"/>
          <w:highlight w:val="none"/>
        </w:rPr>
        <w:t>的履约保函</w:t>
      </w:r>
      <w:r>
        <w:rPr>
          <w:rFonts w:hint="eastAsia" w:eastAsia="Cambria Math"/>
          <w:color w:val="auto"/>
          <w:sz w:val="21"/>
          <w:szCs w:val="21"/>
          <w:highlight w:val="none"/>
        </w:rPr>
        <w:t>，履约保函有效期至XXXXX年XXX月XX日</w:t>
      </w:r>
      <w:r>
        <w:rPr>
          <w:rFonts w:eastAsia="Cambria Math"/>
          <w:color w:val="auto"/>
          <w:sz w:val="21"/>
          <w:szCs w:val="21"/>
          <w:highlight w:val="none"/>
        </w:rPr>
        <w:t>。</w:t>
      </w:r>
      <w:r>
        <w:rPr>
          <w:rFonts w:hint="eastAsia" w:eastAsia="Cambria Math"/>
          <w:color w:val="auto"/>
          <w:sz w:val="21"/>
          <w:szCs w:val="21"/>
          <w:highlight w:val="none"/>
        </w:rPr>
        <w:t>保函应采用发包人招标文件所附的或发包人事先同意的格式。保函的正本由发包人保存。执行本条各项要求所需的费用由承包人承担。</w:t>
      </w:r>
    </w:p>
    <w:p>
      <w:pPr>
        <w:adjustRightInd w:val="0"/>
        <w:snapToGrid w:val="0"/>
        <w:spacing w:line="360" w:lineRule="auto"/>
        <w:ind w:firstLine="420"/>
        <w:rPr>
          <w:rFonts w:eastAsia="Cambria Math"/>
          <w:color w:val="auto"/>
          <w:sz w:val="21"/>
          <w:szCs w:val="21"/>
          <w:highlight w:val="none"/>
        </w:rPr>
      </w:pPr>
      <w:r>
        <w:rPr>
          <w:rFonts w:hint="eastAsia" w:eastAsia="Cambria Math"/>
          <w:color w:val="auto"/>
          <w:sz w:val="21"/>
          <w:szCs w:val="21"/>
          <w:highlight w:val="none"/>
        </w:rPr>
        <w:t>履约保函的金额为：合同总金额的</w:t>
      </w:r>
      <w:r>
        <w:rPr>
          <w:rFonts w:hint="eastAsia" w:eastAsia="Cambria Math"/>
          <w:color w:val="auto"/>
          <w:sz w:val="21"/>
          <w:szCs w:val="21"/>
          <w:highlight w:val="none"/>
          <w:u w:val="single"/>
        </w:rPr>
        <w:t xml:space="preserve">     </w:t>
      </w:r>
      <w:r>
        <w:rPr>
          <w:rFonts w:hint="eastAsia" w:eastAsia="Cambria Math"/>
          <w:color w:val="auto"/>
          <w:sz w:val="21"/>
          <w:szCs w:val="21"/>
          <w:highlight w:val="none"/>
        </w:rPr>
        <w:t>%，即人民币</w:t>
      </w:r>
      <w:r>
        <w:rPr>
          <w:rFonts w:hint="eastAsia" w:eastAsia="Cambria Math"/>
          <w:color w:val="auto"/>
          <w:sz w:val="21"/>
          <w:szCs w:val="21"/>
          <w:highlight w:val="none"/>
          <w:u w:val="single"/>
        </w:rPr>
        <w:t xml:space="preserve">             </w:t>
      </w:r>
      <w:r>
        <w:rPr>
          <w:rFonts w:hint="eastAsia" w:eastAsia="Cambria Math"/>
          <w:color w:val="auto"/>
          <w:sz w:val="21"/>
          <w:szCs w:val="21"/>
          <w:highlight w:val="none"/>
        </w:rPr>
        <w:t xml:space="preserve"> 元整（￥</w:t>
      </w:r>
      <w:r>
        <w:rPr>
          <w:rFonts w:hint="eastAsia" w:eastAsia="Cambria Math"/>
          <w:color w:val="auto"/>
          <w:sz w:val="21"/>
          <w:szCs w:val="21"/>
          <w:highlight w:val="none"/>
          <w:u w:val="single"/>
        </w:rPr>
        <w:t xml:space="preserve">              </w:t>
      </w:r>
      <w:r>
        <w:rPr>
          <w:rFonts w:hint="eastAsia" w:eastAsia="Cambria Math"/>
          <w:color w:val="auto"/>
          <w:sz w:val="21"/>
          <w:szCs w:val="21"/>
          <w:highlight w:val="none"/>
        </w:rPr>
        <w:t xml:space="preserve"> ）。</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履约保函在直至承包人完成本工程的全部前期、设备材料采购、建筑安装施工、实验、试验、调试工作，以及全部的缺陷修补及其他合同约定的工作内容，并且项目完成竣工验收之日止，竣工验收合格之日后30天内释放履约保函。</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如果此时存在合同争端并且未能解决，那么履约保函的有效期应延长至上述争端最终解决且理赔完毕后。</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如果承包人在履约保函的有效期内没有履行合同项下承包人的责任和义务，发包人有权从履约保函中追索。</w:t>
      </w:r>
    </w:p>
    <w:p>
      <w:pPr>
        <w:adjustRightInd w:val="0"/>
        <w:snapToGrid w:val="0"/>
        <w:spacing w:line="360" w:lineRule="auto"/>
        <w:ind w:firstLine="420"/>
        <w:rPr>
          <w:rFonts w:hAnsi="宋体"/>
          <w:color w:val="auto"/>
          <w:sz w:val="21"/>
          <w:szCs w:val="21"/>
          <w:highlight w:val="none"/>
        </w:rPr>
      </w:pPr>
      <w:r>
        <w:rPr>
          <w:rFonts w:hint="eastAsia" w:eastAsia="Cambria Math"/>
          <w:color w:val="auto"/>
          <w:sz w:val="21"/>
          <w:szCs w:val="21"/>
          <w:highlight w:val="none"/>
        </w:rPr>
        <w:t>在任何情况下，发包人按照履约担保提出索赔同时，皆应书面通知承包人，说明导致索赔的性质和原因。</w:t>
      </w:r>
    </w:p>
    <w:bookmarkEnd w:id="1205"/>
    <w:bookmarkEnd w:id="1206"/>
    <w:p>
      <w:pPr>
        <w:pStyle w:val="6"/>
        <w:spacing w:line="360" w:lineRule="auto"/>
        <w:rPr>
          <w:color w:val="auto"/>
          <w:sz w:val="21"/>
          <w:szCs w:val="21"/>
          <w:highlight w:val="none"/>
        </w:rPr>
      </w:pPr>
      <w:bookmarkStart w:id="1207" w:name="_Toc470455910"/>
      <w:r>
        <w:rPr>
          <w:color w:val="auto"/>
          <w:sz w:val="21"/>
          <w:szCs w:val="21"/>
          <w:highlight w:val="none"/>
        </w:rPr>
        <w:t xml:space="preserve">4.3 </w:t>
      </w:r>
      <w:r>
        <w:rPr>
          <w:rFonts w:hint="eastAsia"/>
          <w:color w:val="auto"/>
          <w:sz w:val="21"/>
          <w:szCs w:val="21"/>
          <w:highlight w:val="none"/>
        </w:rPr>
        <w:t>分包和不得转包</w:t>
      </w:r>
      <w:bookmarkEnd w:id="1207"/>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4.3.1承包人不得将其承包的全部工程转包给第三人，也不得将其承包的全部工程肢解后以分包的名义分别转包给第三人。</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4.3.2 承包人不得将施工的主体、关键性工作分包给第三人。未经发包人同意，承包人也不得将非主体、非关键性工作分包给第三人。</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4.3.3 分包商的资格能力应与其分包工作的标准和规模相适应。</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4.3.4发包人同意承包人分包工作的，承包人应向发包人和监理人提交分包合同副本及相关资质材料。</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4.3.5承包人需分包的内容和比例应征得发包人同意批准，否则不得分包。承包人不得将工程整体转包。分包人应具有所承担的合同工程的相应资质，且信誉良好，具有完成合同义务的能力。</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4.3.6分包人义务的转让</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如发包人认为有必要时，承包人在与分包人签订合同时，需与发包人、分包人签署三方协议。三方协议须约定在分包人与承包人合同期满后分包人与发包人的权益和义务关系，以及其他事项。</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如果分包人在工程的施工或提供工程设备、材料或服务方面向承包人承担了持续且可转让的义务，而且此类义务在合同期限结束后仍继续存在，则承包人应在合同期限结束时在发包人提出要求的情况下，将此类尚未终止的义务的权益转让给发包人；</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如果发生了发包人要按照第2.7.3[发包人的权利]款、第22.1.1（2）[发包人终止合同]款与承包人终止合同的事实，那么承包人与分包人之间的义务与权益不能影响发包人在终止合同后其他权力的行使。</w:t>
      </w:r>
    </w:p>
    <w:p>
      <w:pPr>
        <w:adjustRightInd w:val="0"/>
        <w:snapToGrid w:val="0"/>
        <w:spacing w:line="360" w:lineRule="auto"/>
        <w:ind w:firstLine="0" w:firstLineChars="0"/>
        <w:rPr>
          <w:rFonts w:hAnsi="宋体"/>
          <w:color w:val="auto"/>
          <w:sz w:val="21"/>
          <w:szCs w:val="21"/>
          <w:highlight w:val="none"/>
        </w:rPr>
      </w:pPr>
      <w:r>
        <w:rPr>
          <w:rFonts w:hint="eastAsia" w:eastAsia="Cambria Math"/>
          <w:color w:val="auto"/>
          <w:sz w:val="21"/>
          <w:szCs w:val="21"/>
          <w:highlight w:val="none"/>
        </w:rPr>
        <w:t>4.3.7 承包人的分包人对合</w:t>
      </w:r>
      <w:r>
        <w:rPr>
          <w:rFonts w:hAnsi="宋体"/>
          <w:color w:val="auto"/>
          <w:sz w:val="21"/>
          <w:szCs w:val="21"/>
          <w:highlight w:val="none"/>
        </w:rPr>
        <w:t>同工程提供的技术服务或现场工作，应由承包人统一组织并征得发包人同意，费用应由承包人自行负担。承包人对所有分包人分包的内容承担本合同项下的全部责任。</w:t>
      </w:r>
      <w:bookmarkStart w:id="1208" w:name="_Toc362770489"/>
    </w:p>
    <w:p>
      <w:pPr>
        <w:adjustRightInd w:val="0"/>
        <w:snapToGrid w:val="0"/>
        <w:spacing w:line="360" w:lineRule="auto"/>
        <w:ind w:firstLine="0" w:firstLineChars="0"/>
        <w:outlineLvl w:val="2"/>
        <w:rPr>
          <w:rFonts w:hint="eastAsia" w:eastAsia="Cambria Math"/>
          <w:color w:val="auto"/>
          <w:sz w:val="21"/>
          <w:szCs w:val="21"/>
          <w:highlight w:val="none"/>
        </w:rPr>
      </w:pPr>
      <w:r>
        <w:rPr>
          <w:rFonts w:hint="eastAsia" w:hAnsi="宋体"/>
          <w:color w:val="auto"/>
          <w:sz w:val="21"/>
          <w:szCs w:val="21"/>
          <w:highlight w:val="none"/>
        </w:rPr>
        <w:t>4</w:t>
      </w:r>
      <w:r>
        <w:rPr>
          <w:rFonts w:hint="eastAsia" w:eastAsia="Cambria Math"/>
          <w:color w:val="auto"/>
          <w:sz w:val="21"/>
          <w:szCs w:val="21"/>
          <w:highlight w:val="none"/>
        </w:rPr>
        <w:t>.4联合体</w:t>
      </w:r>
      <w:bookmarkEnd w:id="1208"/>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4.4.1 联合体各方应共同与发包人签订合同。联合体各方应为履行合同承担连带责任。</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4.4.2 联合体协议经发包人确认后作为合同附件。在履行合同过程中，未经发包人同意，不得修改联合体协议。</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4.4.3 联合体牵头人或联合体授权的代表负责与发包人和监理人联系，并接受指示，负责组织联合体各成员全面履行合同。</w:t>
      </w:r>
    </w:p>
    <w:p>
      <w:pPr>
        <w:adjustRightInd w:val="0"/>
        <w:snapToGrid w:val="0"/>
        <w:spacing w:line="360" w:lineRule="auto"/>
        <w:ind w:firstLine="0" w:firstLineChars="0"/>
        <w:outlineLvl w:val="2"/>
        <w:rPr>
          <w:rFonts w:hint="eastAsia" w:eastAsia="Cambria Math"/>
          <w:color w:val="auto"/>
          <w:sz w:val="21"/>
          <w:szCs w:val="21"/>
          <w:highlight w:val="none"/>
        </w:rPr>
      </w:pPr>
      <w:r>
        <w:rPr>
          <w:rFonts w:hint="eastAsia" w:eastAsia="Cambria Math"/>
          <w:color w:val="auto"/>
          <w:sz w:val="21"/>
          <w:szCs w:val="21"/>
          <w:highlight w:val="none"/>
        </w:rPr>
        <w:t>4.5承包人项目经理</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4.5.1承包人应按合同协议书的约定指派项目经理，并在约定的期限内到职。承包人更换项目经理应事先征得发包人同意，并应在更换14天前将拟更换的项目经理的姓名和详细资料提交发包人和监理人。承包人项目经理2天内不能履行职责的，应事先征得监理人同意，并委派代表代行其职责。</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4.5.2承包人项目经理应按合同约定以及监理人按第3.4 款</w:t>
      </w:r>
      <w:r>
        <w:rPr>
          <w:rFonts w:hint="eastAsia" w:hAnsi="宋体" w:cs="宋体"/>
          <w:color w:val="auto"/>
          <w:sz w:val="21"/>
          <w:szCs w:val="21"/>
          <w:highlight w:val="none"/>
        </w:rPr>
        <w:t>做出</w:t>
      </w:r>
      <w:r>
        <w:rPr>
          <w:rFonts w:hint="eastAsia" w:eastAsia="Cambria Math"/>
          <w:color w:val="auto"/>
          <w:sz w:val="21"/>
          <w:szCs w:val="21"/>
          <w:highlight w:val="none"/>
        </w:rPr>
        <w:t>的指示，负责组织合同工作的实施。在情况紧急且无法与监理人取得联系时，可采取保证工程和人员生命财产安全的紧急措施，并在采取措施后24小时内向监理人提交书面报告。</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4.5.3承包人为履行合同发出的一切函件均应盖有承包人单位章或由承包人项目经理签字。</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4.5.4承包人项目经理可以授权其下属人员履行其某项职责，但事先应将这些人员的姓名和授权范围书面通知发包人和监理人。</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 xml:space="preserve">承包人项目经理的姓名：          职务：             </w:t>
      </w:r>
      <w:r>
        <w:rPr>
          <w:rFonts w:hint="eastAsia" w:eastAsia="宋体"/>
          <w:color w:val="auto"/>
          <w:sz w:val="21"/>
          <w:szCs w:val="21"/>
          <w:highlight w:val="none"/>
          <w:lang w:val="en-US" w:eastAsia="zh-CN"/>
        </w:rPr>
        <w:t xml:space="preserve">执业证书号：    </w:t>
      </w:r>
      <w:r>
        <w:rPr>
          <w:rFonts w:hint="eastAsia" w:eastAsia="Cambria Math"/>
          <w:color w:val="auto"/>
          <w:sz w:val="21"/>
          <w:szCs w:val="21"/>
          <w:highlight w:val="none"/>
        </w:rPr>
        <w:t xml:space="preserve">       </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除非合同中已指定了承包人项目经理，承包人应在合同生效日后7天内，将其拟任命的代表的姓名及个人详细情况提交发包人代表，以取得发包人的同意。未经发包人事先同意，承包人不得撤换对该承包人项目经理的任命。</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承包人项目经理应当是具有遵行合同的经验和能力、且具有相应资格的专业人员。</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承包人项目经理应履行合同规定的职责。承包人项目经理无权修改合同。承包人项目经理可行使合同中明文规定的和必然隐含的承包人的权力。</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 xml:space="preserve">承包人项目经理应代表承包人受理合同范围内的所有通知、指令、同意令、批准书、证书、决定及其他往来文书。承包人项目经理每次要离开现场时，均应采用书面形式指定合适的替代人员，并取得发包人同意后向监理工程师发出相应的通知。 </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承包人项目经理可将其任何一部分职权委托给胜任的人员，并可随时撤消此类委托。上述的委托与撤消委托，并且，在发包人代表和监理工程师事先收到由承包人项目经理签发的、说明所委托或撤消的职权内容的通知之后方才生效。</w:t>
      </w:r>
    </w:p>
    <w:p>
      <w:pPr>
        <w:adjustRightInd w:val="0"/>
        <w:snapToGrid w:val="0"/>
        <w:spacing w:line="360" w:lineRule="auto"/>
        <w:ind w:firstLine="0" w:firstLineChars="0"/>
        <w:outlineLvl w:val="2"/>
        <w:rPr>
          <w:rFonts w:hint="eastAsia" w:eastAsia="Cambria Math"/>
          <w:color w:val="auto"/>
          <w:sz w:val="21"/>
          <w:szCs w:val="21"/>
          <w:highlight w:val="none"/>
        </w:rPr>
      </w:pPr>
      <w:bookmarkStart w:id="1209" w:name="_Toc470455911"/>
      <w:r>
        <w:rPr>
          <w:rFonts w:hint="eastAsia" w:eastAsia="Cambria Math"/>
          <w:color w:val="auto"/>
          <w:sz w:val="21"/>
          <w:szCs w:val="21"/>
          <w:highlight w:val="none"/>
        </w:rPr>
        <w:t>4.6 承包人人员的管理</w:t>
      </w:r>
      <w:bookmarkEnd w:id="1209"/>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4.6.1承包人应在接到开始工作通知之日起28天内，向监理人提交承包人的项目管理机构以及人员安排的报告，其内容应包括项目管理机构的设置、各主要岗位的技术和管理人员名单及其资格，以及各工种技术工人的安排状况。承包人安排的主要管理人员和技术人员应相对稳定，更换主要管理人员和技术人员的，应取得监理人的同意,并向监理人提交继任人员的资格、管理经验等资料。项目经理的更换，应按照本章第4.5款规定执行。</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4.6.2 承包人安排的主要管理人员包括项目经理、施工负责人、采购负责人以及专职质量、安全生产管理人员等；技术人员包括建筑师、土木工程师、设备工程师、建造师等。</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4.6.</w:t>
      </w:r>
      <w:r>
        <w:rPr>
          <w:rFonts w:hint="eastAsia" w:eastAsia="宋体"/>
          <w:color w:val="auto"/>
          <w:sz w:val="21"/>
          <w:szCs w:val="21"/>
          <w:highlight w:val="none"/>
          <w:lang w:val="en-US" w:eastAsia="zh-CN"/>
        </w:rPr>
        <w:t>3</w:t>
      </w:r>
      <w:r>
        <w:rPr>
          <w:rFonts w:hint="eastAsia" w:eastAsia="Cambria Math"/>
          <w:color w:val="auto"/>
          <w:sz w:val="21"/>
          <w:szCs w:val="21"/>
          <w:highlight w:val="none"/>
        </w:rPr>
        <w:t xml:space="preserve"> 国家规定应当持证上岗的工作人员均应持有相应的资格证明，监理人有权随时检查。监理人认为有必要时，可进行现场考核。</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4.6.</w:t>
      </w:r>
      <w:r>
        <w:rPr>
          <w:rFonts w:hint="eastAsia" w:eastAsia="宋体"/>
          <w:color w:val="auto"/>
          <w:sz w:val="21"/>
          <w:szCs w:val="21"/>
          <w:highlight w:val="none"/>
          <w:lang w:val="en-US" w:eastAsia="zh-CN"/>
        </w:rPr>
        <w:t>4</w:t>
      </w:r>
      <w:r>
        <w:rPr>
          <w:rFonts w:hint="eastAsia" w:eastAsia="Cambria Math"/>
          <w:color w:val="auto"/>
          <w:sz w:val="21"/>
          <w:szCs w:val="21"/>
          <w:highlight w:val="none"/>
        </w:rPr>
        <w:t xml:space="preserve"> 除专用合同条款另有约定外，承包人的主要管理人员离开施工现场连续超过3天的，应事先征得监理人同意。承包人擅自更换项目经理或主要管理人员，或前述人员未经监理人许可擅自离开施工现场连续超过3天的，应按照专用合同条款约定承担违约责任。</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4.6.</w:t>
      </w:r>
      <w:r>
        <w:rPr>
          <w:rFonts w:hint="eastAsia" w:eastAsia="宋体"/>
          <w:color w:val="auto"/>
          <w:sz w:val="21"/>
          <w:szCs w:val="21"/>
          <w:highlight w:val="none"/>
          <w:lang w:val="en-US" w:eastAsia="zh-CN"/>
        </w:rPr>
        <w:t>5</w:t>
      </w:r>
      <w:r>
        <w:rPr>
          <w:rFonts w:hint="eastAsia" w:eastAsia="Cambria Math"/>
          <w:color w:val="auto"/>
          <w:sz w:val="21"/>
          <w:szCs w:val="21"/>
          <w:highlight w:val="none"/>
        </w:rPr>
        <w:t>承包人的项目管理团队的组织机构和主要管理人员必须为投标文件中承诺的组织机构和主要管理人员，且应是身体健康、有实践经验、可胜任此项工作、符合合同规定的人员；发包人有权提出更换不符合要求的承包人主要管理人员，承包人应根据现场需要，重新选派发包人认可的主要管理人员。承包人代表以及承包人现场项目管理机构中的技术负责人、部门负责人、专业工程师、安全管理员必须是承包人本单位的在职员工（投标时需提供至少近一年的社保缴纳证明等相关资料），并具有相应的任职资格和业绩，应接受发包人的定期检查。未经发包人同意，承包人不得随意撤销项目经理的任命，或任命其他人员，承包人擅自更换项目经理或主要施工管理人员的，按照23.4款执行；承包人为本项目配置的项目经理、技术负责人、安全负责人等主要管理人员需常驻施工现场（每月不少于25天），如果需要离开现场，则应征得发包人代表书面同意，并书面授权与其相应管理水平相当的资质人员接替其离开项目现场期间的管理工作；未经发包人书面批准擅自离开的，连续超过3天的，承包人需按合同约定向发包人支付违约金。无故离开现场及施工场地10天以上，发包人有权要求更换项目经理或将未施工工程量另行委托他人承包。除 “发包人要求”中另有说明外，承包人应安排从当地或其他地方雇用员工，并负责其所有员工的报酬、保险、住宿、膳食和交通等。承包人所付的工资标准以及所遵守的劳动条件，应不低于工作所在地对同类行业所规定的标准。如果现行标准中没有适用的标准，那么，承包人所付的工资标准以及所遵守的劳动条件，应不低于当地类似行业中所执行的标准的一般水平。承包人不得从发包人或发包人代表或监理工程师所雇用的人员中，招收或试图招收其所需要的员工。承包人应遵守适用于其人员的所有相关的劳动法律、法规，包括有关他们的雇佣、健康、安全、福利、出行等法律、法规，并允许他们享有合法权利，保证他们的工资按时足额支付。因承包人拖欠其雇员应得的报酬，造成工程损失或直接影响发包人的，发包人有权向承包人进行索赔或从发包人应向承包人支付的款额中直接支付承包人拖欠其雇员的报酬。除非在合同条件中另有规定，承包人应为其自己的（及其分包人的）员工提供并维护好所有必需的住宿与福利设施。承包人不得允许其任何一个雇员在构成本工程一部分的建筑物内保有临时或永久性居住场所。承包人应采取预防措施以保证其员工的健康与安全。保证按照福利与卫生方面的所有必然要求以及预防流行性传染病的需要，做出适当安排。承包人应按照发包人代表提出的合理要求，做好有关人员健康、安全与福利情况以及财产受损情况的记录，并提出报告。</w:t>
      </w:r>
    </w:p>
    <w:p>
      <w:pPr>
        <w:adjustRightInd w:val="0"/>
        <w:snapToGrid w:val="0"/>
        <w:spacing w:line="360" w:lineRule="auto"/>
        <w:ind w:firstLine="0" w:firstLineChars="0"/>
        <w:rPr>
          <w:rFonts w:hAnsi="宋体"/>
          <w:color w:val="auto"/>
          <w:sz w:val="21"/>
          <w:szCs w:val="21"/>
          <w:highlight w:val="none"/>
        </w:rPr>
      </w:pPr>
      <w:r>
        <w:rPr>
          <w:rFonts w:hint="eastAsia" w:eastAsia="Cambria Math"/>
          <w:color w:val="auto"/>
          <w:sz w:val="21"/>
          <w:szCs w:val="21"/>
          <w:highlight w:val="none"/>
        </w:rPr>
        <w:t>承包人应委派一名在现场的职员，负责现场人员的人身安全与事故预防工作，该职员应具有胜任其工作的资格，并有权下发指令和采取保护性措施，以防止事故发生。一旦发生了事故，承包人应尽快将事故详情报告送</w:t>
      </w:r>
      <w:r>
        <w:rPr>
          <w:rFonts w:hint="eastAsia" w:hAnsi="宋体"/>
          <w:color w:val="auto"/>
          <w:sz w:val="21"/>
          <w:szCs w:val="21"/>
          <w:highlight w:val="none"/>
        </w:rPr>
        <w:t>交发包人代表和监理工程师及当地政府有关部门。在本工程施工期间及质保期，只要发包人代表认为对承包人正确履行合同规定的义务是必要的，那么，承包人就应提供所有必要的监督服务，提供上述监督服务应有足够的人员，而且这些人员对为圆满、安全地实施本工程而进行的各项作业（包括所需要的方法和技术、可能遇到的意外事件及预防事故的方法）均应非常熟悉。承包人应随时采取各种合理的预防措施，防止其员工或员工内部发生非法行为、暴乱行为或扰乱社会治安的行为，并维持好治安、防止上述行为殃及本工程现场及附近的人员和财产。</w:t>
      </w:r>
    </w:p>
    <w:p>
      <w:pPr>
        <w:pStyle w:val="6"/>
        <w:spacing w:line="360" w:lineRule="auto"/>
        <w:rPr>
          <w:color w:val="auto"/>
          <w:sz w:val="21"/>
          <w:szCs w:val="21"/>
          <w:highlight w:val="none"/>
        </w:rPr>
      </w:pPr>
      <w:bookmarkStart w:id="1210" w:name="_Toc470455912"/>
      <w:r>
        <w:rPr>
          <w:rFonts w:hint="eastAsia"/>
          <w:color w:val="auto"/>
          <w:sz w:val="21"/>
          <w:szCs w:val="21"/>
          <w:highlight w:val="none"/>
        </w:rPr>
        <w:t>4.7 撤换承包人项目经理和其他人员</w:t>
      </w:r>
      <w:bookmarkEnd w:id="1210"/>
    </w:p>
    <w:p>
      <w:pPr>
        <w:adjustRightInd w:val="0"/>
        <w:snapToGrid w:val="0"/>
        <w:spacing w:line="360" w:lineRule="auto"/>
        <w:ind w:firstLine="0" w:firstLineChars="0"/>
        <w:jc w:val="left"/>
        <w:rPr>
          <w:rFonts w:hAnsi="宋体"/>
          <w:color w:val="auto"/>
          <w:sz w:val="21"/>
          <w:szCs w:val="21"/>
          <w:highlight w:val="none"/>
        </w:rPr>
      </w:pPr>
      <w:r>
        <w:rPr>
          <w:rFonts w:hAnsi="宋体"/>
          <w:color w:val="auto"/>
          <w:sz w:val="21"/>
          <w:szCs w:val="21"/>
          <w:highlight w:val="none"/>
        </w:rPr>
        <w:t>4.</w:t>
      </w:r>
      <w:r>
        <w:rPr>
          <w:rFonts w:hint="eastAsia" w:hAnsi="宋体"/>
          <w:color w:val="auto"/>
          <w:sz w:val="21"/>
          <w:szCs w:val="21"/>
          <w:highlight w:val="none"/>
        </w:rPr>
        <w:t>7</w:t>
      </w:r>
      <w:r>
        <w:rPr>
          <w:rFonts w:hAnsi="宋体"/>
          <w:color w:val="auto"/>
          <w:sz w:val="21"/>
          <w:szCs w:val="21"/>
          <w:highlight w:val="none"/>
        </w:rPr>
        <w:t>.</w:t>
      </w:r>
      <w:r>
        <w:rPr>
          <w:rFonts w:hint="eastAsia" w:hAnsi="宋体"/>
          <w:color w:val="auto"/>
          <w:sz w:val="21"/>
          <w:szCs w:val="21"/>
          <w:highlight w:val="none"/>
        </w:rPr>
        <w:t>1</w:t>
      </w:r>
      <w:r>
        <w:rPr>
          <w:rFonts w:hAnsi="宋体"/>
          <w:color w:val="auto"/>
          <w:sz w:val="21"/>
          <w:szCs w:val="21"/>
          <w:highlight w:val="none"/>
        </w:rPr>
        <w:t>承包人的现场经理必须到施工现场组织、指挥施工，现场经理不到现场，工程不能开工；开工后，现场经理必须坚持在现场工作，严格执行发包人的相关制度、认真履行职责，否则发包人有权向承包人索赔。对发包人认为不称职的现场</w:t>
      </w:r>
      <w:r>
        <w:rPr>
          <w:rFonts w:hint="eastAsia" w:hAnsi="宋体"/>
          <w:color w:val="auto"/>
          <w:sz w:val="21"/>
          <w:szCs w:val="21"/>
          <w:highlight w:val="none"/>
        </w:rPr>
        <w:t>总负责人</w:t>
      </w:r>
      <w:r>
        <w:rPr>
          <w:rFonts w:hAnsi="宋体"/>
          <w:color w:val="auto"/>
          <w:sz w:val="21"/>
          <w:szCs w:val="21"/>
          <w:highlight w:val="none"/>
        </w:rPr>
        <w:t>，发包人有权要求更换，承包人应无条件接受。</w:t>
      </w:r>
    </w:p>
    <w:p>
      <w:pPr>
        <w:adjustRightInd w:val="0"/>
        <w:snapToGrid w:val="0"/>
        <w:spacing w:line="360" w:lineRule="auto"/>
        <w:ind w:firstLine="0" w:firstLineChars="0"/>
        <w:jc w:val="left"/>
        <w:rPr>
          <w:rFonts w:hAnsi="宋体"/>
          <w:color w:val="auto"/>
          <w:sz w:val="21"/>
          <w:szCs w:val="21"/>
          <w:highlight w:val="none"/>
        </w:rPr>
      </w:pPr>
      <w:r>
        <w:rPr>
          <w:rFonts w:hAnsi="宋体"/>
          <w:color w:val="auto"/>
          <w:sz w:val="21"/>
          <w:szCs w:val="21"/>
          <w:highlight w:val="none"/>
        </w:rPr>
        <w:t>4.</w:t>
      </w:r>
      <w:r>
        <w:rPr>
          <w:rFonts w:hint="eastAsia" w:hAnsi="宋体"/>
          <w:color w:val="auto"/>
          <w:sz w:val="21"/>
          <w:szCs w:val="21"/>
          <w:highlight w:val="none"/>
        </w:rPr>
        <w:t>7</w:t>
      </w:r>
      <w:r>
        <w:rPr>
          <w:rFonts w:hAnsi="宋体"/>
          <w:color w:val="auto"/>
          <w:sz w:val="21"/>
          <w:szCs w:val="21"/>
          <w:highlight w:val="none"/>
        </w:rPr>
        <w:t>.</w:t>
      </w:r>
      <w:r>
        <w:rPr>
          <w:rFonts w:hint="eastAsia" w:hAnsi="宋体"/>
          <w:color w:val="auto"/>
          <w:sz w:val="21"/>
          <w:szCs w:val="21"/>
          <w:highlight w:val="none"/>
        </w:rPr>
        <w:t xml:space="preserve">2承包人应按“发包人要求”配备用于本工程的项目管理人员。在合同工程实施过程中，如需更换人员，应征得发包人同意后更换。 </w:t>
      </w:r>
    </w:p>
    <w:p>
      <w:pPr>
        <w:adjustRightInd w:val="0"/>
        <w:snapToGrid w:val="0"/>
        <w:spacing w:line="360" w:lineRule="auto"/>
        <w:ind w:firstLine="0" w:firstLineChars="0"/>
        <w:jc w:val="left"/>
        <w:rPr>
          <w:rFonts w:hAnsi="宋体"/>
          <w:color w:val="auto"/>
          <w:sz w:val="21"/>
          <w:szCs w:val="21"/>
          <w:highlight w:val="none"/>
        </w:rPr>
      </w:pPr>
      <w:r>
        <w:rPr>
          <w:rFonts w:hAnsi="宋体"/>
          <w:color w:val="auto"/>
          <w:sz w:val="21"/>
          <w:szCs w:val="21"/>
          <w:highlight w:val="none"/>
        </w:rPr>
        <w:t>4.</w:t>
      </w:r>
      <w:r>
        <w:rPr>
          <w:rFonts w:hint="eastAsia" w:hAnsi="宋体"/>
          <w:color w:val="auto"/>
          <w:sz w:val="21"/>
          <w:szCs w:val="21"/>
          <w:highlight w:val="none"/>
        </w:rPr>
        <w:t>7</w:t>
      </w:r>
      <w:r>
        <w:rPr>
          <w:rFonts w:hAnsi="宋体"/>
          <w:color w:val="auto"/>
          <w:sz w:val="21"/>
          <w:szCs w:val="21"/>
          <w:highlight w:val="none"/>
        </w:rPr>
        <w:t>.</w:t>
      </w:r>
      <w:r>
        <w:rPr>
          <w:rFonts w:hint="eastAsia" w:hAnsi="宋体"/>
          <w:color w:val="auto"/>
          <w:sz w:val="21"/>
          <w:szCs w:val="21"/>
          <w:highlight w:val="none"/>
        </w:rPr>
        <w:t>3承包人应雇用（或促使雇用）工作认真和具有相应资格的、在其各自行业或职业方面有熟练技能和经验的人员。发包人代表可要求承包人撤换（或促使撤换）其雇用在现场为本工程工作的，发包人代表认为有下列一项行为的人员（包括承包人代表）：</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(1)工作中经常出差错；</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(2)无能力履行其职责或玩忽职守；</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(3)不遵行合同的规定；</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(4)坚持有害于安全、健康或环保的行为。</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如情况属实，则承包人应另行委派（或促使委派）合适的替代人员。</w:t>
      </w:r>
    </w:p>
    <w:p>
      <w:pPr>
        <w:pStyle w:val="6"/>
        <w:spacing w:line="360" w:lineRule="auto"/>
        <w:rPr>
          <w:color w:val="auto"/>
          <w:sz w:val="21"/>
          <w:szCs w:val="21"/>
          <w:highlight w:val="none"/>
        </w:rPr>
      </w:pPr>
      <w:bookmarkStart w:id="1211" w:name="_Toc470455913"/>
      <w:r>
        <w:rPr>
          <w:rFonts w:hint="eastAsia"/>
          <w:color w:val="auto"/>
          <w:sz w:val="21"/>
          <w:szCs w:val="21"/>
          <w:highlight w:val="none"/>
        </w:rPr>
        <w:t>4.8 保障承包人人员的合法权益</w:t>
      </w:r>
      <w:bookmarkEnd w:id="1211"/>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4.8.1承包人应与其雇用的人员签订劳动合同，并按时发放工资。</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4.8.2承包人应按劳动法的规定安排工作时间，保证其雇用人员享有休息和休假的权利。因设计、采购、施工工作的特殊需要占用休假日或延长工作时间的，应不超过法律规定的限度，并按法律规定给予补休或付酬。</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4.8.3承包人应为其雇用人员提供必要的食宿条件，以及符合环境保护和卫生要求的生活环境，在远离城镇的施工场地，还应配备必要的伤病防治和急救的医务人员与医疗设施。</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4.8.4承包人应按国家有关劳动保护的规定，采取有效的防止粉尘、降低噪声、控制有害气体和保障高温、高寒、高空作业安全等劳动保护措施。其雇用人员在施工中受到伤害的，承包人应立即采取有效措施进行抢救和治疗。</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4.8.5承包人应按有关法律规定和合同约定，为其雇用人员办理保险。</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4.8.6承包人应负责处理其雇用人员因工伤亡事故的善后事宜。</w:t>
      </w:r>
    </w:p>
    <w:p>
      <w:pPr>
        <w:keepNext/>
        <w:keepLines/>
        <w:spacing w:before="240" w:after="64" w:line="320" w:lineRule="auto"/>
        <w:ind w:firstLine="0" w:firstLineChars="0"/>
        <w:outlineLvl w:val="9"/>
        <w:rPr>
          <w:rFonts w:hint="eastAsia" w:hAnsi="宋体"/>
          <w:color w:val="auto"/>
          <w:sz w:val="21"/>
          <w:szCs w:val="21"/>
          <w:highlight w:val="none"/>
        </w:rPr>
      </w:pPr>
      <w:r>
        <w:rPr>
          <w:rFonts w:hint="eastAsia" w:hAnsi="宋体"/>
          <w:color w:val="auto"/>
          <w:sz w:val="21"/>
          <w:szCs w:val="21"/>
          <w:highlight w:val="none"/>
        </w:rPr>
        <w:t>4.8.7承包人取得项目资金后应及时支付施工过程中的人员工资，不得以任何理由拖欠。因工资拖欠造成相关施工人员停工、上访等现象，由此引起的刑事、民事责任和后果以及所产生的一切费用由承包人负担，且每发生一起此类事件扣除承包人违约金30万元。</w:t>
      </w:r>
      <w:bookmarkStart w:id="1212" w:name="_Toc362770494"/>
    </w:p>
    <w:p>
      <w:pPr>
        <w:adjustRightInd w:val="0"/>
        <w:snapToGrid w:val="0"/>
        <w:spacing w:line="360" w:lineRule="auto"/>
        <w:ind w:firstLine="0" w:firstLineChars="0"/>
        <w:jc w:val="left"/>
        <w:outlineLvl w:val="2"/>
        <w:rPr>
          <w:rFonts w:hint="eastAsia" w:hAnsi="宋体"/>
          <w:color w:val="auto"/>
          <w:sz w:val="21"/>
          <w:szCs w:val="21"/>
          <w:highlight w:val="none"/>
        </w:rPr>
      </w:pPr>
      <w:r>
        <w:rPr>
          <w:rFonts w:hint="eastAsia" w:hAnsi="宋体"/>
          <w:color w:val="auto"/>
          <w:sz w:val="21"/>
          <w:szCs w:val="21"/>
          <w:highlight w:val="none"/>
        </w:rPr>
        <w:t>4.9工程价款应专款专用</w:t>
      </w:r>
      <w:bookmarkEnd w:id="1212"/>
    </w:p>
    <w:p>
      <w:pPr>
        <w:adjustRightInd w:val="0"/>
        <w:snapToGrid w:val="0"/>
        <w:spacing w:line="360" w:lineRule="auto"/>
        <w:ind w:firstLine="420"/>
        <w:jc w:val="left"/>
        <w:rPr>
          <w:rFonts w:hint="eastAsia" w:hAnsi="宋体" w:eastAsia="宋体"/>
          <w:color w:val="auto"/>
          <w:sz w:val="21"/>
          <w:szCs w:val="21"/>
          <w:highlight w:val="none"/>
          <w:lang w:eastAsia="zh-CN"/>
        </w:rPr>
      </w:pPr>
      <w:r>
        <w:rPr>
          <w:rFonts w:hint="eastAsia" w:hAnsi="宋体"/>
          <w:color w:val="auto"/>
          <w:sz w:val="21"/>
          <w:szCs w:val="21"/>
          <w:highlight w:val="none"/>
        </w:rPr>
        <w:t>发包人按合同约定支付给承包人的各项价款应专用于合同工作</w:t>
      </w:r>
      <w:bookmarkStart w:id="1213" w:name="_Toc470455915"/>
      <w:r>
        <w:rPr>
          <w:rFonts w:hint="eastAsia" w:hAnsi="宋体"/>
          <w:color w:val="auto"/>
          <w:sz w:val="21"/>
          <w:szCs w:val="21"/>
          <w:highlight w:val="none"/>
          <w:lang w:eastAsia="zh-CN"/>
        </w:rPr>
        <w:t>，</w:t>
      </w:r>
      <w:r>
        <w:rPr>
          <w:rFonts w:hint="eastAsia" w:ascii="Times New Roman"/>
          <w:color w:val="auto"/>
          <w:sz w:val="21"/>
          <w:szCs w:val="21"/>
          <w:highlight w:val="none"/>
          <w:lang w:eastAsia="zh-CN"/>
        </w:rPr>
        <w:t>若</w:t>
      </w:r>
      <w:r>
        <w:rPr>
          <w:rFonts w:hint="eastAsia" w:ascii="Times New Roman"/>
          <w:color w:val="auto"/>
          <w:sz w:val="21"/>
          <w:szCs w:val="21"/>
          <w:highlight w:val="none"/>
          <w:lang w:val="en-US" w:eastAsia="zh-CN"/>
        </w:rPr>
        <w:t>发</w:t>
      </w:r>
      <w:r>
        <w:rPr>
          <w:rFonts w:hint="eastAsia" w:ascii="Times New Roman"/>
          <w:color w:val="auto"/>
          <w:sz w:val="21"/>
          <w:szCs w:val="21"/>
          <w:highlight w:val="none"/>
          <w:lang w:eastAsia="zh-CN"/>
        </w:rPr>
        <w:t>包人支付款项影响项目进度或者导致出现项目违约情形，</w:t>
      </w:r>
      <w:r>
        <w:rPr>
          <w:rFonts w:hint="eastAsia" w:ascii="Times New Roman"/>
          <w:color w:val="auto"/>
          <w:sz w:val="21"/>
          <w:szCs w:val="21"/>
          <w:highlight w:val="none"/>
          <w:lang w:val="en-US" w:eastAsia="zh-CN"/>
        </w:rPr>
        <w:t>承包人有权寻求项目公司</w:t>
      </w:r>
      <w:r>
        <w:rPr>
          <w:rFonts w:hint="eastAsia" w:ascii="Times New Roman"/>
          <w:color w:val="auto"/>
          <w:sz w:val="21"/>
          <w:szCs w:val="21"/>
          <w:highlight w:val="none"/>
          <w:lang w:eastAsia="zh-CN"/>
        </w:rPr>
        <w:t>代付</w:t>
      </w:r>
      <w:r>
        <w:rPr>
          <w:rFonts w:hint="eastAsia" w:ascii="Times New Roman"/>
          <w:color w:val="auto"/>
          <w:sz w:val="21"/>
          <w:szCs w:val="21"/>
          <w:highlight w:val="none"/>
          <w:lang w:val="en-US" w:eastAsia="zh-CN"/>
        </w:rPr>
        <w:t>对应</w:t>
      </w:r>
      <w:r>
        <w:rPr>
          <w:rFonts w:hint="eastAsia" w:ascii="Times New Roman"/>
          <w:color w:val="auto"/>
          <w:sz w:val="21"/>
          <w:szCs w:val="21"/>
          <w:highlight w:val="none"/>
          <w:lang w:eastAsia="zh-CN"/>
        </w:rPr>
        <w:t>款项，承包人必须按期结算并配合提供结算资料及发票。</w:t>
      </w:r>
    </w:p>
    <w:p>
      <w:pPr>
        <w:adjustRightInd w:val="0"/>
        <w:snapToGrid w:val="0"/>
        <w:spacing w:line="360" w:lineRule="auto"/>
        <w:ind w:firstLine="0" w:firstLineChars="0"/>
        <w:jc w:val="left"/>
        <w:outlineLvl w:val="2"/>
        <w:rPr>
          <w:rFonts w:hint="eastAsia" w:hAnsi="宋体"/>
          <w:color w:val="auto"/>
          <w:sz w:val="21"/>
          <w:szCs w:val="21"/>
          <w:highlight w:val="none"/>
        </w:rPr>
      </w:pPr>
      <w:r>
        <w:rPr>
          <w:rFonts w:hint="eastAsia" w:hAnsi="宋体"/>
          <w:color w:val="auto"/>
          <w:sz w:val="21"/>
          <w:szCs w:val="21"/>
          <w:highlight w:val="none"/>
        </w:rPr>
        <w:t>4.10 承包人现场查勘</w:t>
      </w:r>
      <w:bookmarkEnd w:id="1213"/>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承包人</w:t>
      </w:r>
      <w:r>
        <w:rPr>
          <w:rFonts w:hint="eastAsia" w:hAnsi="宋体"/>
          <w:color w:val="auto"/>
          <w:sz w:val="21"/>
          <w:szCs w:val="21"/>
          <w:highlight w:val="none"/>
        </w:rPr>
        <w:t>对现场和其周围环境以及可得到的有关资料进行了察看和核查，已经查明以下方面：</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 现场的地形地貌和特征；</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(2) 现场进场道路、通信、水、电供应条件，现场施工场地条件，承包人人员食宿条件，现场可利用设施情况、厂外运输条件等；</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(3) 厂区缺土取土场与弃土场位置与状况；</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(4) 工程所在地的法规、程序和劳务惯例；</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(5) 为实施和完成合同工程以及修复任何缺陷所需的工作与货物的范围和性质；</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(6) 当地的乡规民约和风俗习惯。</w:t>
      </w:r>
    </w:p>
    <w:p>
      <w:pPr>
        <w:pStyle w:val="6"/>
        <w:spacing w:line="360" w:lineRule="auto"/>
        <w:rPr>
          <w:color w:val="auto"/>
          <w:sz w:val="21"/>
          <w:szCs w:val="21"/>
          <w:highlight w:val="none"/>
        </w:rPr>
      </w:pPr>
      <w:bookmarkStart w:id="1214" w:name="_Toc470455916"/>
      <w:r>
        <w:rPr>
          <w:rFonts w:hint="eastAsia"/>
          <w:color w:val="auto"/>
          <w:sz w:val="21"/>
          <w:szCs w:val="21"/>
          <w:highlight w:val="none"/>
        </w:rPr>
        <w:t>4.11 选用通用条款“不可预见的困难和费用（B）”</w:t>
      </w:r>
      <w:bookmarkEnd w:id="1214"/>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除不可抗力外，承包人应视为已取得工程有关风险、意外事件和其他情况的全部必要资料，并预见工程所有困难和费用。承包人遇到不可预见的困难和费用时，合同价格不予调整。</w:t>
      </w:r>
    </w:p>
    <w:p>
      <w:pPr>
        <w:pStyle w:val="6"/>
        <w:spacing w:line="360" w:lineRule="auto"/>
        <w:rPr>
          <w:color w:val="auto"/>
          <w:sz w:val="21"/>
          <w:szCs w:val="21"/>
          <w:highlight w:val="none"/>
        </w:rPr>
      </w:pPr>
      <w:bookmarkStart w:id="1215" w:name="_Toc470455917"/>
      <w:r>
        <w:rPr>
          <w:rFonts w:hint="eastAsia"/>
          <w:color w:val="auto"/>
          <w:sz w:val="21"/>
          <w:szCs w:val="21"/>
          <w:highlight w:val="none"/>
        </w:rPr>
        <w:t>4.12 进度计划</w:t>
      </w:r>
      <w:bookmarkEnd w:id="1215"/>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4.12.2 合同进度计划的修订</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不论何种原因造成工程的实际进度与第4.12.1项的合同进度计划不符时，承包人</w:t>
      </w:r>
      <w:r>
        <w:rPr>
          <w:rFonts w:hint="eastAsia" w:hAnsi="宋体"/>
          <w:color w:val="auto"/>
          <w:sz w:val="21"/>
          <w:szCs w:val="21"/>
          <w:highlight w:val="none"/>
          <w:u w:val="single"/>
        </w:rPr>
        <w:t xml:space="preserve">  7 </w:t>
      </w:r>
      <w:r>
        <w:rPr>
          <w:rFonts w:hint="eastAsia" w:hAnsi="宋体"/>
          <w:color w:val="auto"/>
          <w:sz w:val="21"/>
          <w:szCs w:val="21"/>
          <w:highlight w:val="none"/>
        </w:rPr>
        <w:t>天内向监理人提交修订合同进度计划的申请报告，并附有关措施和相关资料，报监理人批准；监理人也可以直接向承包人做出修订合同进度计划的指示，承包人应按该指示修订合同进度计划，报监理人批准。监理人应在</w:t>
      </w:r>
      <w:r>
        <w:rPr>
          <w:rFonts w:hint="eastAsia" w:hAnsi="宋体"/>
          <w:color w:val="auto"/>
          <w:sz w:val="21"/>
          <w:szCs w:val="21"/>
          <w:highlight w:val="none"/>
          <w:u w:val="single"/>
        </w:rPr>
        <w:t xml:space="preserve">  3 </w:t>
      </w:r>
      <w:r>
        <w:rPr>
          <w:rFonts w:hint="eastAsia" w:hAnsi="宋体"/>
          <w:color w:val="auto"/>
          <w:sz w:val="21"/>
          <w:szCs w:val="21"/>
          <w:highlight w:val="none"/>
        </w:rPr>
        <w:t>天内批复。监理人在批复前应获得发包人同意。</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补充</w:t>
      </w:r>
      <w:r>
        <w:rPr>
          <w:rFonts w:hAnsi="宋体"/>
          <w:color w:val="auto"/>
          <w:sz w:val="21"/>
          <w:szCs w:val="21"/>
          <w:highlight w:val="none"/>
        </w:rPr>
        <w:t>：</w:t>
      </w:r>
    </w:p>
    <w:p>
      <w:pPr>
        <w:adjustRightInd w:val="0"/>
        <w:snapToGrid w:val="0"/>
        <w:spacing w:line="360" w:lineRule="auto"/>
        <w:ind w:firstLine="0" w:firstLineChars="0"/>
        <w:jc w:val="left"/>
        <w:rPr>
          <w:rFonts w:hAnsi="宋体"/>
          <w:color w:val="auto"/>
          <w:sz w:val="21"/>
          <w:szCs w:val="21"/>
          <w:highlight w:val="none"/>
        </w:rPr>
      </w:pPr>
      <w:r>
        <w:rPr>
          <w:rFonts w:hAnsi="宋体"/>
          <w:color w:val="auto"/>
          <w:sz w:val="21"/>
          <w:szCs w:val="21"/>
          <w:highlight w:val="none"/>
        </w:rPr>
        <w:t>4.1</w:t>
      </w:r>
      <w:r>
        <w:rPr>
          <w:rFonts w:hint="eastAsia" w:hAnsi="宋体"/>
          <w:color w:val="auto"/>
          <w:sz w:val="21"/>
          <w:szCs w:val="21"/>
          <w:highlight w:val="none"/>
        </w:rPr>
        <w:t>2.3</w:t>
      </w:r>
      <w:r>
        <w:rPr>
          <w:rFonts w:hAnsi="宋体"/>
          <w:color w:val="auto"/>
          <w:sz w:val="21"/>
          <w:szCs w:val="21"/>
          <w:highlight w:val="none"/>
        </w:rPr>
        <w:t xml:space="preserve"> 工程进度报告</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承包人每月编制符合发包人格式和细节要求的月进度报告一式</w:t>
      </w:r>
      <w:r>
        <w:rPr>
          <w:rFonts w:hint="eastAsia" w:hAnsi="宋体"/>
          <w:color w:val="auto"/>
          <w:sz w:val="21"/>
          <w:szCs w:val="21"/>
          <w:highlight w:val="none"/>
        </w:rPr>
        <w:t>六</w:t>
      </w:r>
      <w:r>
        <w:rPr>
          <w:rFonts w:hAnsi="宋体"/>
          <w:color w:val="auto"/>
          <w:sz w:val="21"/>
          <w:szCs w:val="21"/>
          <w:highlight w:val="none"/>
        </w:rPr>
        <w:t>份，</w:t>
      </w:r>
      <w:r>
        <w:rPr>
          <w:rFonts w:hint="eastAsia" w:hAnsi="宋体"/>
          <w:color w:val="auto"/>
          <w:sz w:val="21"/>
          <w:szCs w:val="21"/>
          <w:highlight w:val="none"/>
        </w:rPr>
        <w:t>提交给监理工程师。第一次报告所包含的时段，应自开工日起至开工次月</w:t>
      </w:r>
      <w:r>
        <w:rPr>
          <w:rFonts w:hint="eastAsia" w:hAnsi="宋体"/>
          <w:color w:val="auto"/>
          <w:sz w:val="21"/>
          <w:szCs w:val="21"/>
          <w:highlight w:val="none"/>
          <w:u w:val="single"/>
        </w:rPr>
        <w:t xml:space="preserve">  28  </w:t>
      </w:r>
      <w:r>
        <w:rPr>
          <w:rFonts w:hint="eastAsia" w:hAnsi="宋体"/>
          <w:color w:val="auto"/>
          <w:sz w:val="21"/>
          <w:szCs w:val="21"/>
          <w:highlight w:val="none"/>
        </w:rPr>
        <w:t>日。此后按上月</w:t>
      </w:r>
      <w:r>
        <w:rPr>
          <w:rFonts w:hint="eastAsia" w:hAnsi="宋体"/>
          <w:color w:val="auto"/>
          <w:sz w:val="21"/>
          <w:szCs w:val="21"/>
          <w:highlight w:val="none"/>
          <w:u w:val="single"/>
        </w:rPr>
        <w:t xml:space="preserve">   28   </w:t>
      </w:r>
      <w:r>
        <w:rPr>
          <w:rFonts w:hint="eastAsia" w:hAnsi="宋体"/>
          <w:color w:val="auto"/>
          <w:sz w:val="21"/>
          <w:szCs w:val="21"/>
          <w:highlight w:val="none"/>
        </w:rPr>
        <w:t>日至当月</w:t>
      </w:r>
      <w:r>
        <w:rPr>
          <w:rFonts w:hint="eastAsia" w:hAnsi="宋体"/>
          <w:color w:val="auto"/>
          <w:sz w:val="21"/>
          <w:szCs w:val="21"/>
          <w:highlight w:val="none"/>
          <w:u w:val="single"/>
        </w:rPr>
        <w:t xml:space="preserve">  27  </w:t>
      </w:r>
      <w:r>
        <w:rPr>
          <w:rFonts w:hint="eastAsia" w:hAnsi="宋体"/>
          <w:color w:val="auto"/>
          <w:sz w:val="21"/>
          <w:szCs w:val="21"/>
          <w:highlight w:val="none"/>
        </w:rPr>
        <w:t>日的时段每月报一次，每次报出时间均应在当月的30日以前。在本工程竣工验收至竣工验收之日前尚未完成的那些工作全部完成之前，承包人应持续提出报告。每一份进度报告应包括：</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工程进度报告：详细反映里程碑节点的完成情况，至少应包括：采购、制造、货物运达现场、施工、安装、调试、试验和试运行等每一阶段进展情况的图表和详细说明；必要时应提供制造和现场进展情况的典型照片；实际进度与计划进度的对比，包括可能会影响本工程按期竣工的各种因素的详情，以及为消除这些因素所采取（或准备采取）的措施。</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(2)工程质量报告：工程、设备与材料质量自检结果，设备与材料试验结果及合格证的编号；工程阶段性的质量评价结果；工程质量事故及其处理结果；</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(3)工程安全报告：反映当月工程安全状况统计及安全活动情况，包括对环境和公共关系有危害的事件与作业的详细情况；</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(4)工程设备及主要材料报告：各主要工程设备和材料的订货、制造（制造商名称、制造地点）、检验、试验、发货和运抵现场、安装的实际或预计日期；</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(5)工程造价报告：依据合同计算的累计完成工程价值及当月完成工程的价值，其编制深度应达到相关标准。</w:t>
      </w:r>
    </w:p>
    <w:p>
      <w:pPr>
        <w:pStyle w:val="6"/>
        <w:spacing w:line="360" w:lineRule="auto"/>
        <w:rPr>
          <w:color w:val="auto"/>
          <w:sz w:val="21"/>
          <w:szCs w:val="21"/>
          <w:highlight w:val="none"/>
        </w:rPr>
      </w:pPr>
      <w:bookmarkStart w:id="1216" w:name="_Toc470455918"/>
      <w:r>
        <w:rPr>
          <w:rFonts w:hint="eastAsia"/>
          <w:color w:val="auto"/>
          <w:sz w:val="21"/>
          <w:szCs w:val="21"/>
          <w:highlight w:val="none"/>
        </w:rPr>
        <w:t>4.13质量保证</w:t>
      </w:r>
      <w:bookmarkEnd w:id="1216"/>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4.13.1补充</w:t>
      </w:r>
      <w:r>
        <w:rPr>
          <w:rFonts w:hAnsi="宋体"/>
          <w:color w:val="auto"/>
          <w:sz w:val="21"/>
          <w:szCs w:val="21"/>
          <w:highlight w:val="none"/>
        </w:rPr>
        <w:t>：</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承包人应建立一套完整的质量保证体系，以证明其能遵行合同的各项要求，该体系应符合合同的规定。但遵守该质量保证体系并不免除合同规定承包商应承担的责任。</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承包人应将质量保证体系的所有程序和执行文件的详细情况提交发包人、监理人，供其查阅。</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承包人保证其完成的工程是完整的、准确的和没有缺陷的；并且符合设计文件和合同约定的质量标准与性能要求，满足预期的用途；符合行业的良好惯例。</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承包人保证其工作符合适用的法律法规、国际标准、合同及其附件约定的标准规范，且满足获得无条件限制生产许可的所有要求。</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承包人保证其人员具有为其委派任务所需要的相应的能力、资格和经验，并保证他们能够及时有效地履行职责。</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如果承包人未能履行其质量保证义务，发包人有权委派第三方履行此类义务，承包人承担全部由此产生的费用。</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本工程的质量验收标准以质量标准高者为准，同时跟踪最新版标准执行。</w:t>
      </w:r>
    </w:p>
    <w:p>
      <w:pPr>
        <w:pStyle w:val="5"/>
        <w:spacing w:before="0" w:after="0"/>
        <w:jc w:val="left"/>
        <w:rPr>
          <w:b w:val="0"/>
          <w:color w:val="auto"/>
          <w:sz w:val="21"/>
          <w:szCs w:val="21"/>
          <w:highlight w:val="none"/>
        </w:rPr>
      </w:pPr>
      <w:bookmarkStart w:id="1217" w:name="_Toc20720"/>
      <w:bookmarkStart w:id="1218" w:name="_Toc23100"/>
      <w:bookmarkStart w:id="1219" w:name="_Toc138162761"/>
      <w:bookmarkStart w:id="1220" w:name="_Toc10068499"/>
      <w:bookmarkStart w:id="1221" w:name="_Toc16180"/>
      <w:bookmarkStart w:id="1222" w:name="_Toc23833"/>
      <w:bookmarkStart w:id="1223" w:name="_Toc470455919"/>
      <w:bookmarkStart w:id="1224" w:name="_Toc212961206"/>
      <w:bookmarkStart w:id="1225" w:name="_Toc183059545"/>
      <w:bookmarkStart w:id="1226" w:name="_Toc300505052"/>
      <w:bookmarkStart w:id="1227" w:name="_Toc120270999"/>
      <w:bookmarkStart w:id="1228" w:name="_Toc457391259"/>
      <w:bookmarkStart w:id="1229" w:name="_Toc187428919"/>
      <w:r>
        <w:rPr>
          <w:b w:val="0"/>
          <w:color w:val="auto"/>
          <w:sz w:val="21"/>
          <w:szCs w:val="21"/>
          <w:highlight w:val="none"/>
        </w:rPr>
        <w:t>5 设计</w:t>
      </w:r>
      <w:bookmarkEnd w:id="1217"/>
      <w:bookmarkEnd w:id="1218"/>
      <w:bookmarkEnd w:id="1219"/>
      <w:bookmarkEnd w:id="1220"/>
      <w:bookmarkEnd w:id="1221"/>
      <w:bookmarkEnd w:id="1222"/>
      <w:bookmarkEnd w:id="1223"/>
    </w:p>
    <w:p>
      <w:pPr>
        <w:pStyle w:val="6"/>
        <w:spacing w:line="360" w:lineRule="auto"/>
        <w:rPr>
          <w:color w:val="auto"/>
          <w:sz w:val="21"/>
          <w:szCs w:val="21"/>
          <w:highlight w:val="none"/>
        </w:rPr>
      </w:pPr>
      <w:bookmarkStart w:id="1230" w:name="_Toc470455920"/>
      <w:r>
        <w:rPr>
          <w:rFonts w:hint="eastAsia"/>
          <w:color w:val="auto"/>
          <w:sz w:val="21"/>
          <w:szCs w:val="21"/>
          <w:highlight w:val="none"/>
        </w:rPr>
        <w:t>5.1 承包人的设计</w:t>
      </w:r>
      <w:r>
        <w:rPr>
          <w:rFonts w:hint="eastAsia"/>
          <w:color w:val="auto"/>
          <w:sz w:val="21"/>
          <w:szCs w:val="21"/>
          <w:highlight w:val="none"/>
          <w:lang w:val="en-US" w:eastAsia="zh-CN"/>
        </w:rPr>
        <w:t>相关</w:t>
      </w:r>
      <w:r>
        <w:rPr>
          <w:rFonts w:hint="eastAsia"/>
          <w:color w:val="auto"/>
          <w:sz w:val="21"/>
          <w:szCs w:val="21"/>
          <w:highlight w:val="none"/>
        </w:rPr>
        <w:t>义务</w:t>
      </w:r>
      <w:bookmarkEnd w:id="1230"/>
    </w:p>
    <w:p>
      <w:pPr>
        <w:adjustRightInd w:val="0"/>
        <w:snapToGrid w:val="0"/>
        <w:spacing w:line="360" w:lineRule="auto"/>
        <w:ind w:firstLine="420"/>
        <w:jc w:val="left"/>
        <w:rPr>
          <w:rFonts w:hAnsi="宋体" w:cs="Arial"/>
          <w:color w:val="auto"/>
          <w:sz w:val="21"/>
          <w:szCs w:val="21"/>
          <w:highlight w:val="none"/>
        </w:rPr>
      </w:pPr>
      <w:r>
        <w:rPr>
          <w:rFonts w:hint="eastAsia" w:hAnsi="宋体" w:cs="Arial"/>
          <w:color w:val="auto"/>
          <w:sz w:val="21"/>
          <w:szCs w:val="21"/>
          <w:highlight w:val="none"/>
        </w:rPr>
        <w:t>5.1.</w:t>
      </w:r>
      <w:r>
        <w:rPr>
          <w:rFonts w:hAnsi="宋体" w:cs="Arial"/>
          <w:color w:val="auto"/>
          <w:sz w:val="21"/>
          <w:szCs w:val="21"/>
          <w:highlight w:val="none"/>
        </w:rPr>
        <w:t>1</w:t>
      </w:r>
      <w:r>
        <w:rPr>
          <w:rFonts w:hint="eastAsia" w:hAnsi="宋体" w:cs="Arial"/>
          <w:color w:val="auto"/>
          <w:sz w:val="21"/>
          <w:szCs w:val="21"/>
          <w:highlight w:val="none"/>
        </w:rPr>
        <w:t>承包人应按照工程建设、调试及试运的需要，分别提供调试及试运行、操作及维护、安装等手册，大型吊装设备还需要提供吊装手册；价格清单应满足技术附件的相关要求。</w:t>
      </w:r>
    </w:p>
    <w:p>
      <w:pPr>
        <w:adjustRightInd w:val="0"/>
        <w:snapToGrid w:val="0"/>
        <w:spacing w:line="360" w:lineRule="auto"/>
        <w:ind w:firstLine="420"/>
        <w:jc w:val="left"/>
        <w:rPr>
          <w:rFonts w:hAnsi="宋体" w:cs="Arial"/>
          <w:color w:val="auto"/>
          <w:sz w:val="21"/>
          <w:szCs w:val="21"/>
          <w:highlight w:val="none"/>
        </w:rPr>
      </w:pPr>
      <w:r>
        <w:rPr>
          <w:rFonts w:hint="eastAsia" w:hAnsi="宋体" w:cs="Arial"/>
          <w:color w:val="auto"/>
          <w:sz w:val="21"/>
          <w:szCs w:val="21"/>
          <w:highlight w:val="none"/>
        </w:rPr>
        <w:t>在合同有效期内发现设计内容遗漏或不满足现行国家标准、规范、招标文件技术条款的，承包人应</w:t>
      </w:r>
      <w:r>
        <w:rPr>
          <w:rFonts w:hint="eastAsia" w:hAnsi="宋体" w:cs="Arial"/>
          <w:color w:val="auto"/>
          <w:sz w:val="21"/>
          <w:szCs w:val="21"/>
          <w:highlight w:val="none"/>
          <w:lang w:val="en-US" w:eastAsia="zh-CN"/>
        </w:rPr>
        <w:t>采取必要措施</w:t>
      </w:r>
      <w:r>
        <w:rPr>
          <w:rFonts w:hint="eastAsia" w:hAnsi="宋体" w:cs="Arial"/>
          <w:color w:val="auto"/>
          <w:sz w:val="21"/>
          <w:szCs w:val="21"/>
          <w:highlight w:val="none"/>
        </w:rPr>
        <w:t>确保工期和质量，并</w:t>
      </w:r>
      <w:r>
        <w:rPr>
          <w:rFonts w:hint="eastAsia" w:hAnsi="宋体" w:cs="Arial"/>
          <w:color w:val="auto"/>
          <w:sz w:val="21"/>
          <w:szCs w:val="21"/>
          <w:highlight w:val="none"/>
          <w:lang w:val="en-US" w:eastAsia="zh-CN"/>
        </w:rPr>
        <w:t>尽快反馈给监理及发包人</w:t>
      </w:r>
      <w:r>
        <w:rPr>
          <w:rFonts w:hint="eastAsia" w:hAnsi="宋体" w:cs="Arial"/>
          <w:color w:val="auto"/>
          <w:sz w:val="21"/>
          <w:szCs w:val="21"/>
          <w:highlight w:val="none"/>
        </w:rPr>
        <w:t>。</w:t>
      </w:r>
    </w:p>
    <w:p>
      <w:pPr>
        <w:pStyle w:val="6"/>
        <w:spacing w:line="360" w:lineRule="auto"/>
        <w:rPr>
          <w:color w:val="auto"/>
          <w:sz w:val="21"/>
          <w:szCs w:val="21"/>
          <w:highlight w:val="none"/>
        </w:rPr>
      </w:pPr>
      <w:bookmarkStart w:id="1231" w:name="_Toc470455924"/>
      <w:r>
        <w:rPr>
          <w:rFonts w:hint="eastAsia"/>
          <w:color w:val="auto"/>
          <w:sz w:val="21"/>
          <w:szCs w:val="21"/>
          <w:highlight w:val="none"/>
        </w:rPr>
        <w:t>5.</w:t>
      </w:r>
      <w:r>
        <w:rPr>
          <w:rFonts w:hint="eastAsia"/>
          <w:color w:val="auto"/>
          <w:sz w:val="21"/>
          <w:szCs w:val="21"/>
          <w:highlight w:val="none"/>
          <w:lang w:val="en-US" w:eastAsia="zh-CN"/>
        </w:rPr>
        <w:t>2</w:t>
      </w:r>
      <w:r>
        <w:rPr>
          <w:rFonts w:hint="eastAsia"/>
          <w:color w:val="auto"/>
          <w:sz w:val="21"/>
          <w:szCs w:val="21"/>
          <w:highlight w:val="none"/>
        </w:rPr>
        <w:t xml:space="preserve"> 竣工文件</w:t>
      </w:r>
      <w:bookmarkEnd w:id="1231"/>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5.</w:t>
      </w:r>
      <w:r>
        <w:rPr>
          <w:rFonts w:hint="eastAsia" w:hAnsi="宋体"/>
          <w:color w:val="auto"/>
          <w:sz w:val="21"/>
          <w:szCs w:val="21"/>
          <w:highlight w:val="none"/>
          <w:lang w:val="en-US" w:eastAsia="zh-CN"/>
        </w:rPr>
        <w:t>2</w:t>
      </w:r>
      <w:r>
        <w:rPr>
          <w:rFonts w:hint="eastAsia" w:hAnsi="宋体"/>
          <w:color w:val="auto"/>
          <w:sz w:val="21"/>
          <w:szCs w:val="21"/>
          <w:highlight w:val="none"/>
        </w:rPr>
        <w:t>.1承包人应在竣工试验开始之前，应提交</w:t>
      </w:r>
      <w:r>
        <w:rPr>
          <w:rFonts w:hint="eastAsia" w:hAnsi="宋体"/>
          <w:color w:val="auto"/>
          <w:sz w:val="21"/>
          <w:szCs w:val="21"/>
          <w:highlight w:val="none"/>
          <w:u w:val="single"/>
        </w:rPr>
        <w:t xml:space="preserve"> 4 </w:t>
      </w:r>
      <w:r>
        <w:rPr>
          <w:rFonts w:hint="eastAsia" w:hAnsi="宋体"/>
          <w:color w:val="auto"/>
          <w:sz w:val="21"/>
          <w:szCs w:val="21"/>
          <w:highlight w:val="none"/>
        </w:rPr>
        <w:t xml:space="preserve"> 套竣工文件给监理人。</w:t>
      </w:r>
    </w:p>
    <w:bookmarkEnd w:id="1224"/>
    <w:bookmarkEnd w:id="1225"/>
    <w:bookmarkEnd w:id="1226"/>
    <w:bookmarkEnd w:id="1227"/>
    <w:bookmarkEnd w:id="1228"/>
    <w:bookmarkEnd w:id="1229"/>
    <w:p>
      <w:pPr>
        <w:pStyle w:val="5"/>
        <w:spacing w:before="0" w:after="0"/>
        <w:jc w:val="left"/>
        <w:rPr>
          <w:b w:val="0"/>
          <w:color w:val="auto"/>
          <w:sz w:val="21"/>
          <w:szCs w:val="21"/>
          <w:highlight w:val="none"/>
        </w:rPr>
      </w:pPr>
      <w:bookmarkStart w:id="1232" w:name="_Toc10068500"/>
      <w:bookmarkStart w:id="1233" w:name="_Toc138162762"/>
      <w:bookmarkStart w:id="1234" w:name="_Toc18901"/>
      <w:bookmarkStart w:id="1235" w:name="_Toc470455927"/>
      <w:bookmarkStart w:id="1236" w:name="_Toc27725"/>
      <w:bookmarkStart w:id="1237" w:name="_Toc6004"/>
      <w:bookmarkStart w:id="1238" w:name="_Toc25925"/>
      <w:r>
        <w:rPr>
          <w:rFonts w:hint="eastAsia"/>
          <w:b w:val="0"/>
          <w:color w:val="auto"/>
          <w:sz w:val="21"/>
          <w:szCs w:val="21"/>
          <w:highlight w:val="none"/>
        </w:rPr>
        <w:t>6. 材料和工程设备</w:t>
      </w:r>
      <w:bookmarkEnd w:id="1232"/>
      <w:bookmarkEnd w:id="1233"/>
      <w:bookmarkEnd w:id="1234"/>
      <w:bookmarkEnd w:id="1235"/>
      <w:bookmarkEnd w:id="1236"/>
      <w:bookmarkEnd w:id="1237"/>
      <w:bookmarkEnd w:id="1238"/>
    </w:p>
    <w:p>
      <w:pPr>
        <w:pStyle w:val="6"/>
        <w:spacing w:line="360" w:lineRule="auto"/>
        <w:rPr>
          <w:color w:val="auto"/>
          <w:sz w:val="21"/>
          <w:szCs w:val="21"/>
          <w:highlight w:val="none"/>
        </w:rPr>
      </w:pPr>
      <w:bookmarkStart w:id="1239" w:name="_Toc470455928"/>
      <w:r>
        <w:rPr>
          <w:rFonts w:hint="eastAsia"/>
          <w:color w:val="auto"/>
          <w:sz w:val="21"/>
          <w:szCs w:val="21"/>
          <w:highlight w:val="none"/>
        </w:rPr>
        <w:t>6.1 承包人提供的材料和工程设备</w:t>
      </w:r>
      <w:bookmarkEnd w:id="1239"/>
    </w:p>
    <w:p>
      <w:pPr>
        <w:adjustRightInd w:val="0"/>
        <w:snapToGrid w:val="0"/>
        <w:spacing w:line="360" w:lineRule="auto"/>
        <w:ind w:firstLine="0" w:firstLineChars="0"/>
        <w:jc w:val="left"/>
        <w:rPr>
          <w:rFonts w:hint="default" w:hAnsi="宋体" w:eastAsia="宋体"/>
          <w:color w:val="auto"/>
          <w:sz w:val="21"/>
          <w:szCs w:val="21"/>
          <w:highlight w:val="none"/>
          <w:lang w:val="en-US" w:eastAsia="zh-CN"/>
        </w:rPr>
      </w:pPr>
      <w:r>
        <w:rPr>
          <w:rFonts w:hint="eastAsia" w:hAnsi="宋体"/>
          <w:color w:val="auto"/>
          <w:sz w:val="21"/>
          <w:szCs w:val="21"/>
          <w:highlight w:val="none"/>
        </w:rPr>
        <w:t>6</w:t>
      </w:r>
      <w:r>
        <w:rPr>
          <w:rFonts w:hAnsi="宋体"/>
          <w:color w:val="auto"/>
          <w:sz w:val="21"/>
          <w:szCs w:val="21"/>
          <w:highlight w:val="none"/>
        </w:rPr>
        <w:t>.1.4.1承包人负责设备和材料的供货和运输及货物的现场保管，应在合同的框架进度下有序地组织设备运输和保管。本合同设备（含合同材料）的到货期及到货顺序应满足本合同工程设备安装进度和顺序的要求，应保证及时和部套的完整性。</w:t>
      </w:r>
      <w:r>
        <w:rPr>
          <w:rFonts w:hint="eastAsia" w:hAnsi="宋体"/>
          <w:color w:val="auto"/>
          <w:sz w:val="21"/>
          <w:szCs w:val="21"/>
          <w:highlight w:val="none"/>
          <w:lang w:val="en-US" w:eastAsia="zh-CN"/>
        </w:rPr>
        <w:t>承包人提供材料、设备应满足国家电力投资集团相关要求。</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6</w:t>
      </w:r>
      <w:r>
        <w:rPr>
          <w:rFonts w:hAnsi="宋体"/>
          <w:color w:val="auto"/>
          <w:sz w:val="21"/>
          <w:szCs w:val="21"/>
          <w:highlight w:val="none"/>
        </w:rPr>
        <w:t>.1.4.2合同生效后，承包人应向发包人提供每批货物名称、总重量、总体积和到货日期的初步到货计划及本合同项下的货物总清单和装箱总清单。以便于发包人掌握设备到货情况和工程进展情况。</w:t>
      </w:r>
      <w:r>
        <w:rPr>
          <w:rFonts w:hint="eastAsia" w:hAnsi="宋体"/>
          <w:color w:val="auto"/>
          <w:sz w:val="21"/>
          <w:szCs w:val="21"/>
          <w:highlight w:val="none"/>
        </w:rPr>
        <w:t>承包人应在不少于</w:t>
      </w:r>
      <w:r>
        <w:rPr>
          <w:rFonts w:hint="eastAsia" w:hAnsi="宋体"/>
          <w:color w:val="auto"/>
          <w:sz w:val="21"/>
          <w:szCs w:val="21"/>
          <w:highlight w:val="none"/>
          <w:u w:val="single"/>
        </w:rPr>
        <w:t xml:space="preserve">  3 </w:t>
      </w:r>
      <w:r>
        <w:rPr>
          <w:rFonts w:hint="eastAsia" w:hAnsi="宋体"/>
          <w:color w:val="auto"/>
          <w:sz w:val="21"/>
          <w:szCs w:val="21"/>
          <w:highlight w:val="none"/>
        </w:rPr>
        <w:t xml:space="preserve"> 天前，将任何工程设备或每项其他主要货物将运到现场的日期，通知发包人代表和监理工程师。</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6</w:t>
      </w:r>
      <w:r>
        <w:rPr>
          <w:rFonts w:hAnsi="宋体"/>
          <w:color w:val="auto"/>
          <w:sz w:val="21"/>
          <w:szCs w:val="21"/>
          <w:highlight w:val="none"/>
        </w:rPr>
        <w:t>.1.4.3</w:t>
      </w:r>
      <w:r>
        <w:rPr>
          <w:rFonts w:hint="eastAsia" w:hAnsi="宋体"/>
          <w:color w:val="auto"/>
          <w:sz w:val="21"/>
          <w:szCs w:val="21"/>
          <w:highlight w:val="none"/>
        </w:rPr>
        <w:t>承包人应负责工程需要的所有货物和其他物品的包装、装货、运输、接收、卸货、存储和保护直至安装位置等均由承包人负责和管理；承包人应保障并保持发包人免受因货物运输引起的所有损害赔偿费、损失和开支(包括法律费用和开支)的损害，并应协商和支付由于货物运输引起的所有索赔。</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 xml:space="preserve">承包人和分包人应及时构建符合要求的棚库、危险品库等。露天堆放场地应进行必要的硬化、围护，并设有排水、防火设施。承包人和分包人应建立健全设备、材料开箱检验、出入库管理、维修保养、废弃设备材料处置管理办法等制度。发包人代表及监理工程师将定期对设备、材料的管理状况进行监督检查，承包人负责落实监督检查提出的整改意见。 </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6</w:t>
      </w:r>
      <w:r>
        <w:rPr>
          <w:rFonts w:hAnsi="宋体"/>
          <w:color w:val="auto"/>
          <w:sz w:val="21"/>
          <w:szCs w:val="21"/>
          <w:highlight w:val="none"/>
        </w:rPr>
        <w:t>.1.4.4交货地点：本合同工程是</w:t>
      </w:r>
      <w:r>
        <w:rPr>
          <w:rFonts w:hint="eastAsia" w:hAnsi="宋体"/>
          <w:color w:val="auto"/>
          <w:sz w:val="21"/>
          <w:szCs w:val="21"/>
          <w:highlight w:val="none"/>
        </w:rPr>
        <w:t>PC</w:t>
      </w:r>
      <w:r>
        <w:rPr>
          <w:rFonts w:hAnsi="宋体"/>
          <w:color w:val="auto"/>
          <w:sz w:val="21"/>
          <w:szCs w:val="21"/>
          <w:highlight w:val="none"/>
        </w:rPr>
        <w:t>总承包式，在竣工验收证书签发前所有建筑、设备交货、运输、保管均由承包人（</w:t>
      </w:r>
      <w:r>
        <w:rPr>
          <w:rFonts w:hint="eastAsia" w:hAnsi="宋体"/>
          <w:color w:val="auto"/>
          <w:sz w:val="21"/>
          <w:szCs w:val="21"/>
          <w:highlight w:val="none"/>
          <w:lang w:eastAsia="zh-CN"/>
        </w:rPr>
        <w:t>承包人</w:t>
      </w:r>
      <w:r>
        <w:rPr>
          <w:rFonts w:hAnsi="宋体"/>
          <w:color w:val="auto"/>
          <w:sz w:val="21"/>
          <w:szCs w:val="21"/>
          <w:highlight w:val="none"/>
        </w:rPr>
        <w:t>）负责，承包人应以竣工验收的方式交货(包括备品备件)。</w:t>
      </w:r>
      <w:r>
        <w:rPr>
          <w:rFonts w:hint="eastAsia" w:hAnsi="宋体"/>
          <w:color w:val="auto"/>
          <w:sz w:val="21"/>
          <w:szCs w:val="21"/>
          <w:highlight w:val="none"/>
        </w:rPr>
        <w:t>承包人应提供设备及材料清单。</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6</w:t>
      </w:r>
      <w:r>
        <w:rPr>
          <w:rFonts w:hAnsi="宋体"/>
          <w:color w:val="auto"/>
          <w:sz w:val="21"/>
          <w:szCs w:val="21"/>
          <w:highlight w:val="none"/>
        </w:rPr>
        <w:t>.1.4.5在合同工程完成时间的</w:t>
      </w:r>
      <w:r>
        <w:rPr>
          <w:rFonts w:hint="eastAsia" w:hAnsi="宋体"/>
          <w:color w:val="auto"/>
          <w:sz w:val="21"/>
          <w:szCs w:val="21"/>
          <w:highlight w:val="none"/>
        </w:rPr>
        <w:t>质保</w:t>
      </w:r>
      <w:r>
        <w:rPr>
          <w:rFonts w:hAnsi="宋体"/>
          <w:color w:val="auto"/>
          <w:sz w:val="21"/>
          <w:szCs w:val="21"/>
          <w:highlight w:val="none"/>
        </w:rPr>
        <w:t>期内时止由于承包人的过失或疏忽造成的供应设备（或部件）的损坏或潜在缺陷，而动用了发包人库存中的备品备件以调换损坏的设备或部件，则承包人应负责免费将动用的备品备件补齐，最迟不得超过1个月运到发包人仓库。</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6</w:t>
      </w:r>
      <w:r>
        <w:rPr>
          <w:rFonts w:hAnsi="宋体"/>
          <w:color w:val="auto"/>
          <w:sz w:val="21"/>
          <w:szCs w:val="21"/>
          <w:highlight w:val="none"/>
        </w:rPr>
        <w:t>.1.4.6承包人应按技术协议规定，向发包人提供满足本合同工程的监理、施工、调试、试验、检验、培训、运行和维修所需的技术资料。按技术协议的规定提供合同设备技术资料。应分别列出上述技术资料的清单及符合技术协议规定的交付进度。</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6</w:t>
      </w:r>
      <w:r>
        <w:rPr>
          <w:rFonts w:hAnsi="宋体"/>
          <w:color w:val="auto"/>
          <w:sz w:val="21"/>
          <w:szCs w:val="21"/>
          <w:highlight w:val="none"/>
        </w:rPr>
        <w:t>.1.4.7</w:t>
      </w:r>
      <w:r>
        <w:rPr>
          <w:rFonts w:hint="eastAsia" w:hAnsi="宋体"/>
          <w:color w:val="auto"/>
          <w:sz w:val="21"/>
          <w:szCs w:val="21"/>
          <w:highlight w:val="none"/>
        </w:rPr>
        <w:t>承包人应提供一份完整的技术资料。</w:t>
      </w:r>
      <w:r>
        <w:rPr>
          <w:rFonts w:hAnsi="宋体"/>
          <w:color w:val="auto"/>
          <w:sz w:val="21"/>
          <w:szCs w:val="21"/>
          <w:highlight w:val="none"/>
        </w:rPr>
        <w:t>技术资料中应注明技术资料的详细清单、件数及重量、合同号等。技术资料由承包人负责统一收集，竣工验收时统一移交发包人。</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6</w:t>
      </w:r>
      <w:r>
        <w:rPr>
          <w:rFonts w:hAnsi="宋体"/>
          <w:color w:val="auto"/>
          <w:sz w:val="21"/>
          <w:szCs w:val="21"/>
          <w:highlight w:val="none"/>
        </w:rPr>
        <w:t>.1.4.8如果技术资料经发包人或发包人代表检查后发现有缺少或损坏，且非发包人原因，承包人应在收到发包人通知后7天内（对急用者应在3天内）免费向现场补充提供缺少或损坏的部分。如因发包人原因发生缺少、丢失或损坏，承包人应在接到发包人通知后7天内（对急用者应在3天内），向现场补充提供缺少、丢失或损坏部分，费用由发包人承担。</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6</w:t>
      </w:r>
      <w:r>
        <w:rPr>
          <w:rFonts w:hAnsi="宋体"/>
          <w:color w:val="auto"/>
          <w:sz w:val="21"/>
          <w:szCs w:val="21"/>
          <w:highlight w:val="none"/>
        </w:rPr>
        <w:t>.1.4.9</w:t>
      </w:r>
      <w:r>
        <w:rPr>
          <w:rFonts w:hint="eastAsia" w:hAnsi="宋体"/>
          <w:color w:val="auto"/>
          <w:sz w:val="21"/>
          <w:szCs w:val="21"/>
          <w:highlight w:val="none"/>
        </w:rPr>
        <w:t>货物的包装</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（1）承包人交付的所有货物要符合国家标准中关于包装、储运指示标志的规定及货物承运部门的规定，具有适合长途运输、多次搬运和装卸的坚固包装，以确保合同设备安全、无损地运抵现场。</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包装应保证在运输、装卸过程中完好无损，并有减振、防冲击的措施。若包装无法防止运输、装卸过程中垂直、水平加速度引起的设备损坏，承包人要在设备的设计结构上予以解决。</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应根据合同设备不同的形状及特性进行包装，并采取防潮、防雨、防霉、防锈、防腐蚀和防震等保护措施，对设备进行妥善的油漆，以适应远途海上、陆上运输条件和大量的吊装、卸货以及长期露天堆放的需要，从而防止雨雪、受潮、生锈、腐蚀、受震以及机械和化学引起的损坏，以保证货物在没有任何损坏和腐蚀的情况下安全运抵合同设备安装现场。</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产品包装前，承包人负责按部套进行检查清理，不留异物，并保证零部件齐全。</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（2）承包人对包装箱内和捆内的各散装部件在装配图中的部件号、零件号应标记清楚。</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（3）承包人应在每件包装箱的四个侧面上，用不褪色的油漆以明显易见的中文字样印刷以下标记：</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①合同号；</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②目的地；</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③供货、收货单位名称、收货单位代码；</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④设备名称和型号、组装图上的部件位置号；</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⑤箱号/件号；</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⑥毛重/净重(公斤)；</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⑦体积(长×宽×高，以毫米表示)；</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⑧生产日期；</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⑨制造厂名称、地址；</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凡重量为二吨或超过二吨的货物，应在包装箱的侧面以运输常用的标记和图案标明重心位置及起吊点，以便于装卸和搬运。</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应按照设备各特性和不同的运输及装卸要求，在箱上明显位置标上“小心”“向上”、“防潮”、“勿倒”、“怕热”、“远离放射源及热源”、“由此起吊”、“重心点”、“堆码重量极限”、“堆码层数极限”、“温度极限”等通用标志，并应符合相应国家及国际包装标准。</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（4）对裸装货物应以金属标签或直接在设备本身上注明上述有关内容。大件货物应带有足够的货物支架或包装垫木。</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5）每件包装箱内，应附有包括分件名称、数量、图号的详细装箱单、质量合格证明书、操作手册和/或技术资料一式二份。外购件包装箱内应有产品出厂质量合格证明书、技术说明一式二份。另快递邮寄装箱清单各二份。</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（6）技术协议中列明的备品备件、专用工具应按每套设备分别包装，并在包装箱外按6.1.</w:t>
      </w:r>
      <w:r>
        <w:rPr>
          <w:rFonts w:hAnsi="宋体"/>
          <w:color w:val="auto"/>
          <w:sz w:val="21"/>
          <w:szCs w:val="21"/>
          <w:highlight w:val="none"/>
        </w:rPr>
        <w:t>4.9</w:t>
      </w:r>
      <w:r>
        <w:rPr>
          <w:rFonts w:hint="eastAsia" w:hAnsi="宋体"/>
          <w:color w:val="auto"/>
          <w:sz w:val="21"/>
          <w:szCs w:val="21"/>
          <w:highlight w:val="none"/>
        </w:rPr>
        <w:t>款(3)条注明上述内容，并标明“备品备件”或“专用工具”的字样，一次性发货。</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（7） 承包人应在成包的或成捆的散装附件上贴注标签，标签应以清晰的中文印刷体书写，注明6.1.</w:t>
      </w:r>
      <w:r>
        <w:rPr>
          <w:rFonts w:hAnsi="宋体"/>
          <w:color w:val="auto"/>
          <w:sz w:val="21"/>
          <w:szCs w:val="21"/>
          <w:highlight w:val="none"/>
        </w:rPr>
        <w:t>4.9</w:t>
      </w:r>
      <w:r>
        <w:rPr>
          <w:rFonts w:hint="eastAsia" w:hAnsi="宋体"/>
          <w:color w:val="auto"/>
          <w:sz w:val="21"/>
          <w:szCs w:val="21"/>
          <w:highlight w:val="none"/>
        </w:rPr>
        <w:t>款(3)条相关内容。</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（8）各种材料及设备的松散零星部件应采用合适的包装方式，装入尺寸适当的箱内，并尽可能整车发运以减少运输费用。</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（9）栅格式箱子和/或类似的包装,应能用于盛装不至于被偷窃或被其他物品或雨水造成损坏的设备及零部件。</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（10）所有管道、管件、阀门及其它设备的端口必须用保护盖或其它方式妥善防护。</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（11）承包人和/或其分包人不得用同一箱号标明任何两个箱件，包装箱应连续编号，而且在全部装运的过程中，装箱编号的顺序始终是连贯的。</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（12）对于需要保证精确装配的明亮洁净加工面的货物，加工面应采用优良，耐久的保护层(不得用油漆)以防止在安装前发生锈蚀和损坏。</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（13）承包人交付的技术资料应使用适合于长途运输、多次搬运、防雨和防潮的包装，并应防止潮气和海水的侵蚀。每包技术资料的封面上应注明下述内容：</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①合同号；</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②供货、收货单位名称；</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③目的地；</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④毛重；</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⑤箱号/件号。</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每一包资料内应附有技术资料的详细清单一式二份，标明技术资料的序号、文件项号、名称和页数。</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14）凡由于承包人包装不当、包装不充分或保管不善致使货物遭到损坏或丢失时，不论在何时何地发现，一经证实，承包人均应负责及时修理、更换或赔偿。在运输中如发生货物损坏或丢失时，承包人负责与承运部门及保险公司交涉，同时承包人应尽快向发包人补供货物以满足工期需要。</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（15）承包人应对多次使用的专用包装箱、包装架等做出专门标记，返还费用由承包人承担。</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6.1.</w:t>
      </w:r>
      <w:r>
        <w:rPr>
          <w:rFonts w:hAnsi="宋体"/>
          <w:color w:val="auto"/>
          <w:sz w:val="21"/>
          <w:szCs w:val="21"/>
          <w:highlight w:val="none"/>
        </w:rPr>
        <w:t>4</w:t>
      </w:r>
      <w:r>
        <w:rPr>
          <w:rFonts w:hint="eastAsia" w:hAnsi="宋体"/>
          <w:color w:val="auto"/>
          <w:sz w:val="21"/>
          <w:szCs w:val="21"/>
          <w:highlight w:val="none"/>
        </w:rPr>
        <w:t>.10发包人可派遣代表到承包人工厂及装货车站检查包装质量和监督装车情况。承包人应提前15天通知发包人装运日期。如果发包人代表不能及时参加检验时，承包人有权发货。上述发包人代表的检查与监督不能免除承包人应负的责任。</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6.1.</w:t>
      </w:r>
      <w:r>
        <w:rPr>
          <w:rFonts w:hAnsi="宋体"/>
          <w:color w:val="auto"/>
          <w:sz w:val="21"/>
          <w:szCs w:val="21"/>
          <w:highlight w:val="none"/>
        </w:rPr>
        <w:t>4</w:t>
      </w:r>
      <w:r>
        <w:rPr>
          <w:rFonts w:hint="eastAsia" w:hAnsi="宋体"/>
          <w:color w:val="auto"/>
          <w:sz w:val="21"/>
          <w:szCs w:val="21"/>
          <w:highlight w:val="none"/>
        </w:rPr>
        <w:t>.11承包人设备</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承包人应提供对完成本工程所需的全部设备，承包人设备一旦运抵现场则应视为供本工程施工的专用设备，未经发包人同意，承包人不得将任何承包人设备移出现场。</w:t>
      </w:r>
    </w:p>
    <w:p>
      <w:pPr>
        <w:pStyle w:val="6"/>
        <w:spacing w:line="360" w:lineRule="auto"/>
        <w:rPr>
          <w:color w:val="auto"/>
          <w:sz w:val="21"/>
          <w:szCs w:val="21"/>
          <w:highlight w:val="none"/>
        </w:rPr>
      </w:pPr>
      <w:bookmarkStart w:id="1240" w:name="_Toc470455929"/>
      <w:r>
        <w:rPr>
          <w:rFonts w:hint="eastAsia"/>
          <w:color w:val="auto"/>
          <w:sz w:val="21"/>
          <w:szCs w:val="21"/>
          <w:highlight w:val="none"/>
        </w:rPr>
        <w:t>6.2 选用通用条款“发包人提供的材料和工程设备（A）”</w:t>
      </w:r>
      <w:bookmarkEnd w:id="1240"/>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除第</w:t>
      </w:r>
      <w:r>
        <w:rPr>
          <w:rFonts w:hint="eastAsia" w:hAnsi="宋体"/>
          <w:color w:val="auto"/>
          <w:sz w:val="21"/>
          <w:szCs w:val="21"/>
          <w:highlight w:val="none"/>
          <w:lang w:val="en-US" w:eastAsia="zh-CN"/>
        </w:rPr>
        <w:t>六</w:t>
      </w:r>
      <w:r>
        <w:rPr>
          <w:rFonts w:hint="eastAsia" w:hAnsi="宋体"/>
          <w:color w:val="auto"/>
          <w:sz w:val="21"/>
          <w:szCs w:val="21"/>
          <w:highlight w:val="none"/>
        </w:rPr>
        <w:t>章“发包人要求”中约定由发包人提供的物资外，发包人不再提供任何材料和工程设备。</w:t>
      </w:r>
    </w:p>
    <w:p>
      <w:pPr>
        <w:pStyle w:val="6"/>
        <w:spacing w:line="360" w:lineRule="auto"/>
        <w:rPr>
          <w:color w:val="auto"/>
          <w:sz w:val="21"/>
          <w:szCs w:val="21"/>
          <w:highlight w:val="none"/>
        </w:rPr>
      </w:pPr>
      <w:bookmarkStart w:id="1241" w:name="_Toc470455930"/>
      <w:bookmarkStart w:id="1242" w:name="_Toc9108"/>
      <w:r>
        <w:rPr>
          <w:rFonts w:hint="eastAsia"/>
          <w:color w:val="auto"/>
          <w:sz w:val="21"/>
          <w:szCs w:val="21"/>
          <w:highlight w:val="none"/>
        </w:rPr>
        <w:t>6.3 专用于工程的材料和工程设备</w:t>
      </w:r>
      <w:bookmarkEnd w:id="1241"/>
      <w:bookmarkEnd w:id="1242"/>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补充</w:t>
      </w:r>
      <w:r>
        <w:rPr>
          <w:rFonts w:hAnsi="宋体"/>
          <w:color w:val="auto"/>
          <w:sz w:val="21"/>
          <w:szCs w:val="21"/>
          <w:highlight w:val="none"/>
        </w:rPr>
        <w:t>：</w:t>
      </w:r>
      <w:r>
        <w:rPr>
          <w:rFonts w:hint="eastAsia" w:hAnsi="宋体"/>
          <w:color w:val="auto"/>
          <w:sz w:val="21"/>
          <w:szCs w:val="21"/>
          <w:highlight w:val="none"/>
        </w:rPr>
        <w:t>工程主要设备（主变压器）须经发包人书面确认同意后承包人方可进行采购。</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6.3.3工程设备与材料的所有权：</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自下列时间（以较早的时间为准）起，各项工程设备和材料的财产权均应为发包人所有：</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(1)当上述物资运抵现场时（未移交给发包人前由承包人保管）；</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(2)当供货商根据相关规定有权取得与有关工程设备与材料的价款相等的付款时。</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6.3.4备品备件与专用工具</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承包人应负责合同工程移交生产前所需要的备品备件及专用工具。上述专用工具和备品备件的价格均已包含在合同价格中。</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承包人应在设备订货合同签订后14天内向发包人提供设备备品备件清单及参考价格。</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承包人应负责按合同工程约定要求移交生产前所需要的备品备件及专用工器具和随机技术资料，相关费用已包含在合同总价中。</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本工程的现场开箱检验由监理人组织、承包人实施、发包人代表派员参与。参验各方共同签字确认。开箱检验随机的备品备件、专业工器具和开箱资料需在监理人的见证下由承包人统一保管。</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应在合同工程性能试验结束后7天内，将合同工程所有设备的专用工具及剩余的备品备件移交发包人。如果合同工程所有设备的专用工具及剩余的备品备件缺失或损坏由承包人负责补齐，费用由承包人承担。</w:t>
      </w:r>
    </w:p>
    <w:p>
      <w:pPr>
        <w:pStyle w:val="6"/>
        <w:spacing w:line="360" w:lineRule="auto"/>
        <w:rPr>
          <w:color w:val="auto"/>
          <w:sz w:val="21"/>
          <w:szCs w:val="21"/>
          <w:highlight w:val="none"/>
        </w:rPr>
      </w:pPr>
      <w:bookmarkStart w:id="1243" w:name="_Toc470455931"/>
      <w:r>
        <w:rPr>
          <w:rFonts w:hint="eastAsia"/>
          <w:color w:val="auto"/>
          <w:sz w:val="21"/>
          <w:szCs w:val="21"/>
          <w:highlight w:val="none"/>
        </w:rPr>
        <w:t>6.4 实施方法</w:t>
      </w:r>
      <w:bookmarkEnd w:id="1243"/>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承包人对材料的加工、工程设备的采购、制造、安装应当按照法律规定、合同约定以及行业习惯来实施。</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6.4.1 采购的一般要求</w:t>
      </w:r>
    </w:p>
    <w:p>
      <w:pPr>
        <w:adjustRightInd w:val="0"/>
        <w:snapToGrid w:val="0"/>
        <w:spacing w:line="360" w:lineRule="auto"/>
        <w:ind w:firstLine="420"/>
        <w:jc w:val="left"/>
        <w:rPr>
          <w:rFonts w:hint="eastAsia" w:hAnsi="宋体"/>
          <w:color w:val="auto"/>
          <w:sz w:val="21"/>
          <w:szCs w:val="21"/>
          <w:highlight w:val="none"/>
        </w:rPr>
      </w:pPr>
      <w:bookmarkStart w:id="1244" w:name="_Toc18844"/>
      <w:bookmarkStart w:id="1245" w:name="_Toc470455932"/>
      <w:r>
        <w:rPr>
          <w:rFonts w:hint="eastAsia" w:hAnsi="宋体"/>
          <w:color w:val="auto"/>
          <w:sz w:val="21"/>
          <w:szCs w:val="21"/>
          <w:highlight w:val="none"/>
        </w:rPr>
        <w:t>承包商应按照合同及合同附件约定的方法，采购工程设备、材料、成品和半成品、备品备件、专用工具等合同工程所需全部货物。</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承包商负责为完成合同工作所需要的所有设备、材料的采购与供应，包括安装、维护所使用的专用工具以及按照合同规定提交厂商文件等。</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承包商确认其用于合同工程的进口设备、材料不少于发包人</w:t>
      </w:r>
      <w:r>
        <w:rPr>
          <w:rFonts w:hAnsi="宋体"/>
          <w:color w:val="auto"/>
          <w:sz w:val="21"/>
          <w:szCs w:val="21"/>
          <w:highlight w:val="none"/>
        </w:rPr>
        <w:t>要求规定的范围。</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承包商及其供应分包商供应的发包人</w:t>
      </w:r>
      <w:r>
        <w:rPr>
          <w:rFonts w:hAnsi="宋体"/>
          <w:color w:val="auto"/>
          <w:sz w:val="21"/>
          <w:szCs w:val="21"/>
          <w:highlight w:val="none"/>
        </w:rPr>
        <w:t>要求</w:t>
      </w:r>
      <w:r>
        <w:rPr>
          <w:rFonts w:hint="eastAsia" w:hAnsi="宋体"/>
          <w:color w:val="auto"/>
          <w:sz w:val="21"/>
          <w:szCs w:val="21"/>
          <w:highlight w:val="none"/>
        </w:rPr>
        <w:t>范围内的设备、材料，</w:t>
      </w:r>
      <w:r>
        <w:rPr>
          <w:rFonts w:hAnsi="宋体"/>
          <w:color w:val="auto"/>
          <w:sz w:val="21"/>
          <w:szCs w:val="21"/>
          <w:highlight w:val="none"/>
        </w:rPr>
        <w:t>应按第4.3款规定的</w:t>
      </w:r>
      <w:r>
        <w:rPr>
          <w:rFonts w:hint="eastAsia" w:hAnsi="宋体"/>
          <w:color w:val="auto"/>
          <w:sz w:val="21"/>
          <w:szCs w:val="21"/>
          <w:highlight w:val="none"/>
        </w:rPr>
        <w:t>原则</w:t>
      </w:r>
      <w:r>
        <w:rPr>
          <w:rFonts w:hAnsi="宋体"/>
          <w:color w:val="auto"/>
          <w:sz w:val="21"/>
          <w:szCs w:val="21"/>
          <w:highlight w:val="none"/>
        </w:rPr>
        <w:t>组织招标或谈判确定供应分包商和</w:t>
      </w:r>
      <w:r>
        <w:rPr>
          <w:rFonts w:hint="eastAsia" w:hAnsi="宋体"/>
          <w:color w:val="auto"/>
          <w:sz w:val="21"/>
          <w:szCs w:val="21"/>
          <w:highlight w:val="none"/>
        </w:rPr>
        <w:t xml:space="preserve">产地的产品。 </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承包商应自行组织采购合同工程的全部工程设备。承包商确认其按照发包人</w:t>
      </w:r>
      <w:r>
        <w:rPr>
          <w:rFonts w:hAnsi="宋体"/>
          <w:color w:val="auto"/>
          <w:sz w:val="21"/>
          <w:szCs w:val="21"/>
          <w:highlight w:val="none"/>
        </w:rPr>
        <w:t>要求</w:t>
      </w:r>
      <w:r>
        <w:rPr>
          <w:rFonts w:hint="eastAsia" w:hAnsi="宋体"/>
          <w:color w:val="auto"/>
          <w:sz w:val="21"/>
          <w:szCs w:val="21"/>
          <w:highlight w:val="none"/>
        </w:rPr>
        <w:t>规定的范围自行组织采购供应工程材料。</w:t>
      </w:r>
    </w:p>
    <w:p>
      <w:pPr>
        <w:adjustRightInd w:val="0"/>
        <w:snapToGrid w:val="0"/>
        <w:spacing w:line="360" w:lineRule="auto"/>
        <w:ind w:firstLine="420"/>
        <w:jc w:val="left"/>
        <w:rPr>
          <w:rFonts w:hint="default" w:hAnsi="宋体" w:eastAsia="宋体"/>
          <w:color w:val="auto"/>
          <w:sz w:val="21"/>
          <w:szCs w:val="21"/>
          <w:highlight w:val="none"/>
          <w:lang w:val="en-US" w:eastAsia="zh-CN"/>
        </w:rPr>
      </w:pPr>
      <w:r>
        <w:rPr>
          <w:rFonts w:hint="eastAsia" w:hAnsi="宋体"/>
          <w:color w:val="auto"/>
          <w:sz w:val="21"/>
          <w:szCs w:val="21"/>
          <w:highlight w:val="none"/>
        </w:rPr>
        <w:t>承包商保证其及</w:t>
      </w:r>
      <w:r>
        <w:rPr>
          <w:rFonts w:hint="eastAsia" w:hAnsi="宋体"/>
          <w:color w:val="auto"/>
          <w:sz w:val="21"/>
          <w:szCs w:val="21"/>
          <w:highlight w:val="none"/>
          <w:lang w:val="en-US" w:eastAsia="zh-CN"/>
        </w:rPr>
        <w:t>供货</w:t>
      </w:r>
      <w:r>
        <w:rPr>
          <w:rFonts w:hint="eastAsia" w:hAnsi="宋体"/>
          <w:color w:val="auto"/>
          <w:sz w:val="21"/>
          <w:szCs w:val="21"/>
          <w:highlight w:val="none"/>
        </w:rPr>
        <w:t>分包商采购的设备、材料是符合</w:t>
      </w:r>
      <w:r>
        <w:rPr>
          <w:rFonts w:hint="eastAsia" w:hAnsi="宋体"/>
          <w:color w:val="auto"/>
          <w:sz w:val="21"/>
          <w:szCs w:val="21"/>
          <w:highlight w:val="none"/>
          <w:lang w:val="en-US" w:eastAsia="zh-CN"/>
        </w:rPr>
        <w:t>国家标准与技术规范要求及</w:t>
      </w:r>
      <w:r>
        <w:rPr>
          <w:rFonts w:hint="eastAsia" w:hAnsi="宋体"/>
          <w:color w:val="auto"/>
          <w:sz w:val="21"/>
          <w:szCs w:val="21"/>
          <w:highlight w:val="none"/>
        </w:rPr>
        <w:t>合同约定的技术规范、质量、性能和安全等标准的，是没有缺陷的，配置是合理的，技术是先进的、成熟的、安全可靠的、经济合理的，到达现场时是全新的，未使用过的、完整的，并是按特定的标准设计的，且其到货时间能满足发包人</w:t>
      </w:r>
      <w:r>
        <w:rPr>
          <w:rFonts w:hAnsi="宋体"/>
          <w:color w:val="auto"/>
          <w:sz w:val="21"/>
          <w:szCs w:val="21"/>
          <w:highlight w:val="none"/>
        </w:rPr>
        <w:t>要求</w:t>
      </w:r>
      <w:r>
        <w:rPr>
          <w:rFonts w:hint="eastAsia" w:hAnsi="宋体"/>
          <w:color w:val="auto"/>
          <w:sz w:val="21"/>
          <w:szCs w:val="21"/>
          <w:highlight w:val="none"/>
        </w:rPr>
        <w:t>规定的工程进度要求的设备、材料。若本合同没有规定类似的标准及规格，则应满足预期的用途和工程安全、稳定生产的要求，选用采取恰当、精细、周到的方法和公认的良好惯例进行制造、加工的设备、材料。</w:t>
      </w:r>
      <w:r>
        <w:rPr>
          <w:rFonts w:hint="eastAsia" w:hAnsi="宋体"/>
          <w:color w:val="auto"/>
          <w:sz w:val="21"/>
          <w:szCs w:val="21"/>
          <w:highlight w:val="none"/>
          <w:lang w:val="en-US" w:eastAsia="zh-CN"/>
        </w:rPr>
        <w:t>不得使用任何形式的翻新设备或材料，一经发现将采取将承包人列入国家电投集团公司供应商黑名单的措施。</w:t>
      </w:r>
    </w:p>
    <w:bookmarkEnd w:id="1244"/>
    <w:bookmarkEnd w:id="1245"/>
    <w:p>
      <w:pPr>
        <w:pStyle w:val="5"/>
        <w:spacing w:before="0" w:after="0"/>
        <w:jc w:val="left"/>
        <w:rPr>
          <w:b w:val="0"/>
          <w:color w:val="auto"/>
          <w:sz w:val="21"/>
          <w:szCs w:val="21"/>
          <w:highlight w:val="none"/>
        </w:rPr>
      </w:pPr>
      <w:bookmarkStart w:id="1246" w:name="_Toc5958"/>
      <w:bookmarkStart w:id="1247" w:name="_Toc23486"/>
      <w:bookmarkStart w:id="1248" w:name="_Toc28861"/>
      <w:bookmarkStart w:id="1249" w:name="_Toc470455933"/>
      <w:bookmarkStart w:id="1250" w:name="_Toc26666"/>
      <w:bookmarkStart w:id="1251" w:name="_Toc138162763"/>
      <w:bookmarkStart w:id="1252" w:name="_Toc10068501"/>
      <w:r>
        <w:rPr>
          <w:b w:val="0"/>
          <w:color w:val="auto"/>
          <w:sz w:val="21"/>
          <w:szCs w:val="21"/>
          <w:highlight w:val="none"/>
        </w:rPr>
        <w:t xml:space="preserve">7. </w:t>
      </w:r>
      <w:r>
        <w:rPr>
          <w:rFonts w:hint="eastAsia"/>
          <w:b w:val="0"/>
          <w:color w:val="auto"/>
          <w:sz w:val="21"/>
          <w:szCs w:val="21"/>
          <w:highlight w:val="none"/>
        </w:rPr>
        <w:t>施工设备和临时设施</w:t>
      </w:r>
      <w:bookmarkEnd w:id="1246"/>
      <w:bookmarkEnd w:id="1247"/>
      <w:bookmarkEnd w:id="1248"/>
      <w:bookmarkEnd w:id="1249"/>
      <w:bookmarkEnd w:id="1250"/>
      <w:bookmarkEnd w:id="1251"/>
      <w:bookmarkEnd w:id="1252"/>
    </w:p>
    <w:p>
      <w:pPr>
        <w:pStyle w:val="6"/>
        <w:spacing w:line="360" w:lineRule="auto"/>
        <w:rPr>
          <w:color w:val="auto"/>
          <w:sz w:val="21"/>
          <w:szCs w:val="21"/>
          <w:highlight w:val="none"/>
        </w:rPr>
      </w:pPr>
      <w:bookmarkStart w:id="1253" w:name="_Toc19229"/>
      <w:bookmarkStart w:id="1254" w:name="_Toc470455934"/>
      <w:r>
        <w:rPr>
          <w:rFonts w:hint="eastAsia"/>
          <w:color w:val="auto"/>
          <w:sz w:val="21"/>
          <w:szCs w:val="21"/>
          <w:highlight w:val="none"/>
        </w:rPr>
        <w:t>7.1 承包人提供的施工设备和临时设施</w:t>
      </w:r>
      <w:bookmarkEnd w:id="1253"/>
      <w:bookmarkEnd w:id="1254"/>
    </w:p>
    <w:p>
      <w:pPr>
        <w:adjustRightInd w:val="0"/>
        <w:snapToGrid w:val="0"/>
        <w:spacing w:line="360" w:lineRule="auto"/>
        <w:ind w:firstLine="0" w:firstLineChars="0"/>
        <w:jc w:val="left"/>
        <w:rPr>
          <w:rFonts w:hAnsi="宋体"/>
          <w:color w:val="auto"/>
          <w:sz w:val="21"/>
          <w:szCs w:val="21"/>
          <w:highlight w:val="none"/>
        </w:rPr>
      </w:pPr>
      <w:bookmarkStart w:id="1255" w:name="_Toc31076"/>
      <w:bookmarkStart w:id="1256" w:name="_Toc470455935"/>
      <w:r>
        <w:rPr>
          <w:rFonts w:hint="eastAsia" w:hAnsi="宋体"/>
          <w:color w:val="auto"/>
          <w:sz w:val="21"/>
          <w:szCs w:val="21"/>
          <w:highlight w:val="none"/>
        </w:rPr>
        <w:t>7.1.2细化</w:t>
      </w:r>
      <w:r>
        <w:rPr>
          <w:rFonts w:hAnsi="宋体"/>
          <w:color w:val="auto"/>
          <w:sz w:val="21"/>
          <w:szCs w:val="21"/>
          <w:highlight w:val="none"/>
        </w:rPr>
        <w:t>：</w:t>
      </w:r>
    </w:p>
    <w:p>
      <w:pPr>
        <w:outlineLvl w:val="9"/>
        <w:rPr>
          <w:rFonts w:hint="eastAsia"/>
          <w:color w:val="auto"/>
          <w:sz w:val="21"/>
          <w:szCs w:val="21"/>
          <w:highlight w:val="none"/>
        </w:rPr>
      </w:pPr>
      <w:r>
        <w:rPr>
          <w:rFonts w:hint="eastAsia"/>
          <w:color w:val="auto"/>
          <w:sz w:val="21"/>
          <w:szCs w:val="21"/>
          <w:highlight w:val="none"/>
        </w:rPr>
        <w:t>承包人应自行承担修建临时设施的费用。需要临时占地的，由承包人自行解决</w:t>
      </w:r>
      <w:r>
        <w:rPr>
          <w:rFonts w:hint="eastAsia"/>
          <w:color w:val="auto"/>
          <w:sz w:val="21"/>
          <w:szCs w:val="21"/>
          <w:highlight w:val="none"/>
          <w:lang w:val="en-US" w:eastAsia="zh-CN"/>
        </w:rPr>
        <w:t>并办理相关手续并承担相关费用</w:t>
      </w:r>
      <w:r>
        <w:rPr>
          <w:rFonts w:hint="eastAsia"/>
          <w:color w:val="auto"/>
          <w:sz w:val="21"/>
          <w:szCs w:val="21"/>
          <w:highlight w:val="none"/>
        </w:rPr>
        <w:t>。</w:t>
      </w:r>
    </w:p>
    <w:p>
      <w:pPr>
        <w:pStyle w:val="6"/>
        <w:spacing w:line="360" w:lineRule="auto"/>
        <w:rPr>
          <w:rFonts w:hint="eastAsia"/>
          <w:color w:val="auto"/>
          <w:sz w:val="21"/>
          <w:szCs w:val="21"/>
          <w:highlight w:val="none"/>
        </w:rPr>
      </w:pPr>
      <w:r>
        <w:rPr>
          <w:rFonts w:hint="eastAsia"/>
          <w:color w:val="auto"/>
          <w:sz w:val="21"/>
          <w:szCs w:val="21"/>
          <w:highlight w:val="none"/>
        </w:rPr>
        <w:t>7.2 选用通用条款“发包人提供的施工设备和临时设施（</w:t>
      </w:r>
      <w:r>
        <w:rPr>
          <w:color w:val="auto"/>
          <w:sz w:val="21"/>
          <w:szCs w:val="21"/>
          <w:highlight w:val="none"/>
        </w:rPr>
        <w:t>B</w:t>
      </w:r>
      <w:r>
        <w:rPr>
          <w:rFonts w:hint="eastAsia"/>
          <w:color w:val="auto"/>
          <w:sz w:val="21"/>
          <w:szCs w:val="21"/>
          <w:highlight w:val="none"/>
        </w:rPr>
        <w:t>）”</w:t>
      </w:r>
      <w:bookmarkEnd w:id="1255"/>
      <w:bookmarkEnd w:id="1256"/>
      <w:bookmarkStart w:id="1257" w:name="_Toc362770519"/>
    </w:p>
    <w:p>
      <w:pPr>
        <w:pStyle w:val="6"/>
        <w:spacing w:line="360" w:lineRule="auto"/>
        <w:rPr>
          <w:rFonts w:hint="eastAsia"/>
          <w:color w:val="auto"/>
          <w:sz w:val="21"/>
          <w:szCs w:val="21"/>
          <w:highlight w:val="none"/>
        </w:rPr>
      </w:pPr>
      <w:r>
        <w:rPr>
          <w:rFonts w:hint="eastAsia"/>
          <w:color w:val="auto"/>
          <w:sz w:val="21"/>
          <w:szCs w:val="21"/>
          <w:highlight w:val="none"/>
        </w:rPr>
        <w:t>7.3要求承包人增加或更换施工设备</w:t>
      </w:r>
      <w:bookmarkEnd w:id="1257"/>
    </w:p>
    <w:p>
      <w:pPr>
        <w:outlineLvl w:val="9"/>
        <w:rPr>
          <w:rFonts w:hint="eastAsia"/>
          <w:color w:val="auto"/>
          <w:sz w:val="21"/>
          <w:szCs w:val="21"/>
          <w:highlight w:val="none"/>
        </w:rPr>
      </w:pPr>
      <w:r>
        <w:rPr>
          <w:rFonts w:hint="eastAsia"/>
          <w:color w:val="auto"/>
          <w:sz w:val="21"/>
          <w:szCs w:val="21"/>
          <w:highlight w:val="none"/>
        </w:rPr>
        <w:t>承包人使用的施工设备不能满足合同进度计划和（或）质量标准时，监理人有权要求承包人增加或更换施工设备，承包人应及时增加或更换，由此增加的费用和（或）工期延误由承包人承担。</w:t>
      </w:r>
      <w:bookmarkStart w:id="1258" w:name="_Toc362770520"/>
    </w:p>
    <w:p>
      <w:pPr>
        <w:ind w:firstLine="0" w:firstLineChars="0"/>
        <w:outlineLvl w:val="2"/>
        <w:rPr>
          <w:rFonts w:hint="eastAsia"/>
          <w:color w:val="auto"/>
          <w:sz w:val="21"/>
          <w:szCs w:val="21"/>
          <w:highlight w:val="none"/>
        </w:rPr>
      </w:pPr>
      <w:r>
        <w:rPr>
          <w:rFonts w:hint="eastAsia"/>
          <w:color w:val="auto"/>
          <w:sz w:val="21"/>
          <w:szCs w:val="21"/>
          <w:highlight w:val="none"/>
        </w:rPr>
        <w:t>7.4施工设备和临时设施专用于合同工程</w:t>
      </w:r>
      <w:bookmarkEnd w:id="1258"/>
    </w:p>
    <w:p>
      <w:pPr>
        <w:spacing w:line="360" w:lineRule="auto"/>
        <w:ind w:firstLine="0" w:firstLineChars="0"/>
        <w:rPr>
          <w:rFonts w:hint="eastAsia" w:hAnsi="宋体"/>
          <w:bCs/>
          <w:color w:val="auto"/>
          <w:sz w:val="21"/>
          <w:szCs w:val="21"/>
          <w:highlight w:val="none"/>
        </w:rPr>
      </w:pPr>
      <w:r>
        <w:rPr>
          <w:rFonts w:hint="eastAsia" w:hAnsi="宋体"/>
          <w:bCs/>
          <w:color w:val="auto"/>
          <w:sz w:val="21"/>
          <w:szCs w:val="21"/>
          <w:highlight w:val="none"/>
        </w:rPr>
        <w:t>7.4.1 除合同另有约定外，运入施工场地的所有施工设备以及在施工场地建设的临时设施应专用于合同工程。未经监理人同意，不得将上述施工设备和临时设施中的任何部分运出施工场地或挪作他用。</w:t>
      </w:r>
    </w:p>
    <w:p>
      <w:pPr>
        <w:spacing w:line="360" w:lineRule="auto"/>
        <w:ind w:firstLine="0" w:firstLineChars="0"/>
        <w:rPr>
          <w:rFonts w:hint="eastAsia" w:hAnsi="宋体"/>
          <w:bCs/>
          <w:color w:val="auto"/>
          <w:sz w:val="21"/>
          <w:szCs w:val="21"/>
          <w:highlight w:val="none"/>
        </w:rPr>
      </w:pPr>
      <w:r>
        <w:rPr>
          <w:rFonts w:hint="eastAsia" w:hAnsi="宋体"/>
          <w:bCs/>
          <w:color w:val="auto"/>
          <w:sz w:val="21"/>
          <w:szCs w:val="21"/>
          <w:highlight w:val="none"/>
        </w:rPr>
        <w:t>7.4.2 经监理人同意，承包人可根据合同进度计划撤走闲置的施工设备。</w:t>
      </w:r>
      <w:bookmarkStart w:id="1259" w:name="_Toc470455936"/>
      <w:bookmarkStart w:id="1260" w:name="_Toc10068502"/>
    </w:p>
    <w:p>
      <w:pPr>
        <w:spacing w:line="360" w:lineRule="auto"/>
        <w:ind w:firstLine="0" w:firstLineChars="0"/>
        <w:outlineLvl w:val="1"/>
        <w:rPr>
          <w:rFonts w:hint="eastAsia" w:hAnsi="宋体"/>
          <w:bCs/>
          <w:color w:val="auto"/>
          <w:sz w:val="21"/>
          <w:szCs w:val="21"/>
          <w:highlight w:val="none"/>
        </w:rPr>
      </w:pPr>
      <w:r>
        <w:rPr>
          <w:rFonts w:hint="eastAsia" w:hAnsi="宋体"/>
          <w:bCs/>
          <w:color w:val="auto"/>
          <w:sz w:val="21"/>
          <w:szCs w:val="21"/>
          <w:highlight w:val="none"/>
        </w:rPr>
        <w:t>8. 交通运输</w:t>
      </w:r>
      <w:bookmarkEnd w:id="1259"/>
      <w:bookmarkEnd w:id="1260"/>
    </w:p>
    <w:p>
      <w:pPr>
        <w:pStyle w:val="6"/>
        <w:spacing w:line="360" w:lineRule="auto"/>
        <w:rPr>
          <w:color w:val="auto"/>
          <w:sz w:val="21"/>
          <w:szCs w:val="21"/>
          <w:highlight w:val="none"/>
        </w:rPr>
      </w:pPr>
      <w:bookmarkStart w:id="1261" w:name="_Toc470455937"/>
      <w:bookmarkStart w:id="1262" w:name="_Toc14880"/>
      <w:r>
        <w:rPr>
          <w:rFonts w:hint="eastAsia"/>
          <w:color w:val="auto"/>
          <w:sz w:val="21"/>
          <w:szCs w:val="21"/>
          <w:highlight w:val="none"/>
        </w:rPr>
        <w:t>8.1 选用通用条款“道路通行权和场外设施（B）”</w:t>
      </w:r>
      <w:bookmarkEnd w:id="1261"/>
      <w:bookmarkEnd w:id="1262"/>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8.1.1</w:t>
      </w:r>
      <w:r>
        <w:rPr>
          <w:rFonts w:hint="eastAsia" w:eastAsia="Cambria Math"/>
          <w:color w:val="auto"/>
          <w:sz w:val="21"/>
          <w:szCs w:val="21"/>
          <w:highlight w:val="none"/>
        </w:rPr>
        <w:t>本工程所在地省道、</w:t>
      </w:r>
      <w:r>
        <w:rPr>
          <w:rFonts w:eastAsia="Cambria Math"/>
          <w:color w:val="auto"/>
          <w:sz w:val="21"/>
          <w:szCs w:val="21"/>
          <w:highlight w:val="none"/>
        </w:rPr>
        <w:t>国道</w:t>
      </w:r>
      <w:r>
        <w:rPr>
          <w:rFonts w:hint="eastAsia" w:eastAsia="Cambria Math"/>
          <w:color w:val="auto"/>
          <w:sz w:val="21"/>
          <w:szCs w:val="21"/>
          <w:highlight w:val="none"/>
        </w:rPr>
        <w:t>至施工现场引道需要承包人自行修筑，相关费用含在报价中；承包人可根据现场踏勘情况自行考虑大件运输方案，</w:t>
      </w:r>
      <w:r>
        <w:rPr>
          <w:rFonts w:hint="eastAsia" w:hAnsi="宋体" w:cs="宋体"/>
          <w:color w:val="auto"/>
          <w:sz w:val="21"/>
          <w:szCs w:val="21"/>
          <w:highlight w:val="none"/>
        </w:rPr>
        <w:t>满足设备物料进场需求。针对大件运输需科学规划路线，合理选择运输车辆，保证与电力设备及线路、障碍物的安全距离满足安规要求，运输道路空间符合性检查列入大件运输启动前必查项目，满足运输要求后方可开展运输作业。在大件运输可能影响到重要电力线路时，应将运输方案等相关信息报送所在地电网企业。承包人对此</w:t>
      </w:r>
      <w:r>
        <w:rPr>
          <w:rFonts w:hint="eastAsia" w:eastAsia="Cambria Math"/>
          <w:color w:val="auto"/>
          <w:sz w:val="21"/>
          <w:szCs w:val="21"/>
          <w:highlight w:val="none"/>
        </w:rPr>
        <w:t>项进行分项报价。如发包人自行建设，扣除此项报价。</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8.1.2道路通行权与设施：对非发包人所属的其他道路，承包人自行申办。</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8.1.3承包人应为其所需要的专用和(或)临时道路，以及进入现场的道路所需的全部道路通行权，承担全部费用和开支。承包人还应自担风险和费用，取得为工程目的可能需要的现场以外的任何附加设施。</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8.1.4承包人应避免对以下事项产生不必要或不当的干扰：</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(1)公众的方便</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(2)所有道路和人行道的进人、使用和占用，不论它们是公共的，或是发包人或其他人所有的。</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承包人应保障和保持发包人免受因任何此类不必要或不当的干扰造成的所有损害赔偿费、损失和开支(包括法律费用和开支)的损害。</w:t>
      </w:r>
    </w:p>
    <w:p>
      <w:pPr>
        <w:adjustRightInd w:val="0"/>
        <w:snapToGrid w:val="0"/>
        <w:spacing w:line="360" w:lineRule="auto"/>
        <w:ind w:firstLine="0" w:firstLineChars="0"/>
        <w:jc w:val="left"/>
        <w:rPr>
          <w:rFonts w:hAnsi="宋体"/>
          <w:color w:val="auto"/>
          <w:sz w:val="21"/>
          <w:szCs w:val="21"/>
          <w:highlight w:val="none"/>
        </w:rPr>
      </w:pPr>
      <w:r>
        <w:rPr>
          <w:rFonts w:hAnsi="宋体"/>
          <w:color w:val="auto"/>
          <w:sz w:val="21"/>
          <w:szCs w:val="21"/>
          <w:highlight w:val="none"/>
        </w:rPr>
        <w:t>8.1.5</w:t>
      </w:r>
      <w:r>
        <w:rPr>
          <w:rFonts w:hint="eastAsia" w:hAnsi="宋体"/>
          <w:color w:val="auto"/>
          <w:sz w:val="21"/>
          <w:szCs w:val="21"/>
          <w:highlight w:val="none"/>
        </w:rPr>
        <w:t>进场通路</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承包人应被认为已对现场的进入通路的适宜性和可用性感到满意。承包人应尽合理的努力，防止任何道路或桥梁因承包人的通行或承包人人员受到损坏。这些努力应包括正确使用适宜的车辆和通路。</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除非合同另有规定外：</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(1)承包人应负责因使用进场通路所需要的任何维护；</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(2)承包人应提供进场通路的所有必需的标志或方向指示，还应为使用这些通路、标志和方向指示取得必要的有关当地政府部门的许可；</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(3)发包人不对由于任何进场通路的使用或其他原因引起的索赔负责；</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 xml:space="preserve">(4)发包人不保证特定进场通路的适宜性和可用性； </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(5)因进场通路对承包人的使用要求不适宜、不能用而发生的费用应由承包人负担。</w:t>
      </w:r>
    </w:p>
    <w:p>
      <w:pPr>
        <w:pStyle w:val="5"/>
        <w:spacing w:before="0" w:after="0"/>
        <w:jc w:val="left"/>
        <w:rPr>
          <w:b w:val="0"/>
          <w:color w:val="auto"/>
          <w:sz w:val="21"/>
          <w:szCs w:val="21"/>
          <w:highlight w:val="none"/>
        </w:rPr>
      </w:pPr>
      <w:bookmarkStart w:id="1263" w:name="_Toc15601"/>
      <w:bookmarkStart w:id="1264" w:name="_Toc15405"/>
      <w:bookmarkStart w:id="1265" w:name="_Toc24802"/>
      <w:bookmarkStart w:id="1266" w:name="_Toc10068503"/>
      <w:bookmarkStart w:id="1267" w:name="_Toc138162764"/>
      <w:bookmarkStart w:id="1268" w:name="_Toc27925"/>
      <w:bookmarkStart w:id="1269" w:name="_Toc470455939"/>
      <w:r>
        <w:rPr>
          <w:b w:val="0"/>
          <w:color w:val="auto"/>
          <w:sz w:val="21"/>
          <w:szCs w:val="21"/>
          <w:highlight w:val="none"/>
        </w:rPr>
        <w:t xml:space="preserve">9. </w:t>
      </w:r>
      <w:r>
        <w:rPr>
          <w:rFonts w:hint="eastAsia"/>
          <w:b w:val="0"/>
          <w:color w:val="auto"/>
          <w:sz w:val="21"/>
          <w:szCs w:val="21"/>
          <w:highlight w:val="none"/>
        </w:rPr>
        <w:t>测量放线</w:t>
      </w:r>
      <w:bookmarkEnd w:id="1263"/>
      <w:bookmarkEnd w:id="1264"/>
      <w:bookmarkEnd w:id="1265"/>
      <w:bookmarkEnd w:id="1266"/>
      <w:bookmarkEnd w:id="1267"/>
      <w:bookmarkEnd w:id="1268"/>
      <w:bookmarkEnd w:id="1269"/>
    </w:p>
    <w:p>
      <w:pPr>
        <w:pStyle w:val="6"/>
        <w:spacing w:line="360" w:lineRule="auto"/>
        <w:rPr>
          <w:color w:val="auto"/>
          <w:sz w:val="21"/>
          <w:szCs w:val="21"/>
          <w:highlight w:val="none"/>
        </w:rPr>
      </w:pPr>
      <w:r>
        <w:rPr>
          <w:rFonts w:hint="eastAsia"/>
          <w:color w:val="auto"/>
          <w:sz w:val="21"/>
          <w:szCs w:val="21"/>
          <w:highlight w:val="none"/>
        </w:rPr>
        <w:t>9.1施工控制网</w:t>
      </w:r>
    </w:p>
    <w:p>
      <w:pPr>
        <w:adjustRightInd/>
        <w:snapToGrid/>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9.1.1承包人负责将实测的施工控制网资料提交监理人审批。监理人应在收到报批件后的14天内批复承包人。承包人应负责管理施工控制网点。施工控制网点丢失或损坏的，承包人应及时修复。承包人应承担施工控制网点的管理与修复费用，并在工程竣工后将施工控制网点移交发包人。</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9.1.2</w:t>
      </w:r>
      <w:r>
        <w:rPr>
          <w:rFonts w:hAnsi="宋体"/>
          <w:color w:val="auto"/>
          <w:sz w:val="21"/>
          <w:szCs w:val="21"/>
          <w:highlight w:val="none"/>
        </w:rPr>
        <w:t>放线</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承包人需布设本项目永久性施工测量控制点，开工前7天将控制点相关资料报监理单位、发包人，承包人负责获取施测</w:t>
      </w:r>
      <w:r>
        <w:rPr>
          <w:rFonts w:hint="eastAsia" w:hAnsi="宋体"/>
          <w:color w:val="auto"/>
          <w:sz w:val="21"/>
          <w:szCs w:val="21"/>
          <w:highlight w:val="none"/>
          <w:u w:val="single"/>
        </w:rPr>
        <w:t xml:space="preserve"> </w:t>
      </w:r>
      <w:r>
        <w:rPr>
          <w:rFonts w:hint="eastAsia"/>
          <w:color w:val="auto"/>
          <w:sz w:val="21"/>
          <w:szCs w:val="21"/>
          <w:highlight w:val="none"/>
          <w:u w:val="single"/>
        </w:rPr>
        <w:t>一</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级测量控制点所需的相关资料；承包人根据 </w:t>
      </w:r>
      <w:r>
        <w:rPr>
          <w:rFonts w:hint="eastAsia" w:hAnsi="宋体"/>
          <w:color w:val="auto"/>
          <w:sz w:val="21"/>
          <w:szCs w:val="21"/>
          <w:highlight w:val="none"/>
          <w:u w:val="single"/>
        </w:rPr>
        <w:t xml:space="preserve"> </w:t>
      </w:r>
      <w:r>
        <w:rPr>
          <w:rFonts w:hint="eastAsia"/>
          <w:color w:val="auto"/>
          <w:sz w:val="21"/>
          <w:szCs w:val="21"/>
          <w:highlight w:val="none"/>
          <w:u w:val="single"/>
        </w:rPr>
        <w:t>一</w:t>
      </w:r>
      <w:r>
        <w:rPr>
          <w:rFonts w:hint="eastAsia" w:hAnsi="宋体"/>
          <w:color w:val="auto"/>
          <w:sz w:val="21"/>
          <w:szCs w:val="21"/>
          <w:highlight w:val="none"/>
          <w:u w:val="single"/>
        </w:rPr>
        <w:t xml:space="preserve"> </w:t>
      </w:r>
      <w:r>
        <w:rPr>
          <w:rFonts w:hint="eastAsia" w:hAnsi="宋体"/>
          <w:color w:val="auto"/>
          <w:sz w:val="21"/>
          <w:szCs w:val="21"/>
          <w:highlight w:val="none"/>
        </w:rPr>
        <w:t>级控制点应布测施工二级测量控制网，并报监理人审核。承包人则应：</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(1)负责对本工程进行准确的放线，并对本工程各部分的位置、标高、尺寸及其线形的正确性负责；(2)负责提供放线所必需的仪器、机具和劳务。</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在合同工程施工过程中，如果工程任何部分的位置、标高、尺寸或线形出现超出合同规定的误差，一经发现，承包人应自费纠正，直到监理工程师认为符合合同规定为止。监理工程师对放线、线形或标高的核查，均不应解除承包人对其准确性所负的责任。承包人应有效地保护一切基准点、标桩和其他有关标志，直到工程竣工验收结束。</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9.1.3现场设施的保护与拆迁</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应按对接相关部门获取位置信息并做好施工现场的地下管线、临时建筑物和构筑物的保护工作，相关费用已包含在合同总价中。若根据工程要求，需要拆除或拆迁，应及时通知发包人，由承包人负责拆除，如需在现场内重建，由承包人负责重建，拆除和重建的费用由承包人承担。</w:t>
      </w:r>
    </w:p>
    <w:p>
      <w:pPr>
        <w:pStyle w:val="5"/>
        <w:spacing w:before="0" w:after="0"/>
        <w:jc w:val="left"/>
        <w:rPr>
          <w:b w:val="0"/>
          <w:color w:val="auto"/>
          <w:sz w:val="21"/>
          <w:szCs w:val="21"/>
          <w:highlight w:val="none"/>
        </w:rPr>
      </w:pPr>
      <w:bookmarkStart w:id="1270" w:name="_Toc138162765"/>
      <w:bookmarkStart w:id="1271" w:name="_Toc10068504"/>
      <w:bookmarkStart w:id="1272" w:name="_Toc470455940"/>
      <w:bookmarkStart w:id="1273" w:name="_Toc28550"/>
      <w:bookmarkStart w:id="1274" w:name="_Toc16500"/>
      <w:bookmarkStart w:id="1275" w:name="_Toc22311"/>
      <w:bookmarkStart w:id="1276" w:name="_Toc29538"/>
      <w:r>
        <w:rPr>
          <w:rFonts w:hint="eastAsia"/>
          <w:b w:val="0"/>
          <w:color w:val="auto"/>
          <w:sz w:val="21"/>
          <w:szCs w:val="21"/>
          <w:highlight w:val="none"/>
        </w:rPr>
        <w:t>10. 安全、治安保卫和环境保护</w:t>
      </w:r>
      <w:bookmarkEnd w:id="1270"/>
      <w:bookmarkEnd w:id="1271"/>
      <w:bookmarkEnd w:id="1272"/>
      <w:bookmarkEnd w:id="1273"/>
      <w:bookmarkEnd w:id="1274"/>
      <w:bookmarkEnd w:id="1275"/>
      <w:bookmarkEnd w:id="1276"/>
    </w:p>
    <w:p>
      <w:pPr>
        <w:pStyle w:val="6"/>
        <w:spacing w:line="360" w:lineRule="auto"/>
        <w:rPr>
          <w:color w:val="auto"/>
          <w:sz w:val="21"/>
          <w:szCs w:val="21"/>
          <w:highlight w:val="none"/>
        </w:rPr>
      </w:pPr>
      <w:bookmarkStart w:id="1277" w:name="_Toc470688655"/>
      <w:bookmarkStart w:id="1278" w:name="_Toc18748"/>
      <w:bookmarkStart w:id="1279" w:name="_Toc470455941"/>
      <w:r>
        <w:rPr>
          <w:rFonts w:hint="eastAsia"/>
          <w:color w:val="auto"/>
          <w:sz w:val="21"/>
          <w:szCs w:val="21"/>
          <w:highlight w:val="none"/>
        </w:rPr>
        <w:t>10.1发包人的安全责任</w:t>
      </w:r>
      <w:bookmarkEnd w:id="1277"/>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发包人其他</w:t>
      </w:r>
      <w:r>
        <w:rPr>
          <w:rFonts w:hAnsi="宋体"/>
          <w:color w:val="auto"/>
          <w:sz w:val="21"/>
          <w:szCs w:val="21"/>
          <w:highlight w:val="none"/>
        </w:rPr>
        <w:t>安全责任</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（1）负责贯彻落实国家安全管理的法律、法规、政策、方针、以及行业关于安全生产和国家电投、发包人</w:t>
      </w:r>
      <w:r>
        <w:rPr>
          <w:rFonts w:hAnsi="宋体"/>
          <w:color w:val="auto"/>
          <w:sz w:val="21"/>
          <w:szCs w:val="21"/>
          <w:highlight w:val="none"/>
        </w:rPr>
        <w:t>主管单位</w:t>
      </w:r>
      <w:r>
        <w:rPr>
          <w:rFonts w:hint="eastAsia" w:hAnsi="宋体"/>
          <w:color w:val="auto"/>
          <w:sz w:val="21"/>
          <w:szCs w:val="21"/>
          <w:highlight w:val="none"/>
        </w:rPr>
        <w:t>及</w:t>
      </w:r>
      <w:r>
        <w:rPr>
          <w:rFonts w:hAnsi="宋体"/>
          <w:color w:val="auto"/>
          <w:sz w:val="21"/>
          <w:szCs w:val="21"/>
          <w:highlight w:val="none"/>
        </w:rPr>
        <w:t>发包人</w:t>
      </w:r>
      <w:r>
        <w:rPr>
          <w:rFonts w:hint="eastAsia" w:hAnsi="宋体"/>
          <w:color w:val="auto"/>
          <w:sz w:val="21"/>
          <w:szCs w:val="21"/>
          <w:highlight w:val="none"/>
        </w:rPr>
        <w:t>安全管理有关规定。</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（2）组织建立以安全第一责任人为核心的安全生产委员会，定期召开安全生产委员会会议，协调解决工程建设期间重大安全事项。</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（3）负责组织审查承包人安全施工资质，与承包人签订工程《安全生产管理协议书》和年度《安全生产责任书》。并对承包人的落实情况进行监督。</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（4）工程开工前负责对承包人的项目负责人、工程技术人员和安全管理人员进行全面的安全交底，并监督检查承包人安全交底工作。</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（5）监督承包人对危险性施工区域和危险性较大分部分项工程作业前的安全技术交底和安全防范措施的落实；参加危险性较大作业的安全专项方案评审。</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（6）负责审核承包人制定的年度安全目标，监督检查年度目标的分解落实情况。</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（7）监督检查承包人安全保障体系、安全监督体系、安全生产责任制的建立及运转和落实情况，对运转不正常和落实不到位等情况提出考核意见。</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（8）监督检查承包人安全生产监督体系和保障体系及各项安全管理规章制度的建立和运转情况，并对该工作的完成情况和实效性进行考核。</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（9）监督承包人安全专项基金的投入及使用情况，对投入不足及使用不当等情况提出考核意见。</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（10）监督承包人反事故措施计划、安全技术劳动保护措施计划的制定及实施情况，对该工作的完成情况及实效性提出考核。</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 xml:space="preserve">（11）监督承包方安全培训管理及年度安全培训计划的编制，抽查承包方对作业人员的安全教育培训情况。负责对安全培训的完成情况和实效性进行考核。 </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 xml:space="preserve">（12）监督检查承包方的隐患排查治理、重大危险源动态管理、防寒、防冻、防汛防风等应急管理工作开展情况，负责对上述工作的完成情况和实效性进行考核。 </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（13）监督检查承包方对特种作业人员、特种设备的管理，并对该工作的完成情况和实效性进行考核。</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（14）监督检查承包方的安全检查、安全例会工作开展情况，并对该工作的完成情况和实效性进行考核。</w:t>
      </w:r>
    </w:p>
    <w:p>
      <w:pPr>
        <w:spacing w:line="360" w:lineRule="auto"/>
        <w:outlineLvl w:val="9"/>
        <w:rPr>
          <w:color w:val="auto"/>
          <w:sz w:val="21"/>
          <w:szCs w:val="21"/>
          <w:highlight w:val="none"/>
        </w:rPr>
      </w:pPr>
      <w:bookmarkStart w:id="1280" w:name="_Toc470688656"/>
      <w:r>
        <w:rPr>
          <w:rFonts w:hint="eastAsia"/>
          <w:color w:val="auto"/>
          <w:sz w:val="21"/>
          <w:szCs w:val="21"/>
          <w:highlight w:val="none"/>
        </w:rPr>
        <w:t>10.2.1 承包人的安全责任</w:t>
      </w:r>
      <w:bookmarkEnd w:id="1280"/>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本工程（项目）安全目标为：</w:t>
      </w:r>
    </w:p>
    <w:p>
      <w:pPr>
        <w:adjustRightInd w:val="0"/>
        <w:snapToGrid w:val="0"/>
        <w:spacing w:line="360" w:lineRule="auto"/>
        <w:ind w:firstLine="420" w:firstLineChars="0"/>
        <w:jc w:val="left"/>
        <w:rPr>
          <w:rFonts w:hint="eastAsia" w:hAnsi="宋体"/>
          <w:color w:val="auto"/>
          <w:sz w:val="21"/>
          <w:szCs w:val="21"/>
          <w:highlight w:val="none"/>
        </w:rPr>
      </w:pPr>
      <w:r>
        <w:rPr>
          <w:rFonts w:hint="eastAsia" w:hAnsi="宋体"/>
          <w:color w:val="auto"/>
          <w:sz w:val="21"/>
          <w:szCs w:val="21"/>
          <w:highlight w:val="none"/>
        </w:rPr>
        <w:t>不发生轻伤及以上人身事故；</w:t>
      </w:r>
    </w:p>
    <w:p>
      <w:pPr>
        <w:pStyle w:val="22"/>
        <w:adjustRightInd w:val="0"/>
        <w:snapToGrid w:val="0"/>
        <w:spacing w:line="360" w:lineRule="auto"/>
        <w:ind w:firstLine="420" w:firstLineChars="200"/>
        <w:jc w:val="left"/>
        <w:rPr>
          <w:rFonts w:hint="eastAsia" w:hAnsi="宋体"/>
          <w:color w:val="auto"/>
          <w:sz w:val="21"/>
          <w:szCs w:val="21"/>
          <w:highlight w:val="none"/>
        </w:rPr>
      </w:pPr>
      <w:r>
        <w:rPr>
          <w:rFonts w:hint="eastAsia"/>
          <w:color w:val="auto"/>
          <w:highlight w:val="none"/>
          <w:lang w:val="en-US" w:eastAsia="zh-CN"/>
        </w:rPr>
        <w:t>不发生一类障碍及以上设备事故</w:t>
      </w:r>
      <w:r>
        <w:rPr>
          <w:rFonts w:hint="eastAsia" w:hAnsi="宋体"/>
          <w:color w:val="auto"/>
          <w:sz w:val="21"/>
          <w:szCs w:val="21"/>
          <w:highlight w:val="none"/>
        </w:rPr>
        <w:t>；</w:t>
      </w:r>
    </w:p>
    <w:p>
      <w:pPr>
        <w:adjustRightInd w:val="0"/>
        <w:snapToGrid w:val="0"/>
        <w:spacing w:line="360" w:lineRule="auto"/>
        <w:ind w:firstLine="420" w:firstLineChars="0"/>
        <w:jc w:val="left"/>
        <w:rPr>
          <w:rFonts w:hint="eastAsia" w:hAnsi="宋体"/>
          <w:color w:val="auto"/>
          <w:sz w:val="21"/>
          <w:szCs w:val="21"/>
          <w:highlight w:val="none"/>
        </w:rPr>
      </w:pPr>
      <w:r>
        <w:rPr>
          <w:rFonts w:hint="eastAsia" w:hAnsi="宋体"/>
          <w:color w:val="auto"/>
          <w:sz w:val="21"/>
          <w:szCs w:val="21"/>
          <w:highlight w:val="none"/>
        </w:rPr>
        <w:t>不发生一般及以上交通事故；</w:t>
      </w:r>
    </w:p>
    <w:p>
      <w:pPr>
        <w:adjustRightInd w:val="0"/>
        <w:snapToGrid w:val="0"/>
        <w:spacing w:line="360" w:lineRule="auto"/>
        <w:ind w:firstLine="420" w:firstLineChars="0"/>
        <w:jc w:val="left"/>
        <w:rPr>
          <w:rFonts w:hint="eastAsia" w:hAnsi="宋体"/>
          <w:color w:val="auto"/>
          <w:sz w:val="21"/>
          <w:szCs w:val="21"/>
          <w:highlight w:val="none"/>
        </w:rPr>
      </w:pPr>
      <w:r>
        <w:rPr>
          <w:rFonts w:hint="eastAsia" w:hAnsi="宋体"/>
          <w:color w:val="auto"/>
          <w:sz w:val="21"/>
          <w:szCs w:val="21"/>
          <w:highlight w:val="none"/>
        </w:rPr>
        <w:t>不发生一般及以上火灾事故；</w:t>
      </w:r>
    </w:p>
    <w:p>
      <w:pPr>
        <w:adjustRightInd w:val="0"/>
        <w:snapToGrid w:val="0"/>
        <w:spacing w:line="360" w:lineRule="auto"/>
        <w:ind w:firstLine="420" w:firstLineChars="0"/>
        <w:jc w:val="left"/>
        <w:rPr>
          <w:rFonts w:hint="eastAsia" w:hAnsi="宋体"/>
          <w:color w:val="auto"/>
          <w:sz w:val="21"/>
          <w:szCs w:val="21"/>
          <w:highlight w:val="none"/>
        </w:rPr>
      </w:pPr>
      <w:r>
        <w:rPr>
          <w:rFonts w:hint="eastAsia" w:hAnsi="宋体"/>
          <w:color w:val="auto"/>
          <w:sz w:val="21"/>
          <w:szCs w:val="21"/>
          <w:highlight w:val="none"/>
        </w:rPr>
        <w:t>不发生一般及以上电力安全事故；</w:t>
      </w:r>
    </w:p>
    <w:p>
      <w:pPr>
        <w:adjustRightInd w:val="0"/>
        <w:snapToGrid w:val="0"/>
        <w:spacing w:line="360" w:lineRule="auto"/>
        <w:ind w:firstLine="420" w:firstLineChars="0"/>
        <w:jc w:val="left"/>
        <w:rPr>
          <w:rFonts w:hint="eastAsia" w:hAnsi="宋体"/>
          <w:color w:val="auto"/>
          <w:sz w:val="21"/>
          <w:szCs w:val="21"/>
          <w:highlight w:val="none"/>
        </w:rPr>
      </w:pPr>
      <w:r>
        <w:rPr>
          <w:rFonts w:hint="eastAsia" w:hAnsi="宋体"/>
          <w:color w:val="auto"/>
          <w:sz w:val="21"/>
          <w:szCs w:val="21"/>
          <w:highlight w:val="none"/>
        </w:rPr>
        <w:t>不发生一般及以上责任性质量事故；</w:t>
      </w:r>
    </w:p>
    <w:p>
      <w:pPr>
        <w:adjustRightInd w:val="0"/>
        <w:snapToGrid w:val="0"/>
        <w:spacing w:line="360" w:lineRule="auto"/>
        <w:ind w:firstLine="420" w:firstLineChars="0"/>
        <w:jc w:val="left"/>
        <w:rPr>
          <w:rFonts w:hint="eastAsia" w:hAnsi="宋体"/>
          <w:color w:val="auto"/>
          <w:sz w:val="21"/>
          <w:szCs w:val="21"/>
          <w:highlight w:val="none"/>
        </w:rPr>
      </w:pPr>
      <w:r>
        <w:rPr>
          <w:rFonts w:hint="eastAsia" w:hAnsi="宋体"/>
          <w:color w:val="auto"/>
          <w:sz w:val="21"/>
          <w:szCs w:val="21"/>
          <w:highlight w:val="none"/>
        </w:rPr>
        <w:t>不发生一般及以上网络信息安全事件；</w:t>
      </w:r>
    </w:p>
    <w:p>
      <w:pPr>
        <w:adjustRightInd w:val="0"/>
        <w:snapToGrid w:val="0"/>
        <w:spacing w:line="360" w:lineRule="auto"/>
        <w:ind w:firstLine="420"/>
        <w:jc w:val="left"/>
        <w:rPr>
          <w:rFonts w:hint="eastAsia" w:hAnsi="宋体"/>
          <w:color w:val="auto"/>
          <w:sz w:val="21"/>
          <w:szCs w:val="21"/>
          <w:highlight w:val="none"/>
        </w:rPr>
      </w:pPr>
      <w:r>
        <w:rPr>
          <w:rFonts w:hint="eastAsia" w:ascii="Times New Roman" w:hAnsi="Times New Roman" w:eastAsia="宋体" w:cs="Times New Roman"/>
          <w:color w:val="auto"/>
          <w:sz w:val="21"/>
          <w:szCs w:val="21"/>
          <w:highlight w:val="none"/>
        </w:rPr>
        <w:t>不发生生态环保和文物保护违法违规行为</w:t>
      </w:r>
      <w:r>
        <w:rPr>
          <w:rFonts w:hint="eastAsia" w:ascii="Times New Roman" w:hAnsi="Times New Roman" w:eastAsia="宋体" w:cs="Times New Roman"/>
          <w:color w:val="auto"/>
          <w:sz w:val="21"/>
          <w:szCs w:val="21"/>
          <w:highlight w:val="none"/>
          <w:lang w:val="en-US" w:eastAsia="zh-CN"/>
        </w:rPr>
        <w:t>及政府通报事件</w:t>
      </w:r>
      <w:r>
        <w:rPr>
          <w:rFonts w:hint="eastAsia" w:ascii="Times New Roman" w:hAnsi="Times New Roman" w:eastAsia="宋体" w:cs="Times New Roman"/>
          <w:color w:val="auto"/>
          <w:sz w:val="21"/>
          <w:szCs w:val="21"/>
          <w:highlight w:val="none"/>
        </w:rPr>
        <w:t>，不发生突发环境事件。</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应明确本项目安全目标指标不低于上述目标，并落实各项安全生产措施，确保项目目标的实现。如由于承包人负有责任导致未达到项目安全目标指标的，按招发包人考核条款执行。由于承包人负有主要责任而发生一般及以上事故时，发包人有权无偿中止合同，所有责任由承包人承担。</w:t>
      </w:r>
    </w:p>
    <w:p>
      <w:pPr>
        <w:pStyle w:val="6"/>
        <w:spacing w:line="360" w:lineRule="auto"/>
        <w:rPr>
          <w:color w:val="auto"/>
          <w:sz w:val="21"/>
          <w:szCs w:val="21"/>
          <w:highlight w:val="none"/>
        </w:rPr>
      </w:pPr>
      <w:r>
        <w:rPr>
          <w:rFonts w:hint="eastAsia"/>
          <w:color w:val="auto"/>
          <w:sz w:val="21"/>
          <w:szCs w:val="21"/>
          <w:highlight w:val="none"/>
        </w:rPr>
        <w:t>10.2 承包人的安全责任</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10.2.</w:t>
      </w:r>
      <w:r>
        <w:rPr>
          <w:rFonts w:hint="eastAsia" w:hAnsi="宋体"/>
          <w:color w:val="auto"/>
          <w:sz w:val="21"/>
          <w:szCs w:val="21"/>
          <w:highlight w:val="none"/>
          <w:lang w:val="en-US" w:eastAsia="zh-CN"/>
        </w:rPr>
        <w:t>9</w:t>
      </w:r>
      <w:r>
        <w:rPr>
          <w:rFonts w:hint="eastAsia" w:hAnsi="宋体"/>
          <w:color w:val="auto"/>
          <w:sz w:val="21"/>
          <w:szCs w:val="21"/>
          <w:highlight w:val="none"/>
        </w:rPr>
        <w:t>承包人其他安全责任</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（1）承包人应对合同工程施工现场的安全负总责，履行总承包单位安全生产组织、协调等职责。</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2）承包人应遵守执行《中华人民共和国安全生产法》、《建设工程安全生产管理条例》、《生产安全事故调查报告和调查处理条例》等国家法律、法规以及行业安全标准和国家电投管理规章制度、标准、文件。按照“安全第一、预防为主、综合治理”的方针，保证建设工程安全生产。</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（3）承包人应协助发包人成立项目安全生产委员会，项目负责人作为项目安委会成员，全面负责工程项目日常安全、文明施工及环境保护等管理工作。</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（4）承包人负责贯彻落实由发包人制定的建设工程安全总目标，负责制定年度安全目标，经发包人和监理单位审查批准后组织实施。</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（5）承包人负责编制本项目安全文明施工总策划书，编制建设项目各项安全管理制度。</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（6）承包人负责开工前，组织全员进行全面的安全技术交底，并分工种进行安全教育和考试，考试合格者方可进行作业，并做好记录备查。</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（7）承包人应于合同工程的第一个单位工程开工报告批准之日起15个工作日内，将合同工程的安全生产管理情况向工程所在地政府部门备案。在安全生产管理情况发生变化时，及时向工程所在地政府部门报告。</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（8）承包人负责建立、健全安全管理体系和监督体系并运行维护；制定项目安全生产责任制，负责建立专项安全奖励基金和奖惩机制，建立安全管理网络，组织对总承包范围内工程进行安全检查、评比、考核。</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9）承包人应向发包人提供有效的资质证明，包括：企业法人营业执照、施工资质和安全资质证书；单位工作业绩和近三年的安全施工记录；项目负责人、工程技术人员、安全专职人员和特殊工种工人上岗资格证书等。</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（10）承包人应在</w:t>
      </w:r>
      <w:r>
        <w:rPr>
          <w:rFonts w:hint="eastAsia" w:hAnsi="宋体"/>
          <w:color w:val="auto"/>
          <w:sz w:val="21"/>
          <w:szCs w:val="21"/>
          <w:highlight w:val="none"/>
          <w:lang w:val="en-US" w:eastAsia="zh-CN"/>
        </w:rPr>
        <w:t>劳务</w:t>
      </w:r>
      <w:r>
        <w:rPr>
          <w:rFonts w:hint="eastAsia" w:hAnsi="宋体"/>
          <w:color w:val="auto"/>
          <w:sz w:val="21"/>
          <w:szCs w:val="21"/>
          <w:highlight w:val="none"/>
        </w:rPr>
        <w:t>分包招标文件中对投标人的资质、安全生产条件、安全生产信用、施工安全措施费用提取、安全生产保障措施等提出明确要求。承包人应按照国家有关高危行业企业安全生产费用财务规定，在</w:t>
      </w:r>
      <w:r>
        <w:rPr>
          <w:rFonts w:hint="eastAsia" w:hAnsi="宋体"/>
          <w:color w:val="auto"/>
          <w:sz w:val="21"/>
          <w:szCs w:val="21"/>
          <w:highlight w:val="none"/>
          <w:lang w:val="en-US" w:eastAsia="zh-CN"/>
        </w:rPr>
        <w:t>劳务</w:t>
      </w:r>
      <w:r>
        <w:rPr>
          <w:rFonts w:hint="eastAsia" w:hAnsi="宋体"/>
          <w:color w:val="auto"/>
          <w:sz w:val="21"/>
          <w:szCs w:val="21"/>
          <w:highlight w:val="none"/>
        </w:rPr>
        <w:t>分包招标文件中明确规定施工安全措施费用不能纳入投标竞价范围，不得调减或挪用。承包人应审查</w:t>
      </w:r>
      <w:r>
        <w:rPr>
          <w:rFonts w:hint="eastAsia" w:hAnsi="宋体"/>
          <w:color w:val="auto"/>
          <w:sz w:val="21"/>
          <w:szCs w:val="21"/>
          <w:highlight w:val="none"/>
          <w:lang w:val="en-US" w:eastAsia="zh-CN"/>
        </w:rPr>
        <w:t>劳务</w:t>
      </w:r>
      <w:r>
        <w:rPr>
          <w:rFonts w:hint="eastAsia" w:hAnsi="宋体"/>
          <w:color w:val="auto"/>
          <w:sz w:val="21"/>
          <w:szCs w:val="21"/>
          <w:highlight w:val="none"/>
        </w:rPr>
        <w:t>分包人主要负责人、项目经理、专职安全人员是否达到国家有关安全生产许可证规定的考核要求，并将该条件作为投标资格的必备条件。</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（11）承包人应保证安全生产投入的有效实施。按规定提取安全文明生产管理费，做到专款专用。</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12）承包人所有安全设施、施工机具设备和高空作业的设备均应符合国家或行业安全技术标准并应定期检查，并有安全员的签字记录；特种设备（电梯、升降机、起重机械、厂内机动车辆、防爆电气设备等）应取得地方政府质量技术监督部门的许可使用证件方可使用。承包人特殊工种要经专业培训，并持有政府主管部门签发的合格证上岗。</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（13）承包人负责制定反事故措施计划，安全技术劳动保护措施计划及实施方案，做好人防、物防和技术防范措施编审、实施，并取得良好效果。</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（14）承包人负责组织开展安全生产标准化建设，开展安全生产标准化的自查、自纠及自评报告的编制并上报发包人。</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（15）承包人负责安全培训管理，编制年度安全培训计划；监督检查作业人员的安全教育培训情况，并做好检查记录。</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（16）承包人负责组织对重大危险源登记建档，定期检测、评估、监控工作。</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（17）承包人应组织制订合同工程的各类安全应急预案，定期组织演练。发生事故后，应及时启动相关应急预案，采取有效措施，最大程度减少人员伤亡、工程与设备损失，防止事故扩大。</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（18）承包人负责逐级建立并落实隐患排查治理和监控责任制。分级负责，落实隐患整改责任和措施。</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（19）承包人按照规定及时报送安全事故情况。组织、参加或配合安全事故的调查与处理。</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（20）承包人负责编发安全简报；定期或不定期编发安全通报、快报；负责向监理单位和发包人上报月度、季度、半年和年度安全文明生产总结。</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（21）承包人必须按规定参加由监理工程师和发包人组织的各种安全活动和召开的安全会议。</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（22）负责做好本项目消防、警卫、治安与交通安全管理工作。</w:t>
      </w:r>
    </w:p>
    <w:p>
      <w:pPr>
        <w:pStyle w:val="6"/>
        <w:spacing w:line="360" w:lineRule="auto"/>
        <w:rPr>
          <w:rFonts w:hint="eastAsia" w:ascii="黑体" w:cs="黑体"/>
          <w:color w:val="auto"/>
          <w:sz w:val="21"/>
          <w:szCs w:val="21"/>
          <w:highlight w:val="none"/>
        </w:rPr>
      </w:pPr>
      <w:bookmarkStart w:id="1281" w:name="_Toc470688657"/>
      <w:r>
        <w:rPr>
          <w:rFonts w:hint="eastAsia"/>
          <w:color w:val="auto"/>
          <w:sz w:val="21"/>
          <w:szCs w:val="21"/>
          <w:highlight w:val="none"/>
        </w:rPr>
        <w:t xml:space="preserve">10.3 </w:t>
      </w:r>
      <w:bookmarkEnd w:id="1281"/>
      <w:bookmarkStart w:id="1282" w:name="_Toc8197434"/>
      <w:bookmarkStart w:id="1283" w:name="_Toc19556"/>
      <w:bookmarkStart w:id="1284" w:name="_Toc27715"/>
      <w:r>
        <w:rPr>
          <w:rFonts w:hint="eastAsia" w:ascii="黑体" w:cs="宋体"/>
          <w:color w:val="auto"/>
          <w:sz w:val="21"/>
          <w:szCs w:val="21"/>
          <w:highlight w:val="none"/>
        </w:rPr>
        <w:t>安健环管理体系要求</w:t>
      </w:r>
      <w:bookmarkEnd w:id="1282"/>
      <w:bookmarkEnd w:id="1283"/>
      <w:bookmarkEnd w:id="1284"/>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 投标方需提供质量、环境、职业健康安全管理体系认证证书（如有）。</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（2） 投标方需提供书面承诺，遵守国家法律法规、政府部门规章、行业标准和招标方规章制度，选派合适的项目负责人、安健环负责人等关键人员，对其从业人员的身份、身体条件、作业技能、安全技术水平、施工器具、劳动防护用品等负责，合理配置并符合项目需要，保证安全生产投入、项目安全措施有效落实，主动做好项目安全管理，接受和配合招标方（含监理单位）安全监督管理，承担所发生安全事件的报告、应急处置和善后处理，切实履行安全生产职责。</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（3） 投标方需提供用于本项目管理组织机构和相应组织结构图，至少包括：安全生产（包括消防、应急等）保证体系、安全生产监督体系、班组设置等，以及与项目要求相应的项目负责人、技术负责人、安全负责人等关键人员资格证书。</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（4）投标方需提供本项目拟编制的安全生产规章制度清单、应急预案清单及政府备案文件。</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5）投标方需针对本项目性质、设计文件要求、现场作业条件和作业环境、安全生产重点和招标方危险、有害因素和高风险作业清单等编制并提交安健环管控文件（包括施工组织设计、专项施工安全技术文明生产措施方案、作业安全分析和控制措施以及相关的制度、考核办法等）。</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6）对达到一定规模的危险性较大的分部分项工程，在项目实施前需开展工作危险分析（JHA）、编制专项施工方案（安全技术措施），超过一定规模的危险性较大的分部分项工程专项施工方案应组织、通过外部专家论证。</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（7） 对重要临时作业、特殊作业、危险作业、“五新”（新技术、新工艺、新流程、新装备、新材料）作业和重要工序的范围，项目实施前需开展工作危险分析（JHA）、编制专项安全技术措施。</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10.3.4现场保安</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施工现场及施工生活区的治安保卫工作由承包人负责。承包人应设置必要的保安及其监督设施，防止现场工程设备、材料失盗、失火、爆炸、洪灾等；除非合同另有规定，则：</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 承包人应负责禁止未经许可的人员及交通工具进入现场；</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(2) 许可进入现场的人员及交通工具仅限于发包人、监理人、承包人、分包人，以及经发包人代表批准的人员和交通工具。</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上述许可证件统一由承包人管理。</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10.3.5防止违法行为</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承包人在任何时候应采取各种合理的预防措施，以防止其员工或在其员工之间发生任何违法、违禁、暴力或妨碍治安的行为，并维护安定和维护工程附近的个人或财产免遭上述行为的破坏。</w:t>
      </w:r>
    </w:p>
    <w:p>
      <w:pPr>
        <w:pStyle w:val="6"/>
        <w:spacing w:line="360" w:lineRule="auto"/>
        <w:rPr>
          <w:color w:val="auto"/>
          <w:sz w:val="21"/>
          <w:szCs w:val="21"/>
          <w:highlight w:val="none"/>
        </w:rPr>
      </w:pPr>
      <w:bookmarkStart w:id="1285" w:name="_Toc470688658"/>
      <w:r>
        <w:rPr>
          <w:rFonts w:hint="eastAsia"/>
          <w:color w:val="auto"/>
          <w:sz w:val="21"/>
          <w:szCs w:val="21"/>
          <w:highlight w:val="none"/>
        </w:rPr>
        <w:t>10.4 环境保护</w:t>
      </w:r>
      <w:bookmarkEnd w:id="1285"/>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10.4.1 承包人在履行合同过程中，应遵守有关环境保护的法律，履行合同约定的环境保护义务，并对违反法律和合同约定义务所造成的环境破坏、人身伤害和财产损失负责。</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10.4.2 承包人应按合同约定的环保工作内容，编制环保措施计划，报送监理人批准。</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10.4.3 承包人应确保施工过程中产生的气体排放物、粉尘、噪声、地面排水及排污等，符合法律规定和发包人要求。</w:t>
      </w:r>
    </w:p>
    <w:p>
      <w:pPr>
        <w:adjustRightInd w:val="0"/>
        <w:snapToGrid w:val="0"/>
        <w:spacing w:line="360" w:lineRule="auto"/>
        <w:ind w:firstLine="0" w:firstLineChars="0"/>
        <w:jc w:val="left"/>
        <w:rPr>
          <w:rFonts w:hint="eastAsia" w:hAnsi="宋体"/>
          <w:color w:val="auto"/>
          <w:sz w:val="21"/>
          <w:szCs w:val="21"/>
          <w:highlight w:val="none"/>
        </w:rPr>
      </w:pPr>
      <w:r>
        <w:rPr>
          <w:rFonts w:hAnsi="宋体"/>
          <w:color w:val="auto"/>
          <w:sz w:val="21"/>
          <w:szCs w:val="21"/>
          <w:highlight w:val="none"/>
        </w:rPr>
        <w:t>10.4.4</w:t>
      </w:r>
      <w:r>
        <w:rPr>
          <w:rFonts w:hint="eastAsia" w:hAnsi="宋体"/>
          <w:color w:val="auto"/>
          <w:sz w:val="21"/>
          <w:szCs w:val="21"/>
          <w:highlight w:val="none"/>
        </w:rPr>
        <w:t xml:space="preserve">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adjustRightInd w:val="0"/>
        <w:snapToGrid w:val="0"/>
        <w:spacing w:line="360" w:lineRule="auto"/>
        <w:ind w:firstLine="0" w:firstLineChars="0"/>
        <w:jc w:val="left"/>
        <w:rPr>
          <w:rFonts w:hint="eastAsia" w:hAnsi="宋体"/>
          <w:color w:val="auto"/>
          <w:sz w:val="21"/>
          <w:szCs w:val="21"/>
          <w:highlight w:val="none"/>
        </w:rPr>
      </w:pPr>
      <w:r>
        <w:rPr>
          <w:rFonts w:hAnsi="宋体"/>
          <w:color w:val="auto"/>
          <w:sz w:val="21"/>
          <w:szCs w:val="21"/>
          <w:highlight w:val="none"/>
        </w:rPr>
        <w:t>10.4.5</w:t>
      </w:r>
      <w:r>
        <w:rPr>
          <w:rFonts w:hint="eastAsia" w:hAnsi="宋体"/>
          <w:color w:val="auto"/>
          <w:sz w:val="21"/>
          <w:szCs w:val="21"/>
          <w:highlight w:val="none"/>
        </w:rPr>
        <w:t>承包人采取有效措施，对施工开挖的边坡及时进行支护,维护排水设施，并进行水土保护，避免因施工造成的地质灾害。</w:t>
      </w:r>
    </w:p>
    <w:p>
      <w:pPr>
        <w:adjustRightInd w:val="0"/>
        <w:snapToGrid w:val="0"/>
        <w:spacing w:line="360" w:lineRule="auto"/>
        <w:ind w:firstLine="0" w:firstLineChars="0"/>
        <w:jc w:val="left"/>
        <w:rPr>
          <w:rFonts w:hint="eastAsia" w:hAnsi="宋体"/>
          <w:color w:val="auto"/>
          <w:sz w:val="21"/>
          <w:szCs w:val="21"/>
          <w:highlight w:val="none"/>
        </w:rPr>
      </w:pPr>
      <w:r>
        <w:rPr>
          <w:rFonts w:hAnsi="宋体"/>
          <w:color w:val="auto"/>
          <w:sz w:val="21"/>
          <w:szCs w:val="21"/>
          <w:highlight w:val="none"/>
        </w:rPr>
        <w:t>10.4.6</w:t>
      </w:r>
      <w:r>
        <w:rPr>
          <w:rFonts w:hint="eastAsia" w:hAnsi="宋体"/>
          <w:color w:val="auto"/>
          <w:sz w:val="21"/>
          <w:szCs w:val="21"/>
          <w:highlight w:val="none"/>
        </w:rPr>
        <w:t>承包人应按国家饮用水管理标准定期对饮用水源进行监测，防止施工活动污染饮用水源。</w:t>
      </w:r>
    </w:p>
    <w:p>
      <w:pPr>
        <w:adjustRightInd w:val="0"/>
        <w:snapToGrid w:val="0"/>
        <w:spacing w:line="360" w:lineRule="auto"/>
        <w:ind w:firstLine="0" w:firstLineChars="0"/>
        <w:jc w:val="left"/>
        <w:rPr>
          <w:rFonts w:hint="eastAsia" w:hAnsi="宋体"/>
          <w:color w:val="auto"/>
          <w:sz w:val="21"/>
          <w:szCs w:val="21"/>
          <w:highlight w:val="none"/>
        </w:rPr>
      </w:pPr>
      <w:r>
        <w:rPr>
          <w:rFonts w:hAnsi="宋体"/>
          <w:color w:val="auto"/>
          <w:sz w:val="21"/>
          <w:szCs w:val="21"/>
          <w:highlight w:val="none"/>
        </w:rPr>
        <w:t>10.4.7</w:t>
      </w:r>
      <w:r>
        <w:rPr>
          <w:rFonts w:hint="eastAsia" w:hAnsi="宋体"/>
          <w:color w:val="auto"/>
          <w:sz w:val="21"/>
          <w:szCs w:val="21"/>
          <w:highlight w:val="none"/>
        </w:rPr>
        <w:t>承包人应加强对噪声、粉尘、废气、废水和废油的控制，努力降低噪声，控制粉尘和废气浓度，做好废水和废油的治理和排放。</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10.4.</w:t>
      </w:r>
      <w:r>
        <w:rPr>
          <w:rFonts w:hAnsi="宋体"/>
          <w:color w:val="auto"/>
          <w:sz w:val="21"/>
          <w:szCs w:val="21"/>
          <w:highlight w:val="none"/>
        </w:rPr>
        <w:t>8</w:t>
      </w:r>
      <w:r>
        <w:rPr>
          <w:rFonts w:hint="eastAsia" w:hAnsi="宋体"/>
          <w:color w:val="auto"/>
          <w:sz w:val="21"/>
          <w:szCs w:val="21"/>
          <w:highlight w:val="none"/>
        </w:rPr>
        <w:t>承包人应文明施工，保持施工现场清洁，争创文明工地。</w:t>
      </w:r>
    </w:p>
    <w:p>
      <w:pPr>
        <w:adjustRightInd w:val="0"/>
        <w:snapToGrid w:val="0"/>
        <w:spacing w:line="360" w:lineRule="auto"/>
        <w:ind w:firstLine="0" w:firstLineChars="0"/>
        <w:jc w:val="left"/>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10.4.9除以上要求措施以外承包人应采取必要的措施，确保项目不发生生态环保事件。</w:t>
      </w:r>
    </w:p>
    <w:bookmarkEnd w:id="1278"/>
    <w:bookmarkEnd w:id="1279"/>
    <w:p>
      <w:pPr>
        <w:pStyle w:val="5"/>
        <w:spacing w:before="0" w:after="0"/>
        <w:jc w:val="left"/>
        <w:rPr>
          <w:b w:val="0"/>
          <w:color w:val="auto"/>
          <w:sz w:val="21"/>
          <w:szCs w:val="21"/>
          <w:highlight w:val="none"/>
        </w:rPr>
      </w:pPr>
      <w:bookmarkStart w:id="1286" w:name="_Toc29883"/>
      <w:bookmarkStart w:id="1287" w:name="_Toc13827"/>
      <w:bookmarkStart w:id="1288" w:name="_Toc138162766"/>
      <w:bookmarkStart w:id="1289" w:name="_Toc470455945"/>
      <w:bookmarkStart w:id="1290" w:name="_Toc27673"/>
      <w:bookmarkStart w:id="1291" w:name="_Toc29360"/>
      <w:bookmarkStart w:id="1292" w:name="_Toc10068505"/>
      <w:r>
        <w:rPr>
          <w:b w:val="0"/>
          <w:color w:val="auto"/>
          <w:sz w:val="21"/>
          <w:szCs w:val="21"/>
          <w:highlight w:val="none"/>
        </w:rPr>
        <w:t xml:space="preserve">11. </w:t>
      </w:r>
      <w:r>
        <w:rPr>
          <w:rFonts w:hint="eastAsia"/>
          <w:b w:val="0"/>
          <w:color w:val="auto"/>
          <w:sz w:val="21"/>
          <w:szCs w:val="21"/>
          <w:highlight w:val="none"/>
        </w:rPr>
        <w:t>开始工作和竣工</w:t>
      </w:r>
      <w:bookmarkEnd w:id="1286"/>
      <w:bookmarkEnd w:id="1287"/>
      <w:bookmarkEnd w:id="1288"/>
      <w:bookmarkEnd w:id="1289"/>
      <w:bookmarkEnd w:id="1290"/>
      <w:bookmarkEnd w:id="1291"/>
      <w:bookmarkEnd w:id="1292"/>
    </w:p>
    <w:p>
      <w:pPr>
        <w:pStyle w:val="6"/>
        <w:spacing w:line="360" w:lineRule="auto"/>
        <w:rPr>
          <w:color w:val="auto"/>
          <w:sz w:val="21"/>
          <w:szCs w:val="21"/>
          <w:highlight w:val="none"/>
        </w:rPr>
      </w:pPr>
      <w:r>
        <w:rPr>
          <w:rFonts w:hint="eastAsia"/>
          <w:color w:val="auto"/>
          <w:sz w:val="21"/>
          <w:szCs w:val="21"/>
          <w:highlight w:val="none"/>
        </w:rPr>
        <w:t>11</w:t>
      </w:r>
      <w:r>
        <w:rPr>
          <w:color w:val="auto"/>
          <w:sz w:val="21"/>
          <w:szCs w:val="21"/>
          <w:highlight w:val="none"/>
        </w:rPr>
        <w:t>.1</w:t>
      </w:r>
      <w:r>
        <w:rPr>
          <w:rFonts w:hint="eastAsia"/>
          <w:color w:val="auto"/>
          <w:sz w:val="21"/>
          <w:szCs w:val="21"/>
          <w:highlight w:val="none"/>
        </w:rPr>
        <w:t>开始</w:t>
      </w:r>
      <w:r>
        <w:rPr>
          <w:color w:val="auto"/>
          <w:sz w:val="21"/>
          <w:szCs w:val="21"/>
          <w:highlight w:val="none"/>
        </w:rPr>
        <w:t>工作</w:t>
      </w:r>
    </w:p>
    <w:p>
      <w:pPr>
        <w:adjustRightInd w:val="0"/>
        <w:snapToGrid w:val="0"/>
        <w:spacing w:line="360" w:lineRule="auto"/>
        <w:ind w:firstLine="420"/>
        <w:jc w:val="left"/>
        <w:rPr>
          <w:rFonts w:hint="eastAsia" w:hAnsi="宋体"/>
          <w:color w:val="auto"/>
          <w:sz w:val="21"/>
          <w:szCs w:val="21"/>
          <w:highlight w:val="none"/>
        </w:rPr>
      </w:pPr>
      <w:bookmarkStart w:id="1293" w:name="_Toc470455946"/>
      <w:bookmarkStart w:id="1294" w:name="_Toc16792"/>
      <w:r>
        <w:rPr>
          <w:rFonts w:hint="eastAsia" w:hAnsi="宋体"/>
          <w:color w:val="auto"/>
          <w:sz w:val="21"/>
          <w:szCs w:val="21"/>
          <w:highlight w:val="none"/>
        </w:rPr>
        <w:t>符合专用合同条款约定的开始工作的条件的，监理人应提前7天向承包人发出开始工作通知。监理人在发出开始工作通知前应获得发包人同意。工期自开始工作通知中载明的开始工作日期起计算。</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11.1.1</w:t>
      </w:r>
      <w:bookmarkEnd w:id="1293"/>
      <w:bookmarkEnd w:id="1294"/>
      <w:r>
        <w:rPr>
          <w:rFonts w:hint="eastAsia" w:hAnsi="宋体"/>
          <w:color w:val="auto"/>
          <w:sz w:val="21"/>
          <w:szCs w:val="21"/>
          <w:highlight w:val="none"/>
        </w:rPr>
        <w:t>工程开工</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开工日期：20</w:t>
      </w:r>
      <w:r>
        <w:rPr>
          <w:rFonts w:hint="eastAsia" w:hAnsi="宋体"/>
          <w:color w:val="auto"/>
          <w:sz w:val="21"/>
          <w:szCs w:val="21"/>
          <w:highlight w:val="none"/>
          <w:u w:val="single"/>
        </w:rPr>
        <w:t>2</w:t>
      </w:r>
      <w:r>
        <w:rPr>
          <w:rFonts w:hint="eastAsia" w:hAnsi="宋体"/>
          <w:color w:val="auto"/>
          <w:sz w:val="21"/>
          <w:szCs w:val="21"/>
          <w:highlight w:val="none"/>
          <w:u w:val="single"/>
          <w:lang w:val="en-US" w:eastAsia="zh-CN"/>
        </w:rPr>
        <w:t>4</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u w:val="single"/>
          <w:lang w:val="en-US" w:eastAsia="zh-CN"/>
        </w:rPr>
        <w:t>04</w:t>
      </w:r>
      <w:r>
        <w:rPr>
          <w:rFonts w:hint="eastAsia" w:hAnsi="宋体"/>
          <w:color w:val="auto"/>
          <w:sz w:val="21"/>
          <w:szCs w:val="21"/>
          <w:highlight w:val="none"/>
        </w:rPr>
        <w:t>月</w:t>
      </w:r>
      <w:r>
        <w:rPr>
          <w:rFonts w:hint="eastAsia" w:hAnsi="宋体"/>
          <w:color w:val="auto"/>
          <w:sz w:val="21"/>
          <w:szCs w:val="21"/>
          <w:highlight w:val="none"/>
          <w:u w:val="single"/>
          <w:lang w:val="en-US" w:eastAsia="zh-CN"/>
        </w:rPr>
        <w:t>20</w:t>
      </w:r>
      <w:r>
        <w:rPr>
          <w:rFonts w:hint="eastAsia" w:hAnsi="宋体"/>
          <w:color w:val="auto"/>
          <w:sz w:val="21"/>
          <w:szCs w:val="21"/>
          <w:highlight w:val="none"/>
        </w:rPr>
        <w:t>日</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合同签订后，承包人组织开展施工准备、招标工作，积极创造开工条件。在项目具备开工条件，且后续的各项工作已经落实，承包人应向监理工程师提出项目开工报告，项目开工报告由监理工程师审查，经监理单位及报发包人或发包人上级主管单位批准。监理单位应在合同所规定的时间内发出开工通知。承包人在接到发包人发出的开工通知后，应以适当的速度、毫不拖延地实施本工程，完成合同工程的每一单项、单位和分部、分项工程，直至工程竣工，达到第</w:t>
      </w:r>
      <w:r>
        <w:rPr>
          <w:rFonts w:hAnsi="宋体"/>
          <w:color w:val="auto"/>
          <w:sz w:val="21"/>
          <w:szCs w:val="21"/>
          <w:highlight w:val="none"/>
        </w:rPr>
        <w:t>18</w:t>
      </w:r>
      <w:r>
        <w:rPr>
          <w:rFonts w:hint="eastAsia" w:hAnsi="宋体"/>
          <w:color w:val="auto"/>
          <w:sz w:val="21"/>
          <w:szCs w:val="21"/>
          <w:highlight w:val="none"/>
        </w:rPr>
        <w:t>条款规定的竣工条件。</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合同工程的每一单位工程在开工前，承包人应提交单位工程开工报告，经监理工程师审查，发包人代表批准后实施。单位工程开工须具备以下条件：</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（1）施工图纸及地质详勘报告已经审查完善，满足施工需要；</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（2）施工组织设计和关键工序的施工方案已经审查批准；</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（3）施工单位已经确定，施工机械及人员已经进场；</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（4）主要工程材料、设备、施工临时设施已经落实；</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（5）施工现场已具备施工条件；</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（6）发包人上级单位要求的相关条件。</w:t>
      </w:r>
    </w:p>
    <w:p>
      <w:pPr>
        <w:pStyle w:val="6"/>
        <w:spacing w:line="360" w:lineRule="auto"/>
        <w:rPr>
          <w:color w:val="auto"/>
          <w:sz w:val="21"/>
          <w:szCs w:val="21"/>
          <w:highlight w:val="none"/>
        </w:rPr>
      </w:pPr>
      <w:bookmarkStart w:id="1295" w:name="_Toc470455947"/>
      <w:bookmarkStart w:id="1296" w:name="_Toc20795"/>
      <w:r>
        <w:rPr>
          <w:rFonts w:hint="eastAsia"/>
          <w:color w:val="auto"/>
          <w:sz w:val="21"/>
          <w:szCs w:val="21"/>
          <w:highlight w:val="none"/>
        </w:rPr>
        <w:t>11.2工程的竣工</w:t>
      </w:r>
      <w:bookmarkEnd w:id="1295"/>
      <w:bookmarkEnd w:id="1296"/>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竣工日期：按照发包人要求完成</w:t>
      </w:r>
    </w:p>
    <w:p>
      <w:pPr>
        <w:adjustRightInd w:val="0"/>
        <w:snapToGrid w:val="0"/>
        <w:spacing w:line="360" w:lineRule="auto"/>
        <w:ind w:firstLine="420"/>
        <w:rPr>
          <w:rFonts w:eastAsia="Cambria Math"/>
          <w:color w:val="auto"/>
          <w:sz w:val="21"/>
          <w:szCs w:val="21"/>
          <w:highlight w:val="none"/>
        </w:rPr>
      </w:pPr>
      <w:r>
        <w:rPr>
          <w:rFonts w:hint="eastAsia" w:eastAsia="Cambria Math"/>
          <w:color w:val="auto"/>
          <w:sz w:val="21"/>
          <w:szCs w:val="21"/>
          <w:highlight w:val="none"/>
        </w:rPr>
        <w:t>承包人应按照“发包人要求”中[里程碑计划及</w:t>
      </w:r>
      <w:r>
        <w:rPr>
          <w:rFonts w:eastAsia="Cambria Math"/>
          <w:color w:val="auto"/>
          <w:sz w:val="21"/>
          <w:szCs w:val="21"/>
          <w:highlight w:val="none"/>
        </w:rPr>
        <w:t>工期奖惩</w:t>
      </w:r>
      <w:r>
        <w:rPr>
          <w:rFonts w:hint="eastAsia" w:eastAsia="Cambria Math"/>
          <w:color w:val="auto"/>
          <w:sz w:val="21"/>
          <w:szCs w:val="21"/>
          <w:highlight w:val="none"/>
        </w:rPr>
        <w:t>]控制合同工程的进度，实现里程碑节点目标，最终实现合同工期目标。</w:t>
      </w:r>
    </w:p>
    <w:p>
      <w:pPr>
        <w:pStyle w:val="6"/>
        <w:spacing w:line="360" w:lineRule="auto"/>
        <w:rPr>
          <w:color w:val="auto"/>
          <w:sz w:val="21"/>
          <w:szCs w:val="21"/>
          <w:highlight w:val="none"/>
        </w:rPr>
      </w:pPr>
      <w:bookmarkStart w:id="1297" w:name="_Toc470455949"/>
      <w:bookmarkStart w:id="1298" w:name="_Toc18626"/>
      <w:r>
        <w:rPr>
          <w:rFonts w:hint="eastAsia"/>
          <w:color w:val="auto"/>
          <w:sz w:val="21"/>
          <w:szCs w:val="21"/>
          <w:highlight w:val="none"/>
        </w:rPr>
        <w:t>11.5 承包人引起的工期延误</w:t>
      </w:r>
      <w:bookmarkEnd w:id="1297"/>
      <w:bookmarkEnd w:id="1298"/>
    </w:p>
    <w:p>
      <w:pPr>
        <w:adjustRightInd w:val="0"/>
        <w:snapToGrid w:val="0"/>
        <w:spacing w:line="360" w:lineRule="auto"/>
        <w:ind w:firstLine="420"/>
        <w:jc w:val="left"/>
        <w:rPr>
          <w:rFonts w:hint="eastAsia" w:ascii="@方正仿宋简体" w:eastAsia="Cambria Math" w:cs="@方正仿宋简体"/>
          <w:color w:val="auto"/>
          <w:sz w:val="21"/>
          <w:szCs w:val="21"/>
          <w:highlight w:val="none"/>
        </w:rPr>
      </w:pPr>
      <w:r>
        <w:rPr>
          <w:rFonts w:hint="eastAsia" w:hAnsi="宋体"/>
          <w:color w:val="auto"/>
          <w:sz w:val="21"/>
          <w:szCs w:val="21"/>
          <w:highlight w:val="none"/>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不免除承包人完成工作及修补缺陷的义务。</w:t>
      </w:r>
      <w:r>
        <w:rPr>
          <w:rFonts w:hint="eastAsia"/>
          <w:color w:val="auto"/>
          <w:sz w:val="21"/>
          <w:szCs w:val="21"/>
          <w:highlight w:val="none"/>
        </w:rPr>
        <w:t>逾期竣工违约金：</w:t>
      </w:r>
      <w:r>
        <w:rPr>
          <w:rFonts w:hint="eastAsia" w:cs="宋体"/>
          <w:color w:val="auto"/>
          <w:sz w:val="21"/>
          <w:szCs w:val="21"/>
          <w:highlight w:val="none"/>
        </w:rPr>
        <w:t>按里程碑节点考核，</w:t>
      </w:r>
      <w:r>
        <w:rPr>
          <w:rFonts w:hint="eastAsia" w:ascii="@方正仿宋简体" w:eastAsia="Cambria Math" w:cs="@方正仿宋简体"/>
          <w:color w:val="auto"/>
          <w:sz w:val="21"/>
          <w:szCs w:val="21"/>
          <w:highlight w:val="none"/>
        </w:rPr>
        <w:t>最高不超过合</w:t>
      </w:r>
      <w:r>
        <w:rPr>
          <w:rFonts w:hint="eastAsia" w:ascii="宋体" w:hAnsi="宋体" w:eastAsia="宋体" w:cs="Times New Roman"/>
          <w:color w:val="auto"/>
          <w:sz w:val="21"/>
          <w:szCs w:val="21"/>
          <w:highlight w:val="none"/>
        </w:rPr>
        <w:t>同价款的5%。</w:t>
      </w:r>
      <w:bookmarkStart w:id="1299" w:name="_Toc470455950"/>
      <w:bookmarkStart w:id="1300" w:name="_Toc8805"/>
    </w:p>
    <w:p>
      <w:pPr>
        <w:adjustRightInd w:val="0"/>
        <w:snapToGrid w:val="0"/>
        <w:spacing w:line="360" w:lineRule="auto"/>
        <w:ind w:firstLine="0" w:firstLineChars="0"/>
        <w:jc w:val="left"/>
        <w:outlineLvl w:val="2"/>
        <w:rPr>
          <w:color w:val="auto"/>
          <w:sz w:val="21"/>
          <w:szCs w:val="21"/>
          <w:highlight w:val="none"/>
        </w:rPr>
      </w:pPr>
      <w:r>
        <w:rPr>
          <w:rFonts w:hint="eastAsia"/>
          <w:color w:val="auto"/>
          <w:sz w:val="21"/>
          <w:szCs w:val="21"/>
          <w:highlight w:val="none"/>
        </w:rPr>
        <w:t>11.6 工期提前</w:t>
      </w:r>
      <w:bookmarkEnd w:id="1299"/>
      <w:bookmarkEnd w:id="1300"/>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提前反送电</w:t>
      </w:r>
      <w:r>
        <w:rPr>
          <w:rFonts w:hAnsi="宋体"/>
          <w:color w:val="auto"/>
          <w:sz w:val="21"/>
          <w:szCs w:val="21"/>
          <w:highlight w:val="none"/>
        </w:rPr>
        <w:t>奖励</w:t>
      </w:r>
      <w:r>
        <w:rPr>
          <w:rFonts w:hint="eastAsia" w:hAnsi="宋体"/>
          <w:color w:val="auto"/>
          <w:sz w:val="21"/>
          <w:szCs w:val="21"/>
          <w:highlight w:val="none"/>
        </w:rPr>
        <w:t>：</w:t>
      </w:r>
      <w:r>
        <w:rPr>
          <w:rFonts w:hint="eastAsia" w:hAnsi="宋体"/>
          <w:color w:val="auto"/>
          <w:sz w:val="21"/>
          <w:szCs w:val="21"/>
          <w:highlight w:val="none"/>
          <w:lang w:val="en-US" w:eastAsia="zh-CN"/>
        </w:rPr>
        <w:t>无</w:t>
      </w:r>
      <w:r>
        <w:rPr>
          <w:rFonts w:hint="eastAsia" w:hAnsi="宋体"/>
          <w:color w:val="auto"/>
          <w:sz w:val="21"/>
          <w:szCs w:val="21"/>
          <w:highlight w:val="none"/>
        </w:rPr>
        <w:t>。</w:t>
      </w:r>
    </w:p>
    <w:p>
      <w:pPr>
        <w:pStyle w:val="6"/>
        <w:spacing w:line="360" w:lineRule="auto"/>
        <w:rPr>
          <w:color w:val="auto"/>
          <w:sz w:val="21"/>
          <w:szCs w:val="21"/>
          <w:highlight w:val="none"/>
        </w:rPr>
      </w:pPr>
      <w:bookmarkStart w:id="1301" w:name="_Toc8310"/>
      <w:bookmarkStart w:id="1302" w:name="_Toc470455951"/>
      <w:r>
        <w:rPr>
          <w:rFonts w:hint="eastAsia"/>
          <w:color w:val="auto"/>
          <w:sz w:val="21"/>
          <w:szCs w:val="21"/>
          <w:highlight w:val="none"/>
        </w:rPr>
        <w:t>11.7 行政审批迟延</w:t>
      </w:r>
      <w:bookmarkEnd w:id="1301"/>
      <w:bookmarkEnd w:id="1302"/>
    </w:p>
    <w:p>
      <w:pPr>
        <w:spacing w:line="360" w:lineRule="auto"/>
        <w:ind w:firstLine="420"/>
        <w:rPr>
          <w:rFonts w:hAnsi="宋体"/>
          <w:color w:val="auto"/>
          <w:sz w:val="21"/>
          <w:szCs w:val="21"/>
          <w:highlight w:val="none"/>
        </w:rPr>
      </w:pPr>
      <w:r>
        <w:rPr>
          <w:rFonts w:hint="eastAsia" w:hAnsi="宋体"/>
          <w:color w:val="auto"/>
          <w:sz w:val="21"/>
          <w:szCs w:val="21"/>
          <w:highlight w:val="none"/>
        </w:rPr>
        <w:t>合同约定范围内的工作需国家有关部门审批的，发包人和（或）承包人应按照合同约定的职责分工完成行政审批报送。承包人负责完成合同约定范围内的</w:t>
      </w:r>
      <w:r>
        <w:rPr>
          <w:rFonts w:hAnsi="宋体"/>
          <w:color w:val="auto"/>
          <w:sz w:val="21"/>
          <w:szCs w:val="21"/>
          <w:highlight w:val="none"/>
        </w:rPr>
        <w:t>环保、安全、消防、档案等专项验收工作</w:t>
      </w:r>
      <w:r>
        <w:rPr>
          <w:rFonts w:hint="eastAsia" w:hAnsi="宋体"/>
          <w:color w:val="auto"/>
          <w:sz w:val="21"/>
          <w:szCs w:val="21"/>
          <w:highlight w:val="none"/>
        </w:rPr>
        <w:t>。</w:t>
      </w:r>
    </w:p>
    <w:p>
      <w:pPr>
        <w:pStyle w:val="5"/>
        <w:spacing w:before="0" w:after="0"/>
        <w:jc w:val="left"/>
        <w:rPr>
          <w:b w:val="0"/>
          <w:color w:val="auto"/>
          <w:sz w:val="21"/>
          <w:szCs w:val="21"/>
          <w:highlight w:val="none"/>
        </w:rPr>
      </w:pPr>
      <w:bookmarkStart w:id="1303" w:name="_Toc15096"/>
      <w:bookmarkStart w:id="1304" w:name="_Toc28621"/>
      <w:bookmarkStart w:id="1305" w:name="_Toc31798"/>
      <w:bookmarkStart w:id="1306" w:name="_Toc10068506"/>
      <w:bookmarkStart w:id="1307" w:name="_Toc138162767"/>
      <w:bookmarkStart w:id="1308" w:name="_Toc470455952"/>
      <w:bookmarkStart w:id="1309" w:name="_Toc29077"/>
      <w:r>
        <w:rPr>
          <w:rFonts w:hint="eastAsia"/>
          <w:b w:val="0"/>
          <w:color w:val="auto"/>
          <w:sz w:val="21"/>
          <w:szCs w:val="21"/>
          <w:highlight w:val="none"/>
        </w:rPr>
        <w:t>12. 暂停工作</w:t>
      </w:r>
      <w:bookmarkEnd w:id="1303"/>
      <w:bookmarkEnd w:id="1304"/>
      <w:bookmarkEnd w:id="1305"/>
      <w:bookmarkEnd w:id="1306"/>
      <w:bookmarkEnd w:id="1307"/>
      <w:bookmarkEnd w:id="1308"/>
      <w:bookmarkEnd w:id="1309"/>
    </w:p>
    <w:p>
      <w:pPr>
        <w:pStyle w:val="6"/>
        <w:spacing w:line="360" w:lineRule="auto"/>
        <w:rPr>
          <w:rFonts w:hint="eastAsia"/>
          <w:color w:val="auto"/>
          <w:sz w:val="21"/>
          <w:szCs w:val="21"/>
          <w:highlight w:val="none"/>
        </w:rPr>
      </w:pPr>
      <w:bookmarkStart w:id="1310" w:name="_Toc470455953"/>
      <w:bookmarkStart w:id="1311" w:name="_Toc31723"/>
      <w:r>
        <w:rPr>
          <w:rFonts w:hint="eastAsia"/>
          <w:color w:val="auto"/>
          <w:sz w:val="21"/>
          <w:szCs w:val="21"/>
          <w:highlight w:val="none"/>
        </w:rPr>
        <w:t>12.1 由发包人暂停工作</w:t>
      </w:r>
      <w:bookmarkEnd w:id="1310"/>
      <w:bookmarkEnd w:id="1311"/>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发包人代表或监理工程师可随时指令承包人，要求本工程的某一部分或全部暂停施工。若发包人原因导致工程暂停施工持续时间在28之内，承包人不应提出任何损失赔偿且应积极调整施工组织，弥补在此之前的工期延误，发包人予以积极配合。</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暂时停工的后果 如果承包人因为执行了发包人代表或监理工程师或根据第12款发出的指令或者因为恢复施工而延误了工期和（或）增加了费用，而且上述的延误工期和（或）增加费用是任何一个有经验的承包人在合同签订日之前都无法预见到的，并且非承包人原因造成的，那么，承包人就应通知发包人代表和监理工程师，并将通知副本提交发包人和监理工程师。发包人代表接到上述通知后，应执行第</w:t>
      </w:r>
      <w:r>
        <w:rPr>
          <w:rFonts w:hAnsi="宋体"/>
          <w:color w:val="auto"/>
          <w:sz w:val="21"/>
          <w:szCs w:val="21"/>
          <w:highlight w:val="none"/>
        </w:rPr>
        <w:fldChar w:fldCharType="begin"/>
      </w:r>
      <w:r>
        <w:rPr>
          <w:rFonts w:hAnsi="宋体"/>
          <w:color w:val="auto"/>
          <w:sz w:val="21"/>
          <w:szCs w:val="21"/>
          <w:highlight w:val="none"/>
        </w:rPr>
        <w:instrText xml:space="preserve"> HYPERLINK \l "_3.5__业主代表应努力达成协议" </w:instrText>
      </w:r>
      <w:r>
        <w:rPr>
          <w:rFonts w:hAnsi="宋体"/>
          <w:color w:val="auto"/>
          <w:sz w:val="21"/>
          <w:szCs w:val="21"/>
          <w:highlight w:val="none"/>
        </w:rPr>
        <w:fldChar w:fldCharType="separate"/>
      </w:r>
      <w:r>
        <w:rPr>
          <w:rFonts w:hint="eastAsia" w:hAnsi="宋体"/>
          <w:color w:val="auto"/>
          <w:sz w:val="21"/>
          <w:szCs w:val="21"/>
          <w:highlight w:val="none"/>
        </w:rPr>
        <w:t>3.5</w:t>
      </w:r>
      <w:r>
        <w:rPr>
          <w:rFonts w:hAnsi="宋体"/>
          <w:color w:val="auto"/>
          <w:sz w:val="21"/>
          <w:szCs w:val="21"/>
          <w:highlight w:val="none"/>
        </w:rPr>
        <w:fldChar w:fldCharType="end"/>
      </w:r>
      <w:r>
        <w:rPr>
          <w:rFonts w:hint="eastAsia" w:hAnsi="宋体"/>
          <w:color w:val="auto"/>
          <w:sz w:val="21"/>
          <w:szCs w:val="21"/>
          <w:highlight w:val="none"/>
        </w:rPr>
        <w:t>款，商定或确定：</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(1)根据第11.3款承包人有权得到的工期延长期。</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(2)上述新增费用和合理利润，并应加入合同价格，并应给承包人发出相应通知。</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但是，如果暂时停工起因于承包人，或者按照第25.5.3款是承包人不得不承担的一种风险，那么，承包人就无权得到上述延期及新增费用。</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如果暂时停工是为弥补因承包人有缺陷的工艺、材料，或因承包人未能按照第12款的规定保护、保管和保证安全的后果，承包人无权得到由其带来的延长期或新增费用。</w:t>
      </w:r>
    </w:p>
    <w:p>
      <w:pPr>
        <w:adjustRightInd w:val="0"/>
        <w:snapToGrid w:val="0"/>
        <w:spacing w:line="360" w:lineRule="auto"/>
        <w:ind w:firstLine="0" w:firstLineChars="0"/>
        <w:jc w:val="left"/>
        <w:outlineLvl w:val="2"/>
        <w:rPr>
          <w:rFonts w:hAnsi="宋体"/>
          <w:color w:val="auto"/>
          <w:sz w:val="21"/>
          <w:szCs w:val="21"/>
          <w:highlight w:val="none"/>
        </w:rPr>
      </w:pPr>
      <w:bookmarkStart w:id="1312" w:name="_Toc18087"/>
      <w:bookmarkStart w:id="1313" w:name="_Toc470455954"/>
      <w:r>
        <w:rPr>
          <w:rFonts w:hint="eastAsia" w:hAnsi="宋体"/>
          <w:color w:val="auto"/>
          <w:sz w:val="21"/>
          <w:szCs w:val="21"/>
          <w:highlight w:val="none"/>
        </w:rPr>
        <w:t>12.4 暂停工作后的复工</w:t>
      </w:r>
      <w:bookmarkEnd w:id="1312"/>
      <w:bookmarkEnd w:id="1313"/>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12.4.1暂停工作后，监理人应与发包人和承包人协商，采取有效措施积极消除暂停工作的影响。当工程具备复工条件时，监理人应立即向承包人发出复工通知。承包人收到复工通知后，应在监理人指定的期限内复工。</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12.4.2承包人无故拖延和拒绝复工的，由此增加的费用和工期延误由承包人承担；因发包人原因无法按时复工的，承包人有权要求发包人延长工期。</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12.4.3在得到复工许可或接到复工指令后，承包人应先通告发包人代表和监理工程师。然后与他们一起对受停工影响的工程、工程设备和材料进行检查。本工程、工程设备或材料在停工期间发生的损坏、损伤或丢失，应由承包人负责组织恢复。</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如果发包人已根据第6.3.3款接替承包人承担了对暂停工程的风险和责任，那么，在承包人得到复工许可或接到复工指令后的14天内，发包人应将上述风险和责任重新划归承包人。</w:t>
      </w:r>
    </w:p>
    <w:p>
      <w:pPr>
        <w:pStyle w:val="5"/>
        <w:spacing w:before="0" w:after="0"/>
        <w:jc w:val="left"/>
        <w:rPr>
          <w:b w:val="0"/>
          <w:color w:val="auto"/>
          <w:sz w:val="21"/>
          <w:szCs w:val="21"/>
          <w:highlight w:val="none"/>
        </w:rPr>
      </w:pPr>
      <w:bookmarkStart w:id="1314" w:name="_Toc138162768"/>
      <w:bookmarkStart w:id="1315" w:name="_Toc18922"/>
      <w:bookmarkStart w:id="1316" w:name="_Toc470455956"/>
      <w:bookmarkStart w:id="1317" w:name="_Toc9261"/>
      <w:bookmarkStart w:id="1318" w:name="_Toc15337"/>
      <w:bookmarkStart w:id="1319" w:name="_Toc25905"/>
      <w:bookmarkStart w:id="1320" w:name="_Toc10068507"/>
      <w:r>
        <w:rPr>
          <w:rFonts w:hint="eastAsia"/>
          <w:b w:val="0"/>
          <w:color w:val="auto"/>
          <w:sz w:val="21"/>
          <w:szCs w:val="21"/>
          <w:highlight w:val="none"/>
        </w:rPr>
        <w:t>13. 工程质量</w:t>
      </w:r>
      <w:bookmarkEnd w:id="1314"/>
      <w:bookmarkEnd w:id="1315"/>
      <w:bookmarkEnd w:id="1316"/>
      <w:bookmarkEnd w:id="1317"/>
      <w:bookmarkEnd w:id="1318"/>
      <w:bookmarkEnd w:id="1319"/>
      <w:bookmarkEnd w:id="1320"/>
    </w:p>
    <w:p>
      <w:pPr>
        <w:pStyle w:val="6"/>
        <w:spacing w:line="360" w:lineRule="auto"/>
        <w:rPr>
          <w:color w:val="auto"/>
          <w:sz w:val="21"/>
          <w:szCs w:val="21"/>
          <w:highlight w:val="none"/>
        </w:rPr>
      </w:pPr>
      <w:bookmarkStart w:id="1321" w:name="_Toc470455957"/>
      <w:bookmarkStart w:id="1322" w:name="_Toc29115"/>
      <w:r>
        <w:rPr>
          <w:rFonts w:hint="eastAsia"/>
          <w:color w:val="auto"/>
          <w:sz w:val="21"/>
          <w:szCs w:val="21"/>
          <w:highlight w:val="none"/>
        </w:rPr>
        <w:t>13.2 承包人的质量检查</w:t>
      </w:r>
      <w:bookmarkEnd w:id="1321"/>
      <w:bookmarkEnd w:id="1322"/>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承包人应在工程实施的各个阶段全面负责工程质量管理。发包人有权在合同工程实施的各个阶段检查承包人的工程质量控制工作，检查地点可以是工作的执行地或者是任何设备、材料的制造、运输或储存地。</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对涉及建构筑物结构安全的抽样检测和对进入施工现场的材料、构配件进行见证取样检测，以及行政法规、规范、规程规定必须由独立的检测机构进行检测的项目，承包人必须按照建设部令(第141号)颁布的《建设工程质量检测管理办法》规定，委托与被抽检、检测工程的</w:t>
      </w:r>
      <w:r>
        <w:rPr>
          <w:rFonts w:hint="eastAsia" w:hAnsi="宋体"/>
          <w:color w:val="auto"/>
          <w:sz w:val="21"/>
          <w:szCs w:val="21"/>
          <w:highlight w:val="none"/>
          <w:lang w:val="en-US" w:eastAsia="zh-CN"/>
        </w:rPr>
        <w:t>劳务</w:t>
      </w:r>
      <w:r>
        <w:rPr>
          <w:rFonts w:hint="eastAsia" w:hAnsi="宋体"/>
          <w:color w:val="auto"/>
          <w:sz w:val="21"/>
          <w:szCs w:val="21"/>
          <w:highlight w:val="none"/>
        </w:rPr>
        <w:t>分包人无隶属关系或其它利害关系的独立的检测机构承担抽检和检测。对涉及设备质量、安全运行的的材料（如钢材等）抽样和见证取样送第三方检测。</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应按批准的初步设计文件采购、安装、调试特种设备，承包人应接受当地技术监督部门对上述工程、设备的实施进行监督、检查、检测和验收。并负责按照检查、检测和验收的意见整改完善上述设施。承包人（承担费用）应配合发包人，直至取得上述设施的使用许可文件。除前述情形之外，其余凡法律、法规和规范、规程等行业标准规定，需政府部门介入合同工程的其它任何检查、检测、见证、验收或取得许可等工作，均由承包人负责并承担一切相关费用。</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应接受政府部门、发包人及发包人上级主管单位定期和不定期的监督、检查和验收，承包人承担一切相关费用，并接受工程质量监督单位、发包人及发包人上级主管单位的整改要求和处罚，按照监督检查意见整改完善。</w:t>
      </w:r>
    </w:p>
    <w:p>
      <w:pPr>
        <w:pStyle w:val="5"/>
        <w:spacing w:before="0" w:after="0"/>
        <w:jc w:val="left"/>
        <w:rPr>
          <w:b w:val="0"/>
          <w:color w:val="auto"/>
          <w:sz w:val="21"/>
          <w:szCs w:val="21"/>
          <w:highlight w:val="none"/>
        </w:rPr>
      </w:pPr>
      <w:bookmarkStart w:id="1323" w:name="_Toc27740"/>
      <w:bookmarkStart w:id="1324" w:name="_Toc470455958"/>
      <w:bookmarkStart w:id="1325" w:name="_Toc276"/>
      <w:bookmarkStart w:id="1326" w:name="_Toc32038"/>
      <w:bookmarkStart w:id="1327" w:name="_Toc138162769"/>
      <w:bookmarkStart w:id="1328" w:name="_Toc10068508"/>
      <w:bookmarkStart w:id="1329" w:name="_Toc19839"/>
      <w:r>
        <w:rPr>
          <w:rFonts w:hint="eastAsia"/>
          <w:b w:val="0"/>
          <w:color w:val="auto"/>
          <w:sz w:val="21"/>
          <w:szCs w:val="21"/>
          <w:highlight w:val="none"/>
        </w:rPr>
        <w:t>14. 试验和检验</w:t>
      </w:r>
      <w:bookmarkEnd w:id="1323"/>
      <w:bookmarkEnd w:id="1324"/>
      <w:bookmarkEnd w:id="1325"/>
      <w:bookmarkEnd w:id="1326"/>
      <w:bookmarkEnd w:id="1327"/>
      <w:bookmarkEnd w:id="1328"/>
      <w:bookmarkEnd w:id="1329"/>
    </w:p>
    <w:p>
      <w:pPr>
        <w:pStyle w:val="6"/>
        <w:spacing w:line="360" w:lineRule="auto"/>
        <w:rPr>
          <w:color w:val="auto"/>
          <w:sz w:val="21"/>
          <w:szCs w:val="21"/>
          <w:highlight w:val="none"/>
        </w:rPr>
      </w:pPr>
      <w:bookmarkStart w:id="1330" w:name="_Toc470455959"/>
      <w:bookmarkStart w:id="1331" w:name="_Toc15693"/>
      <w:r>
        <w:rPr>
          <w:rFonts w:hint="eastAsia"/>
          <w:color w:val="auto"/>
          <w:sz w:val="21"/>
          <w:szCs w:val="21"/>
          <w:highlight w:val="none"/>
        </w:rPr>
        <w:t>14.1 材料、工程设备和工程的试验和检验</w:t>
      </w:r>
      <w:bookmarkEnd w:id="1330"/>
      <w:bookmarkEnd w:id="1331"/>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14.1.1 本款适用于竣工试验之前的试验和检验。</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14.1.2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14.1.3 监理人未按合同约定派员参加试验和检验的，除监理人另有指示外，承包人可自行试验和检验，并应立即将试验和检验结果报送监理人，监理人应签字确认。</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14.1.4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试验和检验费用和（或）工期延误。</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14.1.5 发包人的检验权</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14.1.5.</w:t>
      </w:r>
      <w:r>
        <w:rPr>
          <w:rFonts w:hAnsi="宋体"/>
          <w:color w:val="auto"/>
          <w:sz w:val="21"/>
          <w:szCs w:val="21"/>
          <w:highlight w:val="none"/>
        </w:rPr>
        <w:t>1</w:t>
      </w:r>
      <w:r>
        <w:rPr>
          <w:rFonts w:hint="eastAsia" w:hAnsi="宋体"/>
          <w:color w:val="auto"/>
          <w:sz w:val="21"/>
          <w:szCs w:val="21"/>
          <w:highlight w:val="none"/>
        </w:rPr>
        <w:t>承包人应根据国家对设备监造的相关要求结合本工程规模和性质，对本工程设备中需进行监造的设备完成监造及所有设备材料的催交、催运直至运抵项目现场相关工作（监造资料随设备到现场后提交监理人和发包人代表审核），费用包含在合同总价中。但发包人有权随时进行抽检承包人对设备的监造情况，发包人到承包人现场监造时发生的费用由发包人承担。</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14.1.5.2承包人应要求分包人及供货商同意监理工程师检验任何运抵现场供货内容。对监理工程师在检验过程中提出的任何异议承包人应立即进行核查，采取必要措施全面正确地履行其合同义务，并将采取的措施通知监理工程师。</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应执行合同规定的所有检验和试验，并向发包人提供检验或试验报告。承包人或其供货商或分包人应在执行任何检验或试验前5天书面通知监理工程师检验或试验的地点和时间。如果承包人未能发出此类通知，监理工程师有权不认可检验或试验的结果，并要求承包人重新检验或试验。如果承包人拒绝进行重新检验或试验，发包人有权自行或聘请第三方重新检验或试验，不论结果是否合格，所需费用均由承包人承担。</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承包人需要委托第三方监造的，分包应符合第4.3.6款规定的资质和业绩。</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发包人可要求承包人对进入现场的设备、材料进行任何附加检验，或重新检验。如果附加或重新检验表明，结果不符合合同要求，不管合同有何其它规定，承包人不能将该批检验过的设备、材料用于合同工程，附加或重新试验的费用由承包人承担。如果附加或重新检验结果符合合同要求，由发包人承担附加或重新检验的费用。如果承包人执行监理工程师的指示进行附加或重新检验，使承包人遭受损失或合同工程已或将延误，且附加或重新检验的结果表明，检验过的设备、材料符合合同要求，承包人可向发包人发出通知要求根据第</w:t>
      </w:r>
      <w:r>
        <w:rPr>
          <w:rFonts w:hAnsi="宋体"/>
          <w:color w:val="auto"/>
          <w:sz w:val="21"/>
          <w:szCs w:val="21"/>
          <w:highlight w:val="none"/>
        </w:rPr>
        <w:fldChar w:fldCharType="begin"/>
      </w:r>
      <w:r>
        <w:rPr>
          <w:rFonts w:hAnsi="宋体"/>
          <w:color w:val="auto"/>
          <w:sz w:val="21"/>
          <w:szCs w:val="21"/>
          <w:highlight w:val="none"/>
        </w:rPr>
        <w:instrText xml:space="preserve"> HYPERLINK "file:///H:\\5月29号修改新白音华高精铝板带项目一期EPC工程总承包招标文件5月29日%20-%20副本%20(修复的).docx" \l "_3.5" </w:instrText>
      </w:r>
      <w:r>
        <w:rPr>
          <w:rFonts w:hAnsi="宋体"/>
          <w:color w:val="auto"/>
          <w:sz w:val="21"/>
          <w:szCs w:val="21"/>
          <w:highlight w:val="none"/>
        </w:rPr>
        <w:fldChar w:fldCharType="separate"/>
      </w:r>
      <w:r>
        <w:rPr>
          <w:rFonts w:hint="eastAsia" w:hAnsi="宋体"/>
          <w:color w:val="auto"/>
          <w:sz w:val="21"/>
          <w:szCs w:val="21"/>
          <w:highlight w:val="none"/>
        </w:rPr>
        <w:t>3.5</w:t>
      </w:r>
      <w:r>
        <w:rPr>
          <w:rFonts w:hAnsi="宋体"/>
          <w:color w:val="auto"/>
          <w:sz w:val="21"/>
          <w:szCs w:val="21"/>
          <w:highlight w:val="none"/>
        </w:rPr>
        <w:fldChar w:fldCharType="end"/>
      </w:r>
      <w:r>
        <w:rPr>
          <w:rFonts w:hint="eastAsia" w:hAnsi="宋体"/>
          <w:color w:val="auto"/>
          <w:sz w:val="21"/>
          <w:szCs w:val="21"/>
          <w:highlight w:val="none"/>
        </w:rPr>
        <w:t>款进行商定，或根据第11.3及11.5款延长工期。</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如果分包人或供货商未能及时、正确地履行上述合同义务，监理工程师有权拒绝接收分包人或供货商的供货或提供的服务。</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14.1.5.3承包人必须为发包人提供：</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(1)本合同重要设备制造时应提供整套设备的生产计划及每一个月度实际生产进度和月度检验计划。</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(2)与本合同重要设备监造有关的标准（包括工厂标准）、图纸、资料、工艺及实际工艺过程和检验记录（包括中间检验记录和／或不一致性报告）及其它有关文件以及复印件。</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14.1.5.4由承包人供应的合同重要设备/部件（包括分包、外购与进口部件），在生产过程中都须进行严格的检验和试验，出厂前须进行部套（或整机）总装和试验。所有检验、试验和总装（装配）必须有正式的记录文件。</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以上工作完成之后，合格者才能出厂发运。</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所有这些正式的记录文件及合格证作为技术资料由承包人提供给发包人存档。</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此外，由承包人供应的所有货物，应有制造厂出具的并经承包人确认的产品质量合格证和检验记录、试验报告，作为交货的质量证明文件。</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应编制设备和材料的现场试验工作计划，安排所有设备、材料按规程、规范要求应进行的任何现场试验的时间和试验方案，报监理审核，发包人代表批准。承包人应提供足够的具有相应资格和经验的职员进行合同所规定的各项现场试验，并负责准备试验所需的技术文件、仪器、工具等。</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如果需要发包人代表及监理工程师到场的试验，则承包人应提前48小时通知发包人代表及监理工程师，如发包人代表及监理工程师未在通知的时间和地点到场，则除非发包人代表或监理工程师另有指令，否则，承包人就可开始进行规定的试验。</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承包人应及时将正式的试验报告提交监理工程师及发包人代表。无论发包人代表及监理工程师是否参加了试验，检验或试验的准确性及正确性，仍由承包人负责，不解除承包人的任何义务或职责。</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发包人可要求承包人附加任何检验，或重新试验。当性能试验部分或全部性能指标不符合合同要求，则承包人需在缺陷消除后申请进行重新试验。如果附加或重新试验表明，结果不符合合同要求，承包人则应立即组织更换或修复缺陷，并保证上述被更换或修复的项目符合合同规定，如有必要应再次进行重新试验，附加或重新试验和再次重新试验的费用均由承包人承担。如果承包人执行监理工程师的指示进行附加或重新试验，使承包人遭受损失或合同工程已或将延误，且附加或重新试验的结果符合合同要求，承包人可向发包人发出通知要求根据第</w:t>
      </w:r>
      <w:r>
        <w:rPr>
          <w:rFonts w:hAnsi="宋体"/>
          <w:color w:val="auto"/>
          <w:sz w:val="21"/>
          <w:szCs w:val="21"/>
          <w:highlight w:val="none"/>
        </w:rPr>
        <w:fldChar w:fldCharType="begin"/>
      </w:r>
      <w:r>
        <w:rPr>
          <w:rFonts w:hAnsi="宋体"/>
          <w:color w:val="auto"/>
          <w:sz w:val="21"/>
          <w:szCs w:val="21"/>
          <w:highlight w:val="none"/>
        </w:rPr>
        <w:instrText xml:space="preserve"> HYPERLINK "file:///H:\\5月29号修改新白音华高精铝板带项目一期EPC工程总承包招标文件5月29日%20-%20副本%20(修复的).docx" \l "_3.5" </w:instrText>
      </w:r>
      <w:r>
        <w:rPr>
          <w:rFonts w:hAnsi="宋体"/>
          <w:color w:val="auto"/>
          <w:sz w:val="21"/>
          <w:szCs w:val="21"/>
          <w:highlight w:val="none"/>
        </w:rPr>
        <w:fldChar w:fldCharType="separate"/>
      </w:r>
      <w:r>
        <w:rPr>
          <w:rFonts w:hint="eastAsia" w:hAnsi="宋体"/>
          <w:color w:val="auto"/>
          <w:sz w:val="21"/>
          <w:szCs w:val="21"/>
          <w:highlight w:val="none"/>
        </w:rPr>
        <w:t>3.5</w:t>
      </w:r>
      <w:r>
        <w:rPr>
          <w:rFonts w:hAnsi="宋体"/>
          <w:color w:val="auto"/>
          <w:sz w:val="21"/>
          <w:szCs w:val="21"/>
          <w:highlight w:val="none"/>
        </w:rPr>
        <w:fldChar w:fldCharType="end"/>
      </w:r>
      <w:r>
        <w:rPr>
          <w:rFonts w:hint="eastAsia" w:hAnsi="宋体"/>
          <w:color w:val="auto"/>
          <w:sz w:val="21"/>
          <w:szCs w:val="21"/>
          <w:highlight w:val="none"/>
        </w:rPr>
        <w:t>[商定或确定]款进行商定，或根据第11.3及11.5款延长工期。</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合同规定的由承包人承担试验之外的其他试验，承包人应负责提供为进行试验所必需的所有文件和其他资料，还应提供为有效进行上述试验所需要的协助。</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14.1.6本项目工程为总承包合同，合同设备的一切质量问题由承包人负责，发包人原则上不对供货设备在工厂的检验及试验发生约束条款。由承包人自行组织专家前往相关工厂进行检验及试验。但是对重要设备仍然需由发包人参与（具体项目由发包人与承包人协商确定），但不能免除承包人对合同设备质量的责任。</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14.1.7承包人（包括技术支持方）对所提供设备的质量负有全部责任。由此而发生任何费用由承包人承担。</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发包人代表有权随时查阅技术支持方的监造记录，如果发包人代表要求复制，承包人必须提供复印件。发包人对设备质量的检验不解除承包人对合同设备质量所负的责任。</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14.1.8现场开箱检验</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货物到达现场后，承包人应尽快开箱检验，根据运单和装箱单对货物的包装、外观及件数进行清点检验，检验货物的数量，规格和质量。并向发包人提供检验结果和记录等有关文件。对重要设备（具体项目由发包人与承包人协商确定）承包人需及时通知发包人共同参与开箱检验。</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(2)现场检验时，如发现设备由于承包人原因（包括运输）有任何损坏、缺陷、短少或不符合合同中规定的质量标准和规范时，应做好记录，并由双方代表签字，各执一份，作为发包人向承包人提出修理、更换的依据；如果承包人委托发包人修理损坏的设备，所有修理设备的费用由承包人承担。</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(3)承包人如对上述发包人提出修理、更换的要求有异议，应在接到发包人书面通知后3天内提出，否则上述要求即告成立。如有异议，承包人在接到通知后7天内派代表赴现场同发包人代表共同复验。</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(4)如双方代表在会同检验中对检验记录不能取得一致意见时，可由双方委托权威的第三方检验机构／双方权威检验机构联合进行检验。检验结果对双方都有约束力，检验费用由责任方负担。</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(5)承包人在接到发包人按上述（2）至（4）款规定提出的要求后，应按下述(6)款的规定尽快修理，更换或补发短缺部分，由此产生的制造、修理和运费及保险费等费用均应由承包人负担。</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(6)由于承包人原因而引起的设备或部件的修理或更换的时间，以不影响项目进度为原则，但最迟不得晚于发现缺陷、损坏或短缺等之后15天，否则按11.5款偿付赔偿金。</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(7)上述（1）至（6）款所述的各项检验仅是现场的到货和开箱检验，尽管没发现问题或承包人已按要求予以更换或修理均不能被视为承包人按合同或技术协议的规定应承担的质量保证责任的解除。</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(8)发包人有权在供货期间向承包人及其技术支持方（承包人如果有）自费派遣代表，承包人有义务协助配合，除负责联系设备、图纸的催交以及设备检验等事宜外，促使承包人按时确定合格的主要附属设备的分包人，以及在调试阶段负责配合承包人加速调试过程中损坏的部件的修理或重新供货，承包人应给予提供办公和生活的方便。</w:t>
      </w:r>
    </w:p>
    <w:p>
      <w:pPr>
        <w:pStyle w:val="5"/>
        <w:spacing w:before="0" w:after="0"/>
        <w:jc w:val="left"/>
        <w:rPr>
          <w:rFonts w:hint="eastAsia"/>
          <w:b w:val="0"/>
          <w:color w:val="auto"/>
          <w:sz w:val="21"/>
          <w:szCs w:val="21"/>
          <w:highlight w:val="none"/>
        </w:rPr>
      </w:pPr>
      <w:bookmarkStart w:id="1332" w:name="_Toc24937"/>
      <w:bookmarkStart w:id="1333" w:name="_Toc14135"/>
      <w:bookmarkStart w:id="1334" w:name="_Toc2324"/>
      <w:bookmarkStart w:id="1335" w:name="_Toc470455960"/>
      <w:bookmarkStart w:id="1336" w:name="_Toc3426"/>
      <w:bookmarkStart w:id="1337" w:name="_Toc138162770"/>
      <w:bookmarkStart w:id="1338" w:name="_Toc10068509"/>
      <w:r>
        <w:rPr>
          <w:rFonts w:hint="eastAsia"/>
          <w:b w:val="0"/>
          <w:color w:val="auto"/>
          <w:sz w:val="21"/>
          <w:szCs w:val="21"/>
          <w:highlight w:val="none"/>
        </w:rPr>
        <w:t>15. 变更</w:t>
      </w:r>
      <w:bookmarkEnd w:id="1332"/>
      <w:bookmarkEnd w:id="1333"/>
      <w:bookmarkEnd w:id="1334"/>
      <w:bookmarkEnd w:id="1335"/>
      <w:bookmarkEnd w:id="1336"/>
      <w:bookmarkEnd w:id="1337"/>
      <w:bookmarkEnd w:id="1338"/>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变更价款按以下方法确定：</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合同中已有相应人工、机具、工程量等单价（含取费）的，按合同中已有的相应人工、机具、工程量等单价（含取费）确定变更价款；</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合同中无相应人工、机具、工程量等单价（含取费）的，按类似于变更工程的价格确定变更价款；</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合同中无相应人工、机具、工程量等单价（含取费）的，亦无类似于变更工程的价格的，双方通过协商确定变更价款。</w:t>
      </w:r>
    </w:p>
    <w:p>
      <w:pPr>
        <w:pStyle w:val="6"/>
        <w:spacing w:line="360" w:lineRule="auto"/>
        <w:rPr>
          <w:color w:val="auto"/>
          <w:sz w:val="21"/>
          <w:szCs w:val="21"/>
          <w:highlight w:val="none"/>
        </w:rPr>
      </w:pPr>
      <w:bookmarkStart w:id="1339" w:name="_Toc470455962"/>
      <w:bookmarkStart w:id="1340" w:name="_Toc23666"/>
      <w:r>
        <w:rPr>
          <w:rFonts w:hint="eastAsia"/>
          <w:color w:val="auto"/>
          <w:sz w:val="21"/>
          <w:szCs w:val="21"/>
          <w:highlight w:val="none"/>
        </w:rPr>
        <w:t>15.2 承包人的合理化建议</w:t>
      </w:r>
      <w:bookmarkEnd w:id="1339"/>
      <w:bookmarkEnd w:id="1340"/>
    </w:p>
    <w:p>
      <w:pPr>
        <w:adjustRightInd w:val="0"/>
        <w:snapToGrid w:val="0"/>
        <w:spacing w:line="360" w:lineRule="auto"/>
        <w:ind w:firstLine="420"/>
        <w:jc w:val="left"/>
        <w:rPr>
          <w:rFonts w:hAnsi="宋体"/>
          <w:color w:val="auto"/>
          <w:sz w:val="21"/>
          <w:szCs w:val="21"/>
          <w:highlight w:val="none"/>
        </w:rPr>
      </w:pPr>
      <w:r>
        <w:rPr>
          <w:rFonts w:hint="eastAsia" w:eastAsia="Cambria Math"/>
          <w:color w:val="auto"/>
          <w:sz w:val="21"/>
          <w:szCs w:val="21"/>
          <w:highlight w:val="none"/>
        </w:rPr>
        <w:t>设计优化节省的投资，由</w:t>
      </w:r>
      <w:r>
        <w:rPr>
          <w:rFonts w:hint="eastAsia" w:hAnsi="宋体" w:cs="宋体"/>
          <w:color w:val="auto"/>
          <w:sz w:val="21"/>
          <w:szCs w:val="21"/>
          <w:highlight w:val="none"/>
        </w:rPr>
        <w:t>发包</w:t>
      </w:r>
      <w:r>
        <w:rPr>
          <w:rFonts w:hint="eastAsia" w:eastAsia="Cambria Math"/>
          <w:color w:val="auto"/>
          <w:sz w:val="21"/>
          <w:szCs w:val="21"/>
          <w:highlight w:val="none"/>
        </w:rPr>
        <w:t>人、</w:t>
      </w:r>
      <w:r>
        <w:rPr>
          <w:rFonts w:hint="eastAsia" w:hAnsi="宋体" w:cs="宋体"/>
          <w:color w:val="auto"/>
          <w:sz w:val="21"/>
          <w:szCs w:val="21"/>
          <w:highlight w:val="none"/>
        </w:rPr>
        <w:t>承包</w:t>
      </w:r>
      <w:r>
        <w:rPr>
          <w:rFonts w:hint="eastAsia" w:eastAsia="Cambria Math"/>
          <w:color w:val="auto"/>
          <w:sz w:val="21"/>
          <w:szCs w:val="21"/>
          <w:highlight w:val="none"/>
        </w:rPr>
        <w:t>人另行商议。</w:t>
      </w:r>
    </w:p>
    <w:p>
      <w:pPr>
        <w:pStyle w:val="6"/>
        <w:spacing w:line="360" w:lineRule="auto"/>
        <w:rPr>
          <w:rFonts w:eastAsia="Cambria Math"/>
          <w:color w:val="auto"/>
          <w:sz w:val="21"/>
          <w:szCs w:val="21"/>
          <w:highlight w:val="none"/>
        </w:rPr>
      </w:pPr>
      <w:bookmarkStart w:id="1341" w:name="_Toc2562"/>
      <w:bookmarkStart w:id="1342" w:name="_Toc470455965"/>
      <w:r>
        <w:rPr>
          <w:rFonts w:hint="eastAsia"/>
          <w:color w:val="auto"/>
          <w:sz w:val="21"/>
          <w:szCs w:val="21"/>
          <w:highlight w:val="none"/>
        </w:rPr>
        <w:t>1</w:t>
      </w:r>
      <w:r>
        <w:rPr>
          <w:rFonts w:hint="eastAsia" w:eastAsia="Cambria Math"/>
          <w:color w:val="auto"/>
          <w:sz w:val="21"/>
          <w:szCs w:val="21"/>
          <w:highlight w:val="none"/>
        </w:rPr>
        <w:t>5.</w:t>
      </w:r>
      <w:r>
        <w:rPr>
          <w:rFonts w:eastAsia="Cambria Math"/>
          <w:color w:val="auto"/>
          <w:sz w:val="21"/>
          <w:szCs w:val="21"/>
          <w:highlight w:val="none"/>
        </w:rPr>
        <w:t xml:space="preserve">4 </w:t>
      </w:r>
      <w:r>
        <w:rPr>
          <w:rFonts w:hint="eastAsia" w:eastAsia="Cambria Math"/>
          <w:color w:val="auto"/>
          <w:sz w:val="21"/>
          <w:szCs w:val="21"/>
          <w:highlight w:val="none"/>
        </w:rPr>
        <w:t>暂列金额</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本项目设暂列金额</w:t>
      </w:r>
      <w:r>
        <w:rPr>
          <w:rFonts w:hint="eastAsia" w:eastAsia="Cambria Math"/>
          <w:color w:val="auto"/>
          <w:sz w:val="21"/>
          <w:szCs w:val="21"/>
          <w:highlight w:val="none"/>
          <w:u w:val="single"/>
        </w:rPr>
        <w:t xml:space="preserve"> </w:t>
      </w:r>
      <w:r>
        <w:rPr>
          <w:rFonts w:eastAsia="Cambria Math"/>
          <w:color w:val="auto"/>
          <w:sz w:val="21"/>
          <w:szCs w:val="21"/>
          <w:highlight w:val="none"/>
          <w:u w:val="single"/>
        </w:rPr>
        <w:t xml:space="preserve">   </w:t>
      </w:r>
      <w:r>
        <w:rPr>
          <w:rFonts w:hint="eastAsia"/>
          <w:color w:val="auto"/>
          <w:sz w:val="21"/>
          <w:szCs w:val="21"/>
          <w:highlight w:val="none"/>
        </w:rPr>
        <w:t>万</w:t>
      </w:r>
      <w:r>
        <w:rPr>
          <w:rFonts w:hint="eastAsia" w:eastAsia="Cambria Math"/>
          <w:color w:val="auto"/>
          <w:sz w:val="21"/>
          <w:szCs w:val="21"/>
          <w:highlight w:val="none"/>
        </w:rPr>
        <w:t>元 ,用于发包人提出的变更及现场签证等事项费用支付 (设计变更、价格变化等，其他一律不予调整)，暂列金额按实际发生结算，剩余部分发包人从竣工结算价款中扣回。</w:t>
      </w:r>
    </w:p>
    <w:p>
      <w:pPr>
        <w:pStyle w:val="6"/>
        <w:spacing w:line="360" w:lineRule="auto"/>
        <w:rPr>
          <w:rFonts w:eastAsia="Cambria Math"/>
          <w:color w:val="auto"/>
          <w:sz w:val="21"/>
          <w:szCs w:val="21"/>
          <w:highlight w:val="none"/>
        </w:rPr>
      </w:pPr>
      <w:bookmarkStart w:id="1343" w:name="_Toc5616793"/>
      <w:r>
        <w:rPr>
          <w:rFonts w:hint="eastAsia" w:eastAsia="Cambria Math"/>
          <w:color w:val="auto"/>
          <w:sz w:val="21"/>
          <w:szCs w:val="21"/>
          <w:highlight w:val="none"/>
        </w:rPr>
        <w:t>15.6 暂估价</w:t>
      </w:r>
      <w:bookmarkEnd w:id="1343"/>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本项目设暂估价</w:t>
      </w:r>
      <w:r>
        <w:rPr>
          <w:rFonts w:hint="eastAsia" w:eastAsia="宋体"/>
          <w:color w:val="auto"/>
          <w:sz w:val="21"/>
          <w:szCs w:val="21"/>
          <w:highlight w:val="none"/>
          <w:lang w:val="en-US" w:eastAsia="zh-CN"/>
        </w:rPr>
        <w:t>:区域集控扩容费用</w:t>
      </w:r>
      <w:r>
        <w:rPr>
          <w:rFonts w:hint="eastAsia" w:ascii="等线" w:hAnsi="等线" w:eastAsia="等线"/>
          <w:color w:val="auto"/>
          <w:sz w:val="21"/>
          <w:szCs w:val="21"/>
          <w:highlight w:val="none"/>
          <w:u w:val="single"/>
          <w:lang w:val="en-US" w:eastAsia="zh-CN"/>
        </w:rPr>
        <w:t>80</w:t>
      </w:r>
      <w:r>
        <w:rPr>
          <w:rFonts w:hint="eastAsia" w:eastAsia="Cambria Math"/>
          <w:color w:val="auto"/>
          <w:sz w:val="21"/>
          <w:szCs w:val="21"/>
          <w:highlight w:val="none"/>
          <w:u w:val="single"/>
        </w:rPr>
        <w:t>万元</w:t>
      </w:r>
      <w:r>
        <w:rPr>
          <w:rFonts w:hint="eastAsia" w:eastAsia="宋体"/>
          <w:color w:val="auto"/>
          <w:sz w:val="21"/>
          <w:szCs w:val="21"/>
          <w:highlight w:val="none"/>
          <w:u w:val="single"/>
          <w:lang w:eastAsia="zh-CN"/>
        </w:rPr>
        <w:t>，</w:t>
      </w:r>
      <w:r>
        <w:rPr>
          <w:rFonts w:hint="eastAsia" w:eastAsia="宋体"/>
          <w:color w:val="auto"/>
          <w:sz w:val="21"/>
          <w:szCs w:val="21"/>
          <w:highlight w:val="none"/>
          <w:u w:val="single"/>
          <w:lang w:val="en-US" w:eastAsia="zh-CN"/>
        </w:rPr>
        <w:t>态势感知系统72万元，国家电投集团集控接入40万元</w:t>
      </w:r>
      <w:r>
        <w:rPr>
          <w:rFonts w:hint="eastAsia" w:eastAsia="Cambria Math"/>
          <w:color w:val="auto"/>
          <w:sz w:val="21"/>
          <w:szCs w:val="21"/>
          <w:highlight w:val="none"/>
          <w:u w:val="single"/>
        </w:rPr>
        <w:t xml:space="preserve"> </w:t>
      </w:r>
      <w:r>
        <w:rPr>
          <w:rFonts w:hint="eastAsia" w:eastAsia="宋体"/>
          <w:color w:val="auto"/>
          <w:sz w:val="21"/>
          <w:szCs w:val="21"/>
          <w:highlight w:val="none"/>
          <w:u w:val="single"/>
          <w:lang w:eastAsia="zh-CN"/>
        </w:rPr>
        <w:t>，</w:t>
      </w:r>
      <w:r>
        <w:rPr>
          <w:rFonts w:hint="eastAsia" w:eastAsia="宋体"/>
          <w:color w:val="auto"/>
          <w:sz w:val="21"/>
          <w:szCs w:val="21"/>
          <w:highlight w:val="none"/>
          <w:u w:val="single"/>
          <w:lang w:val="en-US" w:eastAsia="zh-CN"/>
        </w:rPr>
        <w:t>目视化建设费用40万元，110kV临时送出工程（含手续办理）500万元，永久送出线路前期手续办理100万元，智慧场站建设费用50万元</w:t>
      </w:r>
      <w:r>
        <w:rPr>
          <w:rFonts w:hint="eastAsia" w:eastAsia="宋体"/>
          <w:color w:val="auto"/>
          <w:sz w:val="21"/>
          <w:szCs w:val="21"/>
          <w:highlight w:val="none"/>
          <w:lang w:eastAsia="zh-CN"/>
        </w:rPr>
        <w:t>。</w:t>
      </w:r>
      <w:r>
        <w:rPr>
          <w:rFonts w:hint="eastAsia" w:eastAsia="宋体"/>
          <w:color w:val="auto"/>
          <w:sz w:val="21"/>
          <w:szCs w:val="21"/>
          <w:highlight w:val="none"/>
          <w:lang w:val="en-US" w:eastAsia="zh-CN"/>
        </w:rPr>
        <w:t>此费用</w:t>
      </w:r>
      <w:r>
        <w:rPr>
          <w:rFonts w:hint="eastAsia" w:eastAsia="Cambria Math"/>
          <w:color w:val="auto"/>
          <w:sz w:val="21"/>
          <w:szCs w:val="21"/>
          <w:highlight w:val="none"/>
        </w:rPr>
        <w:t>用于支付必然发生但暂时不能确定价格的专业服务、材料、设备专业工程的金额，暂估价按实际发生结算，剩余部分发包人从竣工结算价款中扣回。</w:t>
      </w:r>
      <w:r>
        <w:rPr>
          <w:rFonts w:hint="eastAsia"/>
          <w:color w:val="auto"/>
          <w:sz w:val="21"/>
          <w:szCs w:val="21"/>
          <w:highlight w:val="none"/>
        </w:rPr>
        <w:t>该</w:t>
      </w:r>
      <w:r>
        <w:rPr>
          <w:rFonts w:hint="eastAsia"/>
          <w:color w:val="auto"/>
          <w:sz w:val="21"/>
          <w:szCs w:val="21"/>
          <w:highlight w:val="none"/>
          <w:lang w:val="en-US" w:eastAsia="zh-CN"/>
        </w:rPr>
        <w:t>费用</w:t>
      </w:r>
      <w:r>
        <w:rPr>
          <w:rFonts w:hint="eastAsia" w:eastAsia="Cambria Math"/>
          <w:color w:val="auto"/>
          <w:sz w:val="21"/>
          <w:szCs w:val="21"/>
          <w:highlight w:val="none"/>
        </w:rPr>
        <w:t>专款专用，由发包人批准使用，据实结算，总额不突破。</w:t>
      </w:r>
    </w:p>
    <w:bookmarkEnd w:id="1341"/>
    <w:bookmarkEnd w:id="1342"/>
    <w:p>
      <w:pPr>
        <w:pStyle w:val="5"/>
        <w:spacing w:before="0" w:after="0"/>
        <w:jc w:val="left"/>
        <w:rPr>
          <w:b w:val="0"/>
          <w:color w:val="auto"/>
          <w:sz w:val="21"/>
          <w:szCs w:val="21"/>
          <w:highlight w:val="none"/>
        </w:rPr>
      </w:pPr>
      <w:bookmarkStart w:id="1344" w:name="_Toc28321"/>
      <w:bookmarkStart w:id="1345" w:name="_Toc15484"/>
      <w:bookmarkStart w:id="1346" w:name="_Toc3223"/>
      <w:bookmarkStart w:id="1347" w:name="_Toc10068510"/>
      <w:bookmarkStart w:id="1348" w:name="_Toc138162771"/>
      <w:bookmarkStart w:id="1349" w:name="_Toc30039"/>
      <w:bookmarkStart w:id="1350" w:name="_Toc470455968"/>
      <w:r>
        <w:rPr>
          <w:rFonts w:hint="eastAsia"/>
          <w:b w:val="0"/>
          <w:color w:val="auto"/>
          <w:sz w:val="21"/>
          <w:szCs w:val="21"/>
          <w:highlight w:val="none"/>
        </w:rPr>
        <w:t>16. 价格调整</w:t>
      </w:r>
      <w:bookmarkEnd w:id="1344"/>
      <w:bookmarkEnd w:id="1345"/>
      <w:bookmarkEnd w:id="1346"/>
      <w:bookmarkEnd w:id="1347"/>
      <w:bookmarkEnd w:id="1348"/>
      <w:bookmarkEnd w:id="1349"/>
      <w:bookmarkEnd w:id="1350"/>
    </w:p>
    <w:p>
      <w:pPr>
        <w:pStyle w:val="6"/>
        <w:spacing w:line="360" w:lineRule="auto"/>
        <w:rPr>
          <w:color w:val="auto"/>
          <w:sz w:val="21"/>
          <w:szCs w:val="21"/>
          <w:highlight w:val="none"/>
        </w:rPr>
      </w:pPr>
      <w:bookmarkStart w:id="1351" w:name="_Toc25059"/>
      <w:bookmarkStart w:id="1352" w:name="_Toc470455969"/>
      <w:r>
        <w:rPr>
          <w:rFonts w:hint="eastAsia"/>
          <w:color w:val="auto"/>
          <w:sz w:val="21"/>
          <w:szCs w:val="21"/>
          <w:highlight w:val="none"/>
        </w:rPr>
        <w:t>16.1 物价波动引起的调整</w:t>
      </w:r>
      <w:bookmarkEnd w:id="1351"/>
      <w:bookmarkEnd w:id="1352"/>
      <w:r>
        <w:rPr>
          <w:rFonts w:hint="eastAsia"/>
          <w:color w:val="auto"/>
          <w:sz w:val="21"/>
          <w:szCs w:val="21"/>
          <w:highlight w:val="none"/>
        </w:rPr>
        <w:t xml:space="preserve">   </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凡招标阶段已明确的管理标准、设备等级、安健环等标准作为项目实施的基础，招标文件中未涉及的项目基础标准服从行业现行标准或设计审批单位执行的标准，行业标准不一致时，执行电力行业标准，标准发生更新时执行最新标准。承包人方应按照发包人要求优化、完善设计方案、施工方案。</w:t>
      </w:r>
    </w:p>
    <w:p>
      <w:pPr>
        <w:spacing w:line="360" w:lineRule="auto"/>
        <w:ind w:firstLine="420"/>
        <w:rPr>
          <w:rFonts w:hAnsi="宋体"/>
          <w:color w:val="auto"/>
          <w:sz w:val="21"/>
          <w:szCs w:val="21"/>
          <w:highlight w:val="none"/>
        </w:rPr>
      </w:pPr>
      <w:r>
        <w:rPr>
          <w:rFonts w:hint="eastAsia" w:hAnsi="宋体"/>
          <w:color w:val="auto"/>
          <w:sz w:val="21"/>
          <w:szCs w:val="21"/>
          <w:highlight w:val="none"/>
        </w:rPr>
        <w:t>除法律规定或专用合同条款另有约定外，合同价格不因物价波动进行调整。</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16.3.1暂估价部分属于依法必须招标的，由发包人和承包人双方以招标的方式选择供应商或承包人，按实际结算价格报发包人审核后据实结算；不属于依法必须招标的，由承包人按照本合同约定确定结算价格报发包人审核确定后据实结算。</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16.3.2投标人报价中材料价格不作材料价差调整。</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16.3.4合同执行过程中，经双方同意减少项目的，直接扣除该项目的合同价。</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16.3.6 发包人另行委托的合同外项目按照签订的合同据实结算。</w:t>
      </w:r>
    </w:p>
    <w:p>
      <w:pPr>
        <w:pStyle w:val="5"/>
        <w:spacing w:before="0" w:after="0"/>
        <w:jc w:val="left"/>
        <w:rPr>
          <w:b w:val="0"/>
          <w:color w:val="auto"/>
          <w:sz w:val="21"/>
          <w:szCs w:val="21"/>
          <w:highlight w:val="none"/>
        </w:rPr>
      </w:pPr>
      <w:bookmarkStart w:id="1353" w:name="_Toc138162772"/>
      <w:bookmarkStart w:id="1354" w:name="_Toc10068511"/>
      <w:bookmarkStart w:id="1355" w:name="_Toc17681"/>
      <w:bookmarkStart w:id="1356" w:name="_Toc21370"/>
      <w:bookmarkStart w:id="1357" w:name="_Toc11173"/>
      <w:bookmarkStart w:id="1358" w:name="_Toc7705"/>
      <w:r>
        <w:rPr>
          <w:rFonts w:hint="eastAsia"/>
          <w:b w:val="0"/>
          <w:color w:val="auto"/>
          <w:sz w:val="21"/>
          <w:szCs w:val="21"/>
          <w:highlight w:val="none"/>
        </w:rPr>
        <w:t>17. 合同价格与支付</w:t>
      </w:r>
      <w:bookmarkEnd w:id="1353"/>
      <w:bookmarkEnd w:id="1354"/>
      <w:bookmarkEnd w:id="1355"/>
      <w:bookmarkEnd w:id="1356"/>
      <w:bookmarkEnd w:id="1357"/>
      <w:bookmarkEnd w:id="1358"/>
    </w:p>
    <w:p>
      <w:pPr>
        <w:pStyle w:val="6"/>
        <w:spacing w:line="360" w:lineRule="auto"/>
        <w:rPr>
          <w:color w:val="auto"/>
          <w:sz w:val="21"/>
          <w:szCs w:val="21"/>
          <w:highlight w:val="none"/>
        </w:rPr>
      </w:pPr>
      <w:bookmarkStart w:id="1359" w:name="_Toc19913"/>
      <w:bookmarkStart w:id="1360" w:name="_Toc470455973"/>
      <w:r>
        <w:rPr>
          <w:rFonts w:hint="eastAsia"/>
          <w:color w:val="auto"/>
          <w:sz w:val="21"/>
          <w:szCs w:val="21"/>
          <w:highlight w:val="none"/>
        </w:rPr>
        <w:t>17.1 合同价格</w:t>
      </w:r>
      <w:bookmarkEnd w:id="1359"/>
      <w:bookmarkEnd w:id="1360"/>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17.1.1本合同价格包括：</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（1）设备购置（含运输保险保管等运杂费、随机备品备件、专用工具、监造、非标设备制作等）；</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（2）建筑及安装工程【含所需的各类材料、场平、土石方工程、地基处理、桩基检测、扫尾工程及消缺、检测、试验、调试（单机及联动）】等；</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（3）其他费用</w:t>
      </w:r>
      <w:r>
        <w:rPr>
          <w:rFonts w:hint="eastAsia" w:hAnsi="宋体" w:cs="宋体"/>
          <w:color w:val="auto"/>
          <w:sz w:val="21"/>
          <w:szCs w:val="21"/>
          <w:highlight w:val="none"/>
        </w:rPr>
        <w:t>本项目的</w:t>
      </w:r>
      <w:r>
        <w:rPr>
          <w:rFonts w:hint="eastAsia" w:hAnsi="宋体" w:cs="宋体"/>
          <w:color w:val="auto"/>
          <w:sz w:val="21"/>
          <w:szCs w:val="21"/>
          <w:highlight w:val="none"/>
          <w:lang w:eastAsia="zh-Hans"/>
        </w:rPr>
        <w:t>特殊试验、保护定值、</w:t>
      </w:r>
      <w:r>
        <w:rPr>
          <w:rFonts w:hint="eastAsia" w:hAnsi="宋体" w:cs="宋体"/>
          <w:color w:val="auto"/>
          <w:sz w:val="21"/>
          <w:szCs w:val="21"/>
          <w:highlight w:val="none"/>
        </w:rPr>
        <w:t>计量试验、</w:t>
      </w:r>
      <w:r>
        <w:rPr>
          <w:rFonts w:hint="eastAsia" w:hAnsi="宋体" w:cs="宋体"/>
          <w:color w:val="auto"/>
          <w:sz w:val="21"/>
          <w:szCs w:val="21"/>
          <w:highlight w:val="none"/>
          <w:lang w:eastAsia="zh-Hans"/>
        </w:rPr>
        <w:t>电磁辐射、</w:t>
      </w:r>
      <w:r>
        <w:rPr>
          <w:rFonts w:hint="eastAsia" w:hAnsi="宋体" w:cs="宋体"/>
          <w:color w:val="auto"/>
          <w:sz w:val="21"/>
          <w:szCs w:val="21"/>
          <w:highlight w:val="none"/>
        </w:rPr>
        <w:t>涉网试验</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含满足电网公司要求的特殊试验</w:t>
      </w:r>
      <w:r>
        <w:rPr>
          <w:rFonts w:hint="eastAsia" w:hAnsi="宋体" w:cs="宋体"/>
          <w:color w:val="auto"/>
          <w:sz w:val="21"/>
          <w:szCs w:val="21"/>
          <w:highlight w:val="none"/>
          <w:lang w:eastAsia="zh-CN"/>
        </w:rPr>
        <w:t>）</w:t>
      </w:r>
      <w:r>
        <w:rPr>
          <w:rFonts w:hint="eastAsia" w:hAnsi="宋体" w:cs="宋体"/>
          <w:color w:val="auto"/>
          <w:sz w:val="21"/>
          <w:szCs w:val="21"/>
          <w:highlight w:val="none"/>
        </w:rPr>
        <w:t>、功率调节和电能质量测试、所有性能测试试验、并网性能检测试验、并网投运前后各项试验、四遥功能调试、内外部协调工作、联合试运转等为满足竣工验收的各项手续办理</w:t>
      </w:r>
      <w:r>
        <w:rPr>
          <w:rFonts w:hint="eastAsia" w:hAnsi="宋体" w:cs="宋体"/>
          <w:color w:val="auto"/>
          <w:sz w:val="21"/>
          <w:szCs w:val="21"/>
          <w:highlight w:val="none"/>
          <w:lang w:val="en-US" w:eastAsia="zh-CN"/>
        </w:rPr>
        <w:t>配合工作</w:t>
      </w:r>
      <w:r>
        <w:rPr>
          <w:rFonts w:hint="eastAsia" w:hAnsi="宋体" w:cs="宋体"/>
          <w:color w:val="auto"/>
          <w:sz w:val="21"/>
          <w:szCs w:val="21"/>
          <w:highlight w:val="none"/>
        </w:rPr>
        <w:t>，以及</w:t>
      </w:r>
      <w:r>
        <w:rPr>
          <w:rFonts w:hint="eastAsia" w:hAnsi="宋体" w:cs="宋体"/>
          <w:color w:val="auto"/>
          <w:sz w:val="21"/>
          <w:szCs w:val="21"/>
          <w:highlight w:val="none"/>
          <w:lang w:val="en-US" w:eastAsia="zh-CN"/>
        </w:rPr>
        <w:t>达标投产验收、</w:t>
      </w:r>
      <w:r>
        <w:rPr>
          <w:rFonts w:hint="eastAsia" w:hAnsi="宋体" w:cs="宋体"/>
          <w:color w:val="auto"/>
          <w:sz w:val="21"/>
          <w:szCs w:val="21"/>
          <w:highlight w:val="none"/>
        </w:rPr>
        <w:t>档</w:t>
      </w:r>
      <w:r>
        <w:rPr>
          <w:rFonts w:hint="eastAsia" w:hAnsi="宋体" w:cs="宋体"/>
          <w:color w:val="auto"/>
          <w:sz w:val="21"/>
          <w:szCs w:val="21"/>
          <w:highlight w:val="none"/>
          <w:lang w:eastAsia="zh-Hans"/>
        </w:rPr>
        <w:t>案验收、</w:t>
      </w:r>
      <w:r>
        <w:rPr>
          <w:rFonts w:hint="eastAsia" w:hAnsi="宋体" w:cs="宋体"/>
          <w:color w:val="auto"/>
          <w:sz w:val="21"/>
          <w:szCs w:val="21"/>
          <w:highlight w:val="none"/>
        </w:rPr>
        <w:t>工程移交</w:t>
      </w:r>
      <w:r>
        <w:rPr>
          <w:rFonts w:hint="eastAsia" w:hAnsi="宋体" w:cs="宋体"/>
          <w:color w:val="auto"/>
          <w:sz w:val="21"/>
          <w:szCs w:val="21"/>
          <w:highlight w:val="none"/>
          <w:lang w:val="en-US" w:eastAsia="zh-CN"/>
        </w:rPr>
        <w:t>生产</w:t>
      </w:r>
      <w:r>
        <w:rPr>
          <w:rFonts w:hint="eastAsia" w:hAnsi="宋体" w:cs="宋体"/>
          <w:color w:val="auto"/>
          <w:sz w:val="21"/>
          <w:szCs w:val="21"/>
          <w:highlight w:val="none"/>
        </w:rPr>
        <w:t>验收、竣工验收、质量保证期内的服务，并满足政府、国家电网公司等相关标准、规范、要求，以及满足电力行业达标投产验收</w:t>
      </w:r>
      <w:r>
        <w:rPr>
          <w:rFonts w:hint="eastAsia" w:hAnsi="宋体" w:cs="宋体"/>
          <w:color w:val="auto"/>
          <w:sz w:val="21"/>
          <w:szCs w:val="21"/>
          <w:highlight w:val="none"/>
          <w:lang w:val="en-US" w:eastAsia="zh-CN"/>
        </w:rPr>
        <w:t>要求</w:t>
      </w:r>
      <w:r>
        <w:rPr>
          <w:rFonts w:hint="eastAsia" w:hAnsi="宋体" w:cs="宋体"/>
          <w:color w:val="auto"/>
          <w:sz w:val="21"/>
          <w:szCs w:val="21"/>
          <w:highlight w:val="none"/>
          <w:lang w:eastAsia="zh-CN"/>
        </w:rPr>
        <w:t>，</w:t>
      </w:r>
      <w:r>
        <w:rPr>
          <w:rFonts w:hint="eastAsia" w:hAnsi="宋体"/>
          <w:color w:val="auto"/>
          <w:sz w:val="21"/>
          <w:szCs w:val="21"/>
          <w:highlight w:val="none"/>
        </w:rPr>
        <w:t>以及承包人根据合同规定履行其义务而发生的应由承包人支付各项税费（包括进口设备和材料的关税和其他税）。</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（4）税金。</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17.1.2本合同价格为固定总价（含税），总价为人民币</w:t>
      </w:r>
      <w:r>
        <w:rPr>
          <w:rFonts w:hAnsi="宋体"/>
          <w:color w:val="auto"/>
          <w:sz w:val="21"/>
          <w:szCs w:val="21"/>
          <w:highlight w:val="none"/>
        </w:rPr>
        <w:t xml:space="preserve"> </w:t>
      </w:r>
      <w:r>
        <w:rPr>
          <w:rFonts w:hAnsi="宋体"/>
          <w:color w:val="auto"/>
          <w:sz w:val="21"/>
          <w:szCs w:val="21"/>
          <w:highlight w:val="none"/>
          <w:u w:val="single"/>
        </w:rPr>
        <w:t xml:space="preserve">    </w:t>
      </w:r>
      <w:r>
        <w:rPr>
          <w:rFonts w:hAnsi="宋体"/>
          <w:color w:val="auto"/>
          <w:sz w:val="21"/>
          <w:szCs w:val="21"/>
          <w:highlight w:val="none"/>
        </w:rPr>
        <w:t xml:space="preserve"> </w:t>
      </w:r>
      <w:r>
        <w:rPr>
          <w:rFonts w:hint="eastAsia" w:hAnsi="宋体"/>
          <w:color w:val="auto"/>
          <w:sz w:val="21"/>
          <w:szCs w:val="21"/>
          <w:highlight w:val="none"/>
        </w:rPr>
        <w:t>元（大写</w:t>
      </w:r>
      <w:r>
        <w:rPr>
          <w:rFonts w:hAnsi="宋体"/>
          <w:color w:val="auto"/>
          <w:sz w:val="21"/>
          <w:szCs w:val="21"/>
          <w:highlight w:val="none"/>
        </w:rPr>
        <w:t>:</w:t>
      </w:r>
      <w:r>
        <w:rPr>
          <w:rFonts w:hAnsi="宋体"/>
          <w:color w:val="auto"/>
          <w:sz w:val="21"/>
          <w:szCs w:val="21"/>
          <w:highlight w:val="none"/>
          <w:u w:val="single"/>
        </w:rPr>
        <w:t xml:space="preserve">            </w:t>
      </w:r>
      <w:r>
        <w:rPr>
          <w:rFonts w:hAnsi="宋体"/>
          <w:color w:val="auto"/>
          <w:sz w:val="21"/>
          <w:szCs w:val="21"/>
          <w:highlight w:val="none"/>
        </w:rPr>
        <w:t xml:space="preserve"> </w:t>
      </w:r>
      <w:r>
        <w:rPr>
          <w:rFonts w:hint="eastAsia" w:hAnsi="宋体"/>
          <w:color w:val="auto"/>
          <w:sz w:val="21"/>
          <w:szCs w:val="21"/>
          <w:highlight w:val="none"/>
        </w:rPr>
        <w:t>）。</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其中包括：</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 xml:space="preserve">设备购置费（含13%增值税） </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元（大写</w:t>
      </w:r>
      <w:r>
        <w:rPr>
          <w:rFonts w:hAnsi="宋体"/>
          <w:color w:val="auto"/>
          <w:sz w:val="21"/>
          <w:szCs w:val="21"/>
          <w:highlight w:val="none"/>
        </w:rPr>
        <w:t xml:space="preserve">: </w:t>
      </w:r>
      <w:r>
        <w:rPr>
          <w:rFonts w:hAnsi="宋体"/>
          <w:color w:val="auto"/>
          <w:sz w:val="21"/>
          <w:szCs w:val="21"/>
          <w:highlight w:val="none"/>
          <w:u w:val="single"/>
        </w:rPr>
        <w:t xml:space="preserve">          </w:t>
      </w:r>
      <w:r>
        <w:rPr>
          <w:rFonts w:hAnsi="宋体"/>
          <w:color w:val="auto"/>
          <w:sz w:val="21"/>
          <w:szCs w:val="21"/>
          <w:highlight w:val="none"/>
        </w:rPr>
        <w:t xml:space="preserve"> </w:t>
      </w:r>
      <w:r>
        <w:rPr>
          <w:rFonts w:hint="eastAsia" w:hAnsi="宋体"/>
          <w:color w:val="auto"/>
          <w:sz w:val="21"/>
          <w:szCs w:val="21"/>
          <w:highlight w:val="none"/>
        </w:rPr>
        <w:t>）；其中，不含税金额为</w:t>
      </w:r>
      <w:r>
        <w:rPr>
          <w:rFonts w:hAnsi="宋体"/>
          <w:color w:val="auto"/>
          <w:sz w:val="21"/>
          <w:szCs w:val="21"/>
          <w:highlight w:val="none"/>
        </w:rPr>
        <w:t xml:space="preserve"> </w:t>
      </w:r>
      <w:r>
        <w:rPr>
          <w:rFonts w:hAnsi="宋体"/>
          <w:color w:val="auto"/>
          <w:sz w:val="21"/>
          <w:szCs w:val="21"/>
          <w:highlight w:val="none"/>
          <w:u w:val="single"/>
        </w:rPr>
        <w:t xml:space="preserve">          </w:t>
      </w:r>
      <w:r>
        <w:rPr>
          <w:rFonts w:hint="eastAsia" w:hAnsi="宋体"/>
          <w:color w:val="auto"/>
          <w:sz w:val="21"/>
          <w:szCs w:val="21"/>
          <w:highlight w:val="none"/>
        </w:rPr>
        <w:t>元，税金为</w:t>
      </w:r>
      <w:r>
        <w:rPr>
          <w:rFonts w:hint="eastAsia" w:hAnsi="宋体"/>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olor w:val="auto"/>
          <w:sz w:val="21"/>
          <w:szCs w:val="21"/>
          <w:highlight w:val="none"/>
        </w:rPr>
        <w:t>元。</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 xml:space="preserve">建筑工程费（含9%增值税）　 </w:t>
      </w:r>
      <w:r>
        <w:rPr>
          <w:rFonts w:hAnsi="宋体"/>
          <w:color w:val="auto"/>
          <w:sz w:val="21"/>
          <w:szCs w:val="21"/>
          <w:highlight w:val="none"/>
        </w:rPr>
        <w:t xml:space="preserve"> </w:t>
      </w:r>
      <w:r>
        <w:rPr>
          <w:rFonts w:hAnsi="宋体"/>
          <w:color w:val="auto"/>
          <w:sz w:val="21"/>
          <w:szCs w:val="21"/>
          <w:highlight w:val="none"/>
          <w:u w:val="single"/>
        </w:rPr>
        <w:t xml:space="preserve">                </w:t>
      </w:r>
      <w:r>
        <w:rPr>
          <w:rFonts w:hint="eastAsia" w:hAnsi="宋体"/>
          <w:color w:val="auto"/>
          <w:sz w:val="21"/>
          <w:szCs w:val="21"/>
          <w:highlight w:val="none"/>
        </w:rPr>
        <w:t>元（大写</w:t>
      </w:r>
      <w:r>
        <w:rPr>
          <w:rFonts w:hAnsi="宋体"/>
          <w:color w:val="auto"/>
          <w:sz w:val="21"/>
          <w:szCs w:val="21"/>
          <w:highlight w:val="none"/>
        </w:rPr>
        <w:t xml:space="preserve">: </w:t>
      </w:r>
      <w:r>
        <w:rPr>
          <w:rFonts w:hAnsi="宋体"/>
          <w:color w:val="auto"/>
          <w:sz w:val="21"/>
          <w:szCs w:val="21"/>
          <w:highlight w:val="none"/>
          <w:u w:val="single"/>
        </w:rPr>
        <w:t xml:space="preserve">          </w:t>
      </w:r>
      <w:r>
        <w:rPr>
          <w:rFonts w:hAnsi="宋体"/>
          <w:color w:val="auto"/>
          <w:sz w:val="21"/>
          <w:szCs w:val="21"/>
          <w:highlight w:val="none"/>
        </w:rPr>
        <w:t xml:space="preserve"> </w:t>
      </w:r>
      <w:r>
        <w:rPr>
          <w:rFonts w:hint="eastAsia" w:hAnsi="宋体"/>
          <w:color w:val="auto"/>
          <w:sz w:val="21"/>
          <w:szCs w:val="21"/>
          <w:highlight w:val="none"/>
        </w:rPr>
        <w:t>）；其中，不含税金额为</w:t>
      </w:r>
      <w:r>
        <w:rPr>
          <w:rFonts w:hAnsi="宋体"/>
          <w:color w:val="auto"/>
          <w:sz w:val="21"/>
          <w:szCs w:val="21"/>
          <w:highlight w:val="none"/>
        </w:rPr>
        <w:t xml:space="preserve"> </w:t>
      </w:r>
      <w:r>
        <w:rPr>
          <w:rFonts w:hAnsi="宋体"/>
          <w:color w:val="auto"/>
          <w:sz w:val="21"/>
          <w:szCs w:val="21"/>
          <w:highlight w:val="none"/>
          <w:u w:val="single"/>
        </w:rPr>
        <w:t xml:space="preserve">          </w:t>
      </w:r>
      <w:r>
        <w:rPr>
          <w:rFonts w:hint="eastAsia" w:hAnsi="宋体"/>
          <w:color w:val="auto"/>
          <w:sz w:val="21"/>
          <w:szCs w:val="21"/>
          <w:highlight w:val="none"/>
        </w:rPr>
        <w:t>元，税金为</w:t>
      </w:r>
      <w:r>
        <w:rPr>
          <w:rFonts w:hint="eastAsia" w:hAnsi="宋体"/>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olor w:val="auto"/>
          <w:sz w:val="21"/>
          <w:szCs w:val="21"/>
          <w:highlight w:val="none"/>
        </w:rPr>
        <w:t>元。</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安装工程费（含9%增值税）</w:t>
      </w:r>
      <w:r>
        <w:rPr>
          <w:rFonts w:hint="eastAsia" w:hAnsi="宋体"/>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olor w:val="auto"/>
          <w:sz w:val="21"/>
          <w:szCs w:val="21"/>
          <w:highlight w:val="none"/>
        </w:rPr>
        <w:t>元（大写</w:t>
      </w:r>
      <w:r>
        <w:rPr>
          <w:rFonts w:hAnsi="宋体"/>
          <w:color w:val="auto"/>
          <w:sz w:val="21"/>
          <w:szCs w:val="21"/>
          <w:highlight w:val="none"/>
        </w:rPr>
        <w:t xml:space="preserve">: </w:t>
      </w:r>
      <w:r>
        <w:rPr>
          <w:rFonts w:hAnsi="宋体"/>
          <w:color w:val="auto"/>
          <w:sz w:val="21"/>
          <w:szCs w:val="21"/>
          <w:highlight w:val="none"/>
          <w:u w:val="single"/>
        </w:rPr>
        <w:t xml:space="preserve">          </w:t>
      </w:r>
      <w:r>
        <w:rPr>
          <w:rFonts w:hint="eastAsia" w:hAnsi="宋体"/>
          <w:color w:val="auto"/>
          <w:sz w:val="21"/>
          <w:szCs w:val="21"/>
          <w:highlight w:val="none"/>
        </w:rPr>
        <w:t xml:space="preserve"> ）；其中，不含税金额为</w:t>
      </w:r>
      <w:r>
        <w:rPr>
          <w:rFonts w:hAnsi="宋体"/>
          <w:color w:val="auto"/>
          <w:sz w:val="21"/>
          <w:szCs w:val="21"/>
          <w:highlight w:val="none"/>
        </w:rPr>
        <w:t xml:space="preserve"> </w:t>
      </w:r>
      <w:r>
        <w:rPr>
          <w:rFonts w:hAnsi="宋体"/>
          <w:color w:val="auto"/>
          <w:sz w:val="21"/>
          <w:szCs w:val="21"/>
          <w:highlight w:val="none"/>
          <w:u w:val="single"/>
        </w:rPr>
        <w:t xml:space="preserve">          </w:t>
      </w:r>
      <w:r>
        <w:rPr>
          <w:rFonts w:hint="eastAsia" w:hAnsi="宋体"/>
          <w:color w:val="auto"/>
          <w:sz w:val="21"/>
          <w:szCs w:val="21"/>
          <w:highlight w:val="none"/>
        </w:rPr>
        <w:t>元，税金为</w:t>
      </w:r>
      <w:r>
        <w:rPr>
          <w:rFonts w:hint="eastAsia" w:hAnsi="宋体"/>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olor w:val="auto"/>
          <w:sz w:val="21"/>
          <w:szCs w:val="21"/>
          <w:highlight w:val="none"/>
        </w:rPr>
        <w:t>元。</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其他费用（除征租地费用）（含9%增值税）</w:t>
      </w:r>
      <w:r>
        <w:rPr>
          <w:rFonts w:hAnsi="宋体"/>
          <w:color w:val="auto"/>
          <w:sz w:val="21"/>
          <w:szCs w:val="21"/>
          <w:highlight w:val="none"/>
          <w:u w:val="single"/>
        </w:rPr>
        <w:t xml:space="preserve">                  </w:t>
      </w:r>
      <w:r>
        <w:rPr>
          <w:rFonts w:hint="eastAsia" w:hAnsi="宋体"/>
          <w:color w:val="auto"/>
          <w:sz w:val="21"/>
          <w:szCs w:val="21"/>
          <w:highlight w:val="none"/>
        </w:rPr>
        <w:t>元（大写</w:t>
      </w:r>
      <w:r>
        <w:rPr>
          <w:rFonts w:hAnsi="宋体"/>
          <w:color w:val="auto"/>
          <w:sz w:val="21"/>
          <w:szCs w:val="21"/>
          <w:highlight w:val="none"/>
        </w:rPr>
        <w:t xml:space="preserve">: </w:t>
      </w:r>
      <w:r>
        <w:rPr>
          <w:rFonts w:hAnsi="宋体"/>
          <w:color w:val="auto"/>
          <w:sz w:val="21"/>
          <w:szCs w:val="21"/>
          <w:highlight w:val="none"/>
          <w:u w:val="single"/>
        </w:rPr>
        <w:t xml:space="preserve">           </w:t>
      </w:r>
      <w:r>
        <w:rPr>
          <w:rFonts w:hint="eastAsia" w:hAnsi="宋体"/>
          <w:color w:val="auto"/>
          <w:sz w:val="21"/>
          <w:szCs w:val="21"/>
          <w:highlight w:val="none"/>
        </w:rPr>
        <w:t>）；其中，不含税金额为</w:t>
      </w:r>
      <w:r>
        <w:rPr>
          <w:rFonts w:hAnsi="宋体"/>
          <w:color w:val="auto"/>
          <w:sz w:val="21"/>
          <w:szCs w:val="21"/>
          <w:highlight w:val="none"/>
        </w:rPr>
        <w:t xml:space="preserve"> </w:t>
      </w:r>
      <w:r>
        <w:rPr>
          <w:rFonts w:hAnsi="宋体"/>
          <w:color w:val="auto"/>
          <w:sz w:val="21"/>
          <w:szCs w:val="21"/>
          <w:highlight w:val="none"/>
          <w:u w:val="single"/>
        </w:rPr>
        <w:t xml:space="preserve">          </w:t>
      </w:r>
      <w:r>
        <w:rPr>
          <w:rFonts w:hint="eastAsia" w:hAnsi="宋体"/>
          <w:color w:val="auto"/>
          <w:sz w:val="21"/>
          <w:szCs w:val="21"/>
          <w:highlight w:val="none"/>
        </w:rPr>
        <w:t>元，税金为</w:t>
      </w:r>
      <w:r>
        <w:rPr>
          <w:rFonts w:hint="eastAsia" w:hAnsi="宋体"/>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olor w:val="auto"/>
          <w:sz w:val="21"/>
          <w:szCs w:val="21"/>
          <w:highlight w:val="none"/>
        </w:rPr>
        <w:t>元。</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暂估价（含</w:t>
      </w:r>
      <w:r>
        <w:rPr>
          <w:rFonts w:hint="eastAsia" w:hAnsi="宋体"/>
          <w:color w:val="auto"/>
          <w:sz w:val="21"/>
          <w:szCs w:val="21"/>
          <w:highlight w:val="none"/>
          <w:lang w:val="en-US" w:eastAsia="zh-CN"/>
        </w:rPr>
        <w:t>13</w:t>
      </w:r>
      <w:r>
        <w:rPr>
          <w:rFonts w:hint="eastAsia" w:hAnsi="宋体"/>
          <w:color w:val="auto"/>
          <w:sz w:val="21"/>
          <w:szCs w:val="21"/>
          <w:highlight w:val="none"/>
        </w:rPr>
        <w:t>%增值税）</w:t>
      </w:r>
      <w:r>
        <w:rPr>
          <w:rFonts w:hAnsi="宋体"/>
          <w:color w:val="auto"/>
          <w:sz w:val="21"/>
          <w:szCs w:val="21"/>
          <w:highlight w:val="none"/>
          <w:u w:val="single"/>
        </w:rPr>
        <w:t xml:space="preserve">   </w:t>
      </w:r>
      <w:r>
        <w:rPr>
          <w:rFonts w:hint="eastAsia" w:hAnsi="宋体"/>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olor w:val="auto"/>
          <w:sz w:val="21"/>
          <w:szCs w:val="21"/>
          <w:highlight w:val="none"/>
          <w:u w:val="single"/>
          <w:lang w:val="en-US" w:eastAsia="zh-CN"/>
        </w:rPr>
        <w:t xml:space="preserve">      </w:t>
      </w:r>
      <w:r>
        <w:rPr>
          <w:rFonts w:hAnsi="宋体"/>
          <w:color w:val="auto"/>
          <w:sz w:val="21"/>
          <w:szCs w:val="21"/>
          <w:highlight w:val="none"/>
          <w:u w:val="single"/>
        </w:rPr>
        <w:t xml:space="preserve">   </w:t>
      </w:r>
      <w:r>
        <w:rPr>
          <w:rFonts w:hint="eastAsia" w:hAnsi="宋体"/>
          <w:color w:val="auto"/>
          <w:sz w:val="21"/>
          <w:szCs w:val="21"/>
          <w:highlight w:val="none"/>
        </w:rPr>
        <w:t xml:space="preserve"> 元（大写：</w:t>
      </w:r>
      <w:r>
        <w:rPr>
          <w:rFonts w:hint="eastAsia" w:hAnsi="宋体"/>
          <w:color w:val="auto"/>
          <w:sz w:val="21"/>
          <w:szCs w:val="21"/>
          <w:highlight w:val="none"/>
          <w:u w:val="single"/>
        </w:rPr>
        <w:t xml:space="preserve"> </w:t>
      </w:r>
      <w:r>
        <w:rPr>
          <w:rFonts w:hint="eastAsia" w:hAnsi="宋体"/>
          <w:color w:val="auto"/>
          <w:sz w:val="21"/>
          <w:szCs w:val="21"/>
          <w:highlight w:val="none"/>
          <w:u w:val="single"/>
          <w:lang w:val="en-US" w:eastAsia="zh-CN"/>
        </w:rPr>
        <w:t xml:space="preserve">                </w:t>
      </w:r>
      <w:r>
        <w:rPr>
          <w:rFonts w:hAnsi="宋体"/>
          <w:color w:val="auto"/>
          <w:sz w:val="21"/>
          <w:szCs w:val="21"/>
          <w:highlight w:val="none"/>
          <w:u w:val="single"/>
        </w:rPr>
        <w:t xml:space="preserve">  </w:t>
      </w:r>
      <w:r>
        <w:rPr>
          <w:rFonts w:hint="eastAsia" w:hAnsi="宋体"/>
          <w:color w:val="auto"/>
          <w:sz w:val="21"/>
          <w:szCs w:val="21"/>
          <w:highlight w:val="none"/>
          <w:u w:val="single"/>
        </w:rPr>
        <w:t xml:space="preserve"> </w:t>
      </w:r>
      <w:r>
        <w:rPr>
          <w:rFonts w:hint="eastAsia" w:hAnsi="宋体"/>
          <w:color w:val="auto"/>
          <w:sz w:val="21"/>
          <w:szCs w:val="21"/>
          <w:highlight w:val="none"/>
        </w:rPr>
        <w:t>）；其中，不含税金额为</w:t>
      </w:r>
      <w:r>
        <w:rPr>
          <w:rFonts w:hAnsi="宋体"/>
          <w:color w:val="auto"/>
          <w:sz w:val="21"/>
          <w:szCs w:val="21"/>
          <w:highlight w:val="none"/>
        </w:rPr>
        <w:t xml:space="preserve"> </w:t>
      </w:r>
      <w:r>
        <w:rPr>
          <w:rFonts w:hAnsi="宋体"/>
          <w:color w:val="auto"/>
          <w:sz w:val="21"/>
          <w:szCs w:val="21"/>
          <w:highlight w:val="none"/>
          <w:u w:val="single"/>
        </w:rPr>
        <w:t xml:space="preserve">          </w:t>
      </w:r>
      <w:r>
        <w:rPr>
          <w:rFonts w:hint="eastAsia" w:hAnsi="宋体"/>
          <w:color w:val="auto"/>
          <w:sz w:val="21"/>
          <w:szCs w:val="21"/>
          <w:highlight w:val="none"/>
        </w:rPr>
        <w:t>元，税金为</w:t>
      </w:r>
      <w:r>
        <w:rPr>
          <w:rFonts w:hint="eastAsia" w:hAnsi="宋体"/>
          <w:color w:val="auto"/>
          <w:sz w:val="21"/>
          <w:szCs w:val="21"/>
          <w:highlight w:val="none"/>
          <w:u w:val="single"/>
        </w:rPr>
        <w:t xml:space="preserve">        </w:t>
      </w:r>
      <w:r>
        <w:rPr>
          <w:rFonts w:hAnsi="宋体"/>
          <w:color w:val="auto"/>
          <w:sz w:val="21"/>
          <w:szCs w:val="21"/>
          <w:highlight w:val="none"/>
          <w:u w:val="single"/>
        </w:rPr>
        <w:t xml:space="preserve">        </w:t>
      </w:r>
      <w:r>
        <w:rPr>
          <w:rFonts w:hint="eastAsia" w:hAnsi="宋体"/>
          <w:color w:val="auto"/>
          <w:sz w:val="21"/>
          <w:szCs w:val="21"/>
          <w:highlight w:val="none"/>
        </w:rPr>
        <w:t>元。</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17.1.3发包人向承包人支付款项的方式为：</w:t>
      </w:r>
      <w:r>
        <w:rPr>
          <w:rFonts w:hint="eastAsia" w:eastAsia="Cambria Math"/>
          <w:color w:val="auto"/>
          <w:sz w:val="21"/>
          <w:szCs w:val="21"/>
          <w:highlight w:val="none"/>
        </w:rPr>
        <w:t>现汇</w:t>
      </w:r>
      <w:r>
        <w:rPr>
          <w:rFonts w:hint="eastAsia" w:hAnsi="宋体" w:cs="宋体"/>
          <w:color w:val="auto"/>
          <w:sz w:val="21"/>
          <w:szCs w:val="21"/>
          <w:highlight w:val="none"/>
        </w:rPr>
        <w:t>、融合E链电子债权凭证（不低于合同总价的30%）</w:t>
      </w:r>
      <w:r>
        <w:rPr>
          <w:rFonts w:hint="eastAsia"/>
          <w:color w:val="auto"/>
          <w:sz w:val="21"/>
          <w:szCs w:val="21"/>
          <w:highlight w:val="none"/>
        </w:rPr>
        <w:t>、</w:t>
      </w:r>
      <w:r>
        <w:rPr>
          <w:rFonts w:hint="eastAsia" w:eastAsia="Cambria Math"/>
          <w:color w:val="auto"/>
          <w:sz w:val="21"/>
          <w:szCs w:val="21"/>
          <w:highlight w:val="none"/>
        </w:rPr>
        <w:t>银行承兑汇票</w:t>
      </w:r>
      <w:r>
        <w:rPr>
          <w:rFonts w:hint="eastAsia" w:hAnsi="宋体"/>
          <w:color w:val="auto"/>
          <w:sz w:val="21"/>
          <w:szCs w:val="21"/>
          <w:highlight w:val="none"/>
        </w:rPr>
        <w:t>。</w:t>
      </w:r>
    </w:p>
    <w:p>
      <w:pPr>
        <w:pStyle w:val="6"/>
        <w:spacing w:line="360" w:lineRule="auto"/>
        <w:rPr>
          <w:rFonts w:eastAsia="Cambria Math"/>
          <w:color w:val="auto"/>
          <w:sz w:val="21"/>
          <w:szCs w:val="21"/>
          <w:highlight w:val="none"/>
        </w:rPr>
      </w:pPr>
      <w:bookmarkStart w:id="1361" w:name="_Toc5616798"/>
      <w:bookmarkStart w:id="1362" w:name="_Toc12512"/>
      <w:bookmarkStart w:id="1363" w:name="_Toc470455974"/>
      <w:r>
        <w:rPr>
          <w:rFonts w:hint="eastAsia" w:eastAsia="Cambria Math"/>
          <w:color w:val="auto"/>
          <w:sz w:val="21"/>
          <w:szCs w:val="21"/>
          <w:highlight w:val="none"/>
        </w:rPr>
        <w:t>17.2</w:t>
      </w:r>
      <w:r>
        <w:rPr>
          <w:rFonts w:hint="eastAsia" w:eastAsia="宋体"/>
          <w:color w:val="auto"/>
          <w:sz w:val="21"/>
          <w:szCs w:val="21"/>
          <w:highlight w:val="none"/>
          <w:lang w:val="en-US" w:eastAsia="zh-CN"/>
        </w:rPr>
        <w:t xml:space="preserve"> </w:t>
      </w:r>
      <w:r>
        <w:rPr>
          <w:rFonts w:eastAsia="Cambria Math"/>
          <w:color w:val="auto"/>
          <w:sz w:val="21"/>
          <w:szCs w:val="21"/>
          <w:highlight w:val="none"/>
        </w:rPr>
        <w:t>预付款</w:t>
      </w:r>
      <w:bookmarkEnd w:id="1361"/>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合同生效后，承包人收到发包人书面通知后，承包人向发包人提交金额为合同总价 10 %的不可撤销的履约保函一份及合同建安价款（建筑工程费、安装工程费）  10 %的不可撤销的预付款保函一份。由发包人依据合同约定内容及确认收到承包人提交的预付款保函，审核无误后，发包人支付建筑安装工程10% 预付款，承包人提交相应金额的财务收据。</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17.2.3 预付款的扣回与还清</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在施工辅助工程、建筑工程、安装工程款结算至相应合同价款之和的</w:t>
      </w:r>
      <w:r>
        <w:rPr>
          <w:rFonts w:hint="eastAsia"/>
          <w:color w:val="auto"/>
          <w:sz w:val="21"/>
          <w:szCs w:val="21"/>
          <w:highlight w:val="none"/>
        </w:rPr>
        <w:t>50</w:t>
      </w:r>
      <w:r>
        <w:rPr>
          <w:rFonts w:hint="eastAsia" w:eastAsia="Cambria Math"/>
          <w:color w:val="auto"/>
          <w:sz w:val="21"/>
          <w:szCs w:val="21"/>
          <w:highlight w:val="none"/>
        </w:rPr>
        <w:t>%后，施工辅助工程、建筑工程、安装工程预付款分</w:t>
      </w:r>
      <w:r>
        <w:rPr>
          <w:rFonts w:hint="eastAsia"/>
          <w:color w:val="auto"/>
          <w:sz w:val="21"/>
          <w:szCs w:val="21"/>
          <w:highlight w:val="none"/>
        </w:rPr>
        <w:t>三</w:t>
      </w:r>
      <w:r>
        <w:rPr>
          <w:rFonts w:hint="eastAsia" w:eastAsia="Cambria Math"/>
          <w:color w:val="auto"/>
          <w:sz w:val="21"/>
          <w:szCs w:val="21"/>
          <w:highlight w:val="none"/>
        </w:rPr>
        <w:t>次从工程月度结算款中等额扣回，直至工程进度款结算至施工辅助工程、建筑工程、安装工程相应合同价款之和的</w:t>
      </w:r>
      <w:r>
        <w:rPr>
          <w:rFonts w:hint="eastAsia"/>
          <w:color w:val="auto"/>
          <w:sz w:val="21"/>
          <w:szCs w:val="21"/>
          <w:highlight w:val="none"/>
        </w:rPr>
        <w:t>7</w:t>
      </w:r>
      <w:r>
        <w:rPr>
          <w:rFonts w:hint="eastAsia" w:eastAsia="Cambria Math"/>
          <w:color w:val="auto"/>
          <w:sz w:val="21"/>
          <w:szCs w:val="21"/>
          <w:highlight w:val="none"/>
        </w:rPr>
        <w:t>0%</w:t>
      </w:r>
      <w:r>
        <w:rPr>
          <w:rFonts w:hint="eastAsia"/>
          <w:color w:val="auto"/>
          <w:sz w:val="21"/>
          <w:szCs w:val="21"/>
          <w:highlight w:val="none"/>
        </w:rPr>
        <w:t>前</w:t>
      </w:r>
      <w:r>
        <w:rPr>
          <w:rFonts w:hint="eastAsia" w:eastAsia="Cambria Math"/>
          <w:color w:val="auto"/>
          <w:sz w:val="21"/>
          <w:szCs w:val="21"/>
          <w:highlight w:val="none"/>
        </w:rPr>
        <w:t>全部扣回。</w:t>
      </w:r>
    </w:p>
    <w:p>
      <w:pPr>
        <w:pStyle w:val="6"/>
        <w:spacing w:line="360" w:lineRule="auto"/>
        <w:rPr>
          <w:rFonts w:eastAsia="Cambria Math"/>
          <w:color w:val="auto"/>
          <w:sz w:val="21"/>
          <w:szCs w:val="21"/>
          <w:highlight w:val="none"/>
        </w:rPr>
      </w:pPr>
      <w:bookmarkStart w:id="1364" w:name="_Toc5616799"/>
      <w:r>
        <w:rPr>
          <w:rFonts w:hint="eastAsia" w:eastAsia="Cambria Math"/>
          <w:color w:val="auto"/>
          <w:sz w:val="21"/>
          <w:szCs w:val="21"/>
          <w:highlight w:val="none"/>
        </w:rPr>
        <w:t>17.3 工程进度付款</w:t>
      </w:r>
      <w:bookmarkEnd w:id="1364"/>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17.3.1 付款方式</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（1）施工辅助工程费、建筑工程费、安装工程费按照月申报审批结算付款方式进行。</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（2）设备、材料采购进度款按照本合同的规定采用节点申报审批结算付款方式进行。</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（3）其他费用付款方式：</w:t>
      </w:r>
    </w:p>
    <w:p>
      <w:pPr>
        <w:adjustRightInd w:val="0"/>
        <w:snapToGrid w:val="0"/>
        <w:spacing w:line="360" w:lineRule="auto"/>
        <w:ind w:firstLine="420"/>
        <w:rPr>
          <w:rFonts w:hint="eastAsia" w:eastAsia="Cambria Math"/>
          <w:color w:val="auto"/>
          <w:sz w:val="21"/>
          <w:szCs w:val="21"/>
          <w:highlight w:val="none"/>
        </w:rPr>
      </w:pPr>
      <w:r>
        <w:rPr>
          <w:rFonts w:hint="eastAsia"/>
          <w:color w:val="auto"/>
          <w:sz w:val="21"/>
          <w:szCs w:val="21"/>
          <w:highlight w:val="none"/>
        </w:rPr>
        <w:t>①</w:t>
      </w:r>
      <w:r>
        <w:rPr>
          <w:rFonts w:hint="eastAsia" w:eastAsia="Cambria Math"/>
          <w:color w:val="auto"/>
          <w:sz w:val="21"/>
          <w:szCs w:val="21"/>
          <w:highlight w:val="none"/>
        </w:rPr>
        <w:t>联合试运转费在本工程通过2</w:t>
      </w:r>
      <w:r>
        <w:rPr>
          <w:rFonts w:hint="eastAsia"/>
          <w:color w:val="auto"/>
          <w:sz w:val="21"/>
          <w:szCs w:val="21"/>
          <w:highlight w:val="none"/>
        </w:rPr>
        <w:t>4</w:t>
      </w:r>
      <w:r>
        <w:rPr>
          <w:rFonts w:hint="eastAsia" w:eastAsia="Cambria Math"/>
          <w:color w:val="auto"/>
          <w:sz w:val="21"/>
          <w:szCs w:val="21"/>
          <w:highlight w:val="none"/>
        </w:rPr>
        <w:t>0小时试运行且承包人收到发包人签发的工程移交生产交接验收证书后一次性付款。</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（4）安全文明施工费付款方式：安全文明施工措施费随进度款拨付（月度进度款包括安全文明施工费，付款报表分项列支）。</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17.3.</w:t>
      </w:r>
      <w:r>
        <w:rPr>
          <w:rFonts w:hint="eastAsia"/>
          <w:color w:val="auto"/>
          <w:sz w:val="21"/>
          <w:szCs w:val="21"/>
          <w:highlight w:val="none"/>
        </w:rPr>
        <w:t>2</w:t>
      </w:r>
      <w:r>
        <w:rPr>
          <w:rFonts w:hint="eastAsia" w:eastAsia="Cambria Math"/>
          <w:color w:val="auto"/>
          <w:sz w:val="21"/>
          <w:szCs w:val="21"/>
          <w:highlight w:val="none"/>
        </w:rPr>
        <w:t xml:space="preserve"> 付款流程</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（1）施工辅助工程、建筑工程、安装工程进度款付款：</w:t>
      </w:r>
    </w:p>
    <w:p>
      <w:pPr>
        <w:adjustRightInd w:val="0"/>
        <w:snapToGrid w:val="0"/>
        <w:spacing w:line="360" w:lineRule="auto"/>
        <w:ind w:firstLine="420"/>
        <w:rPr>
          <w:rFonts w:hint="eastAsia" w:eastAsia="Cambria Math"/>
          <w:color w:val="auto"/>
          <w:sz w:val="21"/>
          <w:szCs w:val="21"/>
          <w:highlight w:val="none"/>
        </w:rPr>
      </w:pPr>
      <w:r>
        <w:rPr>
          <w:rFonts w:hint="eastAsia"/>
          <w:color w:val="auto"/>
          <w:sz w:val="21"/>
          <w:szCs w:val="21"/>
          <w:highlight w:val="none"/>
        </w:rPr>
        <w:t>①</w:t>
      </w:r>
      <w:r>
        <w:rPr>
          <w:rFonts w:hint="eastAsia" w:eastAsia="Cambria Math"/>
          <w:color w:val="auto"/>
          <w:sz w:val="21"/>
          <w:szCs w:val="21"/>
          <w:highlight w:val="none"/>
        </w:rPr>
        <w:t>承包人按当月实际工程量于次月5日前完成结算申请表、工程量报表及结算报表的编制并附相关支付证明材料报监理人审核，监理人在7日内完成审查报发包人，发包人审核后进行结算支付。</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承包人应在次月内向发包人提供经发包人审核后的上月结算款等额的增值税专用发票和与支付金额等额的收据，发包人按照结算款金额的8</w:t>
      </w:r>
      <w:r>
        <w:rPr>
          <w:rFonts w:hint="eastAsia"/>
          <w:color w:val="auto"/>
          <w:sz w:val="21"/>
          <w:szCs w:val="21"/>
          <w:highlight w:val="none"/>
        </w:rPr>
        <w:t>5</w:t>
      </w:r>
      <w:r>
        <w:rPr>
          <w:rFonts w:hint="eastAsia" w:eastAsia="Cambria Math"/>
          <w:color w:val="auto"/>
          <w:sz w:val="21"/>
          <w:szCs w:val="21"/>
          <w:highlight w:val="none"/>
        </w:rPr>
        <w:t>%支付进度款。</w:t>
      </w:r>
    </w:p>
    <w:p>
      <w:pPr>
        <w:adjustRightInd w:val="0"/>
        <w:snapToGrid w:val="0"/>
        <w:spacing w:line="360" w:lineRule="auto"/>
        <w:ind w:firstLine="420"/>
        <w:rPr>
          <w:rFonts w:hint="eastAsia" w:eastAsia="Cambria Math"/>
          <w:color w:val="auto"/>
          <w:sz w:val="21"/>
          <w:szCs w:val="21"/>
          <w:highlight w:val="none"/>
        </w:rPr>
      </w:pPr>
      <w:r>
        <w:rPr>
          <w:rFonts w:hint="eastAsia"/>
          <w:color w:val="auto"/>
          <w:sz w:val="21"/>
          <w:szCs w:val="21"/>
          <w:highlight w:val="none"/>
        </w:rPr>
        <w:t>②</w:t>
      </w:r>
      <w:r>
        <w:rPr>
          <w:rFonts w:hint="eastAsia" w:eastAsia="Cambria Math"/>
          <w:color w:val="auto"/>
          <w:sz w:val="21"/>
          <w:szCs w:val="21"/>
          <w:highlight w:val="none"/>
        </w:rPr>
        <w:t>在本工程具备“</w:t>
      </w:r>
      <w:r>
        <w:rPr>
          <w:rFonts w:hint="eastAsia"/>
          <w:color w:val="auto"/>
          <w:sz w:val="21"/>
          <w:szCs w:val="21"/>
          <w:highlight w:val="none"/>
        </w:rPr>
        <w:t>240小时</w:t>
      </w:r>
      <w:r>
        <w:rPr>
          <w:rFonts w:hint="eastAsia" w:eastAsia="Cambria Math"/>
          <w:color w:val="auto"/>
          <w:sz w:val="21"/>
          <w:szCs w:val="21"/>
          <w:highlight w:val="none"/>
        </w:rPr>
        <w:t>试运行”条件时，施工辅助工程、建筑工程、安装工程累计支付款不超过施工辅助工程、建筑工程、安装工程三项合同价款总和的8</w:t>
      </w:r>
      <w:r>
        <w:rPr>
          <w:rFonts w:hint="eastAsia"/>
          <w:color w:val="auto"/>
          <w:sz w:val="21"/>
          <w:szCs w:val="21"/>
          <w:highlight w:val="none"/>
        </w:rPr>
        <w:t>5</w:t>
      </w:r>
      <w:r>
        <w:rPr>
          <w:rFonts w:hint="eastAsia" w:eastAsia="Cambria Math"/>
          <w:color w:val="auto"/>
          <w:sz w:val="21"/>
          <w:szCs w:val="21"/>
          <w:highlight w:val="none"/>
        </w:rPr>
        <w:t>%。</w:t>
      </w:r>
    </w:p>
    <w:p>
      <w:pPr>
        <w:adjustRightInd w:val="0"/>
        <w:snapToGrid w:val="0"/>
        <w:spacing w:line="360" w:lineRule="auto"/>
        <w:ind w:firstLine="420"/>
        <w:rPr>
          <w:rFonts w:hint="eastAsia" w:eastAsia="Cambria Math"/>
          <w:color w:val="auto"/>
          <w:sz w:val="21"/>
          <w:szCs w:val="21"/>
          <w:highlight w:val="none"/>
        </w:rPr>
      </w:pPr>
      <w:r>
        <w:rPr>
          <w:rFonts w:hint="eastAsia"/>
          <w:color w:val="auto"/>
          <w:sz w:val="21"/>
          <w:szCs w:val="21"/>
          <w:highlight w:val="none"/>
        </w:rPr>
        <w:t>③</w:t>
      </w:r>
      <w:r>
        <w:rPr>
          <w:rFonts w:hint="eastAsia" w:eastAsia="Cambria Math"/>
          <w:color w:val="auto"/>
          <w:sz w:val="21"/>
          <w:szCs w:val="21"/>
          <w:highlight w:val="none"/>
        </w:rPr>
        <w:t>在本工程全部通过“</w:t>
      </w:r>
      <w:r>
        <w:rPr>
          <w:rFonts w:hint="eastAsia"/>
          <w:color w:val="auto"/>
          <w:sz w:val="21"/>
          <w:szCs w:val="21"/>
          <w:highlight w:val="none"/>
        </w:rPr>
        <w:t>240小时</w:t>
      </w:r>
      <w:r>
        <w:rPr>
          <w:rFonts w:hint="eastAsia" w:eastAsia="Cambria Math"/>
          <w:color w:val="auto"/>
          <w:sz w:val="21"/>
          <w:szCs w:val="21"/>
          <w:highlight w:val="none"/>
        </w:rPr>
        <w:t>试运行”验收、发包人向承包人签发工程移交生产交接验收证书后，承包人按施工辅助工程、建筑工程、安装工程全部实际工程量于次月5日前完成结算申请表、工程量报表及结算报表的编制并附相关支付证明材料报监理人审核，监理人在7日内完成审查报发包人，发包人审核后进行结算支付。</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承包人应在次月内向发包人提供并补齐与经发包人审核后的施工辅助工程、建筑工程、安装工程全部结算款等额的增值税专用发票和与支付金额等额的收据，发包人支付至施工辅助工程、建筑工程、安装工程全部结算款额的90%。</w:t>
      </w:r>
    </w:p>
    <w:p>
      <w:pPr>
        <w:adjustRightInd w:val="0"/>
        <w:snapToGrid w:val="0"/>
        <w:spacing w:line="360" w:lineRule="auto"/>
        <w:ind w:firstLine="420"/>
        <w:rPr>
          <w:rFonts w:hint="eastAsia" w:eastAsia="Cambria Math"/>
          <w:color w:val="auto"/>
          <w:sz w:val="21"/>
          <w:szCs w:val="21"/>
          <w:highlight w:val="none"/>
        </w:rPr>
      </w:pPr>
      <w:r>
        <w:rPr>
          <w:rFonts w:hint="eastAsia"/>
          <w:color w:val="auto"/>
          <w:sz w:val="21"/>
          <w:szCs w:val="21"/>
          <w:highlight w:val="none"/>
        </w:rPr>
        <w:t>④</w:t>
      </w:r>
      <w:r>
        <w:rPr>
          <w:rFonts w:hint="eastAsia" w:eastAsia="Cambria Math"/>
          <w:color w:val="auto"/>
          <w:sz w:val="21"/>
          <w:szCs w:val="21"/>
          <w:highlight w:val="none"/>
        </w:rPr>
        <w:t>在本工程全部通过“</w:t>
      </w:r>
      <w:r>
        <w:rPr>
          <w:rFonts w:hint="eastAsia"/>
          <w:color w:val="auto"/>
          <w:sz w:val="21"/>
          <w:szCs w:val="21"/>
          <w:highlight w:val="none"/>
        </w:rPr>
        <w:t>240小时</w:t>
      </w:r>
      <w:r>
        <w:rPr>
          <w:rFonts w:hint="eastAsia" w:eastAsia="Cambria Math"/>
          <w:color w:val="auto"/>
          <w:sz w:val="21"/>
          <w:szCs w:val="21"/>
          <w:highlight w:val="none"/>
        </w:rPr>
        <w:t>试运行”验收、承包人</w:t>
      </w:r>
      <w:r>
        <w:rPr>
          <w:rFonts w:hint="eastAsia"/>
          <w:color w:val="auto"/>
          <w:sz w:val="21"/>
          <w:szCs w:val="21"/>
          <w:highlight w:val="none"/>
        </w:rPr>
        <w:t>完成本项目档案专项验收并取得验收批复后</w:t>
      </w:r>
      <w:r>
        <w:rPr>
          <w:rFonts w:hint="eastAsia" w:eastAsia="Cambria Math"/>
          <w:color w:val="auto"/>
          <w:sz w:val="21"/>
          <w:szCs w:val="21"/>
          <w:highlight w:val="none"/>
        </w:rPr>
        <w:t>，承包人按施工辅助工程、建筑工程、安装工程全部实际工程量于次月5日前完成结算申请表、工程量报表及结算报表的编制并附相关支付证明材料报监理人审核，监理人在7日内完成审查报发包人，发包人审核后进行结算支付。</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承包人应在次月内向发包人提供并补齐与经发包人审核后的施工辅助工程、建筑工程、安装工程全部结算款等额的增值税专用发票和与支付金额等额的收据，发包人支付至施工辅助工程、建筑工程、安装工程全部结算款额的9</w:t>
      </w:r>
      <w:r>
        <w:rPr>
          <w:rFonts w:hint="eastAsia"/>
          <w:color w:val="auto"/>
          <w:sz w:val="21"/>
          <w:szCs w:val="21"/>
          <w:highlight w:val="none"/>
        </w:rPr>
        <w:t>2</w:t>
      </w:r>
      <w:r>
        <w:rPr>
          <w:rFonts w:hint="eastAsia" w:eastAsia="Cambria Math"/>
          <w:color w:val="auto"/>
          <w:sz w:val="21"/>
          <w:szCs w:val="21"/>
          <w:highlight w:val="none"/>
        </w:rPr>
        <w:t>%。</w:t>
      </w:r>
    </w:p>
    <w:p>
      <w:pPr>
        <w:adjustRightInd w:val="0"/>
        <w:snapToGrid w:val="0"/>
        <w:spacing w:line="360" w:lineRule="auto"/>
        <w:ind w:firstLine="420"/>
        <w:rPr>
          <w:rFonts w:hint="eastAsia" w:eastAsia="Cambria Math"/>
          <w:color w:val="auto"/>
          <w:sz w:val="21"/>
          <w:szCs w:val="21"/>
          <w:highlight w:val="none"/>
        </w:rPr>
      </w:pPr>
      <w:r>
        <w:rPr>
          <w:rFonts w:hint="eastAsia"/>
          <w:color w:val="auto"/>
          <w:sz w:val="21"/>
          <w:szCs w:val="21"/>
          <w:highlight w:val="none"/>
        </w:rPr>
        <w:t>⑤</w:t>
      </w:r>
      <w:r>
        <w:rPr>
          <w:rFonts w:hint="eastAsia" w:eastAsia="Cambria Math"/>
          <w:color w:val="auto"/>
          <w:sz w:val="21"/>
          <w:szCs w:val="21"/>
          <w:highlight w:val="none"/>
        </w:rPr>
        <w:t>在工程全部通过“2</w:t>
      </w:r>
      <w:r>
        <w:rPr>
          <w:rFonts w:hint="eastAsia"/>
          <w:color w:val="auto"/>
          <w:sz w:val="21"/>
          <w:szCs w:val="21"/>
          <w:highlight w:val="none"/>
        </w:rPr>
        <w:t>4</w:t>
      </w:r>
      <w:r>
        <w:rPr>
          <w:rFonts w:hint="eastAsia" w:eastAsia="Cambria Math"/>
          <w:color w:val="auto"/>
          <w:sz w:val="21"/>
          <w:szCs w:val="21"/>
          <w:highlight w:val="none"/>
        </w:rPr>
        <w:t>0</w:t>
      </w:r>
      <w:r>
        <w:rPr>
          <w:rFonts w:hint="eastAsia"/>
          <w:color w:val="auto"/>
          <w:sz w:val="21"/>
          <w:szCs w:val="21"/>
          <w:highlight w:val="none"/>
        </w:rPr>
        <w:t>小时</w:t>
      </w:r>
      <w:r>
        <w:rPr>
          <w:rFonts w:hint="eastAsia" w:eastAsia="Cambria Math"/>
          <w:color w:val="auto"/>
          <w:sz w:val="21"/>
          <w:szCs w:val="21"/>
          <w:highlight w:val="none"/>
        </w:rPr>
        <w:t>试运行”验收、完成竣工结算及竣工结算审计后，由承包人于7天内完成竣工付款申请单，并附相关支付证明材料报监理人审核，监理人在14日内完成审查报发包人，发包人应在收到后14天内审核完毕，由监理人向承包人出具经发包人签认的竣工付款证书，发包人应在监理人出具竣工付款证书后的</w:t>
      </w:r>
      <w:r>
        <w:rPr>
          <w:rFonts w:hint="eastAsia"/>
          <w:color w:val="auto"/>
          <w:sz w:val="21"/>
          <w:szCs w:val="21"/>
          <w:highlight w:val="none"/>
        </w:rPr>
        <w:t>45</w:t>
      </w:r>
      <w:r>
        <w:rPr>
          <w:rFonts w:hint="eastAsia" w:eastAsia="Cambria Math"/>
          <w:color w:val="auto"/>
          <w:sz w:val="21"/>
          <w:szCs w:val="21"/>
          <w:highlight w:val="none"/>
        </w:rPr>
        <w:t xml:space="preserve"> 天内，将应支付款支付给承包人。</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承包人应向发包人累计提供并补齐与施工辅助工程、建筑工程、安装工程结算审计额等额的增值税专用发票和与支付金额等额的收据，发包人支付至竣工结算审计额的97%。</w:t>
      </w:r>
    </w:p>
    <w:p>
      <w:pPr>
        <w:adjustRightInd w:val="0"/>
        <w:snapToGrid w:val="0"/>
        <w:spacing w:line="360" w:lineRule="auto"/>
        <w:ind w:firstLine="420"/>
        <w:rPr>
          <w:rFonts w:hint="eastAsia"/>
          <w:color w:val="auto"/>
          <w:sz w:val="21"/>
          <w:szCs w:val="21"/>
          <w:highlight w:val="none"/>
        </w:rPr>
      </w:pPr>
      <w:r>
        <w:rPr>
          <w:rFonts w:hint="eastAsia"/>
          <w:color w:val="auto"/>
          <w:sz w:val="21"/>
          <w:szCs w:val="21"/>
          <w:highlight w:val="none"/>
        </w:rPr>
        <w:t>⑥</w:t>
      </w:r>
      <w:r>
        <w:rPr>
          <w:rFonts w:hint="eastAsia" w:eastAsia="Cambria Math"/>
          <w:color w:val="auto"/>
          <w:sz w:val="21"/>
          <w:szCs w:val="21"/>
          <w:highlight w:val="none"/>
        </w:rPr>
        <w:t>在工程完成竣工决算及竣工决算审计，发包人、承包人对本合同内容进行核实，且双方无异议后，承包人向发包人提供质量保证函后发包人支付至竣工结算额的100%</w:t>
      </w:r>
      <w:r>
        <w:rPr>
          <w:rFonts w:hint="eastAsia"/>
          <w:color w:val="auto"/>
          <w:sz w:val="21"/>
          <w:szCs w:val="21"/>
          <w:highlight w:val="none"/>
        </w:rPr>
        <w:t>。</w:t>
      </w:r>
    </w:p>
    <w:p>
      <w:pPr>
        <w:adjustRightInd w:val="0"/>
        <w:snapToGrid w:val="0"/>
        <w:spacing w:line="360" w:lineRule="auto"/>
        <w:ind w:firstLine="420"/>
        <w:rPr>
          <w:rFonts w:hint="eastAsia" w:eastAsia="Cambria Math"/>
          <w:color w:val="auto"/>
          <w:sz w:val="21"/>
          <w:szCs w:val="21"/>
          <w:highlight w:val="none"/>
        </w:rPr>
      </w:pPr>
      <w:r>
        <w:rPr>
          <w:rFonts w:hint="eastAsia"/>
          <w:color w:val="auto"/>
          <w:sz w:val="21"/>
          <w:szCs w:val="21"/>
          <w:highlight w:val="none"/>
        </w:rPr>
        <w:t>（2）</w:t>
      </w:r>
      <w:r>
        <w:rPr>
          <w:rFonts w:hint="eastAsia" w:eastAsia="Cambria Math"/>
          <w:color w:val="auto"/>
          <w:sz w:val="21"/>
          <w:szCs w:val="21"/>
          <w:highlight w:val="none"/>
        </w:rPr>
        <w:t>设备款支付：</w:t>
      </w:r>
    </w:p>
    <w:p>
      <w:pPr>
        <w:adjustRightInd w:val="0"/>
        <w:snapToGrid w:val="0"/>
        <w:spacing w:line="360" w:lineRule="auto"/>
        <w:ind w:firstLine="420"/>
        <w:rPr>
          <w:rFonts w:hint="eastAsia" w:eastAsia="Cambria Math"/>
          <w:color w:val="auto"/>
          <w:sz w:val="21"/>
          <w:szCs w:val="21"/>
          <w:highlight w:val="none"/>
        </w:rPr>
      </w:pPr>
      <w:r>
        <w:rPr>
          <w:rFonts w:hint="eastAsia"/>
          <w:color w:val="auto"/>
          <w:sz w:val="21"/>
          <w:szCs w:val="21"/>
          <w:highlight w:val="none"/>
        </w:rPr>
        <w:t>①</w:t>
      </w:r>
      <w:r>
        <w:rPr>
          <w:rFonts w:hint="eastAsia" w:eastAsia="Cambria Math"/>
          <w:color w:val="auto"/>
          <w:sz w:val="21"/>
          <w:szCs w:val="21"/>
          <w:highlight w:val="none"/>
        </w:rPr>
        <w:t>备料款：承包人签订相关设备合同后，承包人提供相关设备合同及相关支付依据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结算申请表、工程量报表报监理人审核，监理人在7日内完成审查报发包人</w:t>
      </w:r>
      <w:r>
        <w:rPr>
          <w:rFonts w:hint="eastAsia" w:eastAsia="Cambria Math"/>
          <w:color w:val="auto"/>
          <w:sz w:val="21"/>
          <w:szCs w:val="21"/>
          <w:highlight w:val="none"/>
        </w:rPr>
        <w:t>，</w:t>
      </w:r>
      <w:r>
        <w:rPr>
          <w:rFonts w:hint="eastAsia" w:ascii="宋体" w:hAnsi="宋体" w:eastAsia="宋体" w:cs="宋体"/>
          <w:color w:val="auto"/>
          <w:sz w:val="21"/>
          <w:szCs w:val="21"/>
          <w:highlight w:val="none"/>
        </w:rPr>
        <w:t>发包人审核通过后结算至当月</w:t>
      </w:r>
      <w:r>
        <w:rPr>
          <w:rFonts w:hint="eastAsia" w:ascii="宋体" w:hAnsi="宋体" w:eastAsia="宋体" w:cs="宋体"/>
          <w:color w:val="auto"/>
          <w:sz w:val="21"/>
          <w:szCs w:val="21"/>
          <w:highlight w:val="none"/>
          <w:lang w:val="en-US" w:eastAsia="zh-CN"/>
        </w:rPr>
        <w:t>设备合同价的30%，</w:t>
      </w:r>
      <w:r>
        <w:rPr>
          <w:rFonts w:hint="eastAsia" w:eastAsia="Cambria Math"/>
          <w:color w:val="auto"/>
          <w:sz w:val="21"/>
          <w:szCs w:val="21"/>
          <w:highlight w:val="none"/>
        </w:rPr>
        <w:t>发包人向承包人支付设备合同价</w:t>
      </w:r>
      <w:r>
        <w:rPr>
          <w:rFonts w:hint="eastAsia"/>
          <w:color w:val="auto"/>
          <w:sz w:val="21"/>
          <w:szCs w:val="21"/>
          <w:highlight w:val="none"/>
        </w:rPr>
        <w:t>3</w:t>
      </w:r>
      <w:r>
        <w:rPr>
          <w:rFonts w:hint="eastAsia" w:eastAsia="Cambria Math"/>
          <w:color w:val="auto"/>
          <w:sz w:val="21"/>
          <w:szCs w:val="21"/>
          <w:highlight w:val="none"/>
        </w:rPr>
        <w:t>0%的备料款。</w:t>
      </w:r>
      <w:r>
        <w:rPr>
          <w:rFonts w:hint="eastAsia" w:ascii="宋体" w:hAnsi="宋体" w:eastAsia="宋体" w:cs="宋体"/>
          <w:color w:val="auto"/>
          <w:sz w:val="21"/>
          <w:szCs w:val="21"/>
          <w:highlight w:val="none"/>
        </w:rPr>
        <w:t>支付前承包人应向发包人提供与支付金额等额</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增值税专用发票和与支付金额等额的收据。</w:t>
      </w:r>
      <w:r>
        <w:rPr>
          <w:rFonts w:hint="eastAsia" w:eastAsia="Cambria Math"/>
          <w:color w:val="auto"/>
          <w:sz w:val="21"/>
          <w:szCs w:val="21"/>
          <w:highlight w:val="none"/>
        </w:rPr>
        <w:t>。</w:t>
      </w:r>
    </w:p>
    <w:p>
      <w:pPr>
        <w:adjustRightInd w:val="0"/>
        <w:snapToGrid w:val="0"/>
        <w:spacing w:line="360" w:lineRule="auto"/>
        <w:ind w:firstLine="420"/>
        <w:rPr>
          <w:rFonts w:hint="eastAsia" w:eastAsia="Cambria Math"/>
          <w:color w:val="auto"/>
          <w:sz w:val="21"/>
          <w:szCs w:val="21"/>
          <w:highlight w:val="none"/>
        </w:rPr>
      </w:pPr>
      <w:r>
        <w:rPr>
          <w:rFonts w:hint="eastAsia"/>
          <w:color w:val="auto"/>
          <w:sz w:val="21"/>
          <w:szCs w:val="21"/>
          <w:highlight w:val="none"/>
        </w:rPr>
        <w:t>②</w:t>
      </w:r>
      <w:r>
        <w:rPr>
          <w:rFonts w:hint="eastAsia" w:eastAsia="Cambria Math"/>
          <w:color w:val="auto"/>
          <w:sz w:val="21"/>
          <w:szCs w:val="21"/>
          <w:highlight w:val="none"/>
        </w:rPr>
        <w:t>到货款：设备交货完成后，承包人每月5日前提供设备开箱验收记录、结算申请表、工程量报表及相关支付依据报监理人审核，监理人在7日内完成审查报发包人，发包人审核通过后结算至当月到货批次设备总价的</w:t>
      </w:r>
      <w:r>
        <w:rPr>
          <w:rFonts w:hint="eastAsia"/>
          <w:color w:val="auto"/>
          <w:sz w:val="21"/>
          <w:szCs w:val="21"/>
          <w:highlight w:val="none"/>
          <w:lang w:val="en-US" w:eastAsia="zh-CN"/>
        </w:rPr>
        <w:t>6</w:t>
      </w:r>
      <w:r>
        <w:rPr>
          <w:rFonts w:hint="eastAsia" w:eastAsia="Cambria Math"/>
          <w:color w:val="auto"/>
          <w:sz w:val="21"/>
          <w:szCs w:val="21"/>
          <w:highlight w:val="none"/>
        </w:rPr>
        <w:t>0%，按该批次到货设备合同总价的</w:t>
      </w:r>
      <w:r>
        <w:rPr>
          <w:rFonts w:hint="eastAsia"/>
          <w:color w:val="auto"/>
          <w:sz w:val="21"/>
          <w:szCs w:val="21"/>
          <w:highlight w:val="none"/>
          <w:lang w:val="en-US" w:eastAsia="zh-CN"/>
        </w:rPr>
        <w:t>3</w:t>
      </w:r>
      <w:r>
        <w:rPr>
          <w:rFonts w:hint="eastAsia" w:eastAsia="Cambria Math"/>
          <w:color w:val="auto"/>
          <w:sz w:val="21"/>
          <w:szCs w:val="21"/>
          <w:highlight w:val="none"/>
        </w:rPr>
        <w:t>0%进行支付。支付前承包人向发包人提供至该到货批次设备合同总价100%的增值税专用发票和与支付金额等额的收据。</w:t>
      </w:r>
    </w:p>
    <w:p>
      <w:pPr>
        <w:adjustRightInd w:val="0"/>
        <w:snapToGrid w:val="0"/>
        <w:spacing w:line="360" w:lineRule="auto"/>
        <w:ind w:firstLine="420"/>
        <w:rPr>
          <w:rFonts w:hint="eastAsia" w:eastAsia="Cambria Math"/>
          <w:color w:val="auto"/>
          <w:sz w:val="21"/>
          <w:szCs w:val="21"/>
          <w:highlight w:val="none"/>
        </w:rPr>
      </w:pPr>
      <w:r>
        <w:rPr>
          <w:rFonts w:hint="eastAsia"/>
          <w:color w:val="auto"/>
          <w:sz w:val="21"/>
          <w:szCs w:val="21"/>
          <w:highlight w:val="none"/>
        </w:rPr>
        <w:t>③</w:t>
      </w:r>
      <w:r>
        <w:rPr>
          <w:rFonts w:hint="eastAsia" w:eastAsia="Cambria Math"/>
          <w:color w:val="auto"/>
          <w:sz w:val="21"/>
          <w:szCs w:val="21"/>
          <w:highlight w:val="none"/>
        </w:rPr>
        <w:t>验收款：设备完成安装、调试、性能验收、试验合格后，承包人每月5日前提供设备结算申请表、工程量报表及相关支付依据报监理人审核，监理人在7日内完成审查报发包人，</w:t>
      </w:r>
      <w:r>
        <w:rPr>
          <w:rFonts w:hint="eastAsia" w:ascii="宋体" w:hAnsi="宋体" w:eastAsia="宋体" w:cs="宋体"/>
          <w:color w:val="auto"/>
          <w:sz w:val="21"/>
          <w:szCs w:val="21"/>
          <w:highlight w:val="none"/>
        </w:rPr>
        <w:t>发包人审核通过后结算至设备</w:t>
      </w:r>
      <w:r>
        <w:rPr>
          <w:rFonts w:hint="eastAsia" w:ascii="宋体" w:hAnsi="宋体" w:eastAsia="宋体" w:cs="宋体"/>
          <w:color w:val="auto"/>
          <w:sz w:val="21"/>
          <w:szCs w:val="21"/>
          <w:highlight w:val="none"/>
          <w:lang w:val="en-US" w:eastAsia="zh-CN"/>
        </w:rPr>
        <w:t>合同价</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w:t>
      </w:r>
      <w:r>
        <w:rPr>
          <w:rFonts w:hint="eastAsia" w:eastAsia="Cambria Math"/>
          <w:color w:val="auto"/>
          <w:sz w:val="21"/>
          <w:szCs w:val="21"/>
          <w:highlight w:val="none"/>
        </w:rPr>
        <w:t>按该批次验收设备总价的</w:t>
      </w:r>
      <w:r>
        <w:rPr>
          <w:rFonts w:hint="eastAsia"/>
          <w:color w:val="auto"/>
          <w:sz w:val="21"/>
          <w:szCs w:val="21"/>
          <w:highlight w:val="none"/>
        </w:rPr>
        <w:t>3</w:t>
      </w:r>
      <w:r>
        <w:rPr>
          <w:rFonts w:hint="eastAsia" w:eastAsia="Cambria Math"/>
          <w:color w:val="auto"/>
          <w:sz w:val="21"/>
          <w:szCs w:val="21"/>
          <w:highlight w:val="none"/>
        </w:rPr>
        <w:t>0%进行支付。承包人当月向发包人提供与支付金额等额的收据。</w:t>
      </w:r>
    </w:p>
    <w:p>
      <w:pPr>
        <w:adjustRightInd w:val="0"/>
        <w:snapToGrid w:val="0"/>
        <w:spacing w:line="360" w:lineRule="auto"/>
        <w:ind w:firstLine="420"/>
        <w:rPr>
          <w:rFonts w:hint="eastAsia" w:eastAsia="Cambria Math"/>
          <w:color w:val="auto"/>
          <w:sz w:val="21"/>
          <w:szCs w:val="21"/>
          <w:highlight w:val="none"/>
        </w:rPr>
      </w:pPr>
      <w:r>
        <w:rPr>
          <w:rFonts w:hint="eastAsia"/>
          <w:color w:val="auto"/>
          <w:sz w:val="21"/>
          <w:szCs w:val="21"/>
          <w:highlight w:val="none"/>
        </w:rPr>
        <w:t>④</w:t>
      </w:r>
      <w:r>
        <w:rPr>
          <w:rFonts w:hint="eastAsia" w:eastAsia="Cambria Math"/>
          <w:color w:val="auto"/>
          <w:sz w:val="21"/>
          <w:szCs w:val="21"/>
          <w:highlight w:val="none"/>
        </w:rPr>
        <w:t>质量保证金：发包人扣留承包人自行招标采购的设备、材料合同价的10%作为质量保证金，待质量保证期满，</w:t>
      </w:r>
      <w:r>
        <w:rPr>
          <w:rFonts w:hint="eastAsia"/>
          <w:color w:val="auto"/>
          <w:sz w:val="21"/>
          <w:szCs w:val="21"/>
          <w:highlight w:val="none"/>
        </w:rPr>
        <w:t>经发包人最终验收合格后，</w:t>
      </w:r>
      <w:r>
        <w:rPr>
          <w:rFonts w:hint="eastAsia" w:eastAsia="Cambria Math"/>
          <w:color w:val="auto"/>
          <w:sz w:val="21"/>
          <w:szCs w:val="21"/>
          <w:highlight w:val="none"/>
        </w:rPr>
        <w:t>承包人提供设备合同及相关支付依据后，发包人向承包人返还质量保证金。支付前承包人向发包人提供与支付金额等额的收据。</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（3）其他费用付款</w:t>
      </w:r>
    </w:p>
    <w:p>
      <w:pPr>
        <w:adjustRightInd w:val="0"/>
        <w:snapToGrid w:val="0"/>
        <w:spacing w:line="360" w:lineRule="auto"/>
        <w:ind w:firstLine="420"/>
        <w:rPr>
          <w:rFonts w:hint="eastAsia" w:eastAsia="宋体"/>
          <w:color w:val="auto"/>
          <w:sz w:val="21"/>
          <w:szCs w:val="21"/>
          <w:highlight w:val="none"/>
          <w:lang w:eastAsia="zh-CN"/>
        </w:rPr>
      </w:pPr>
      <w:r>
        <w:rPr>
          <w:rFonts w:hint="eastAsia" w:eastAsia="Cambria Math"/>
          <w:color w:val="auto"/>
          <w:sz w:val="21"/>
          <w:szCs w:val="21"/>
          <w:highlight w:val="none"/>
        </w:rPr>
        <w:t>联合试运转费在本工程通过</w:t>
      </w:r>
      <w:r>
        <w:rPr>
          <w:rFonts w:hint="eastAsia"/>
          <w:color w:val="auto"/>
          <w:sz w:val="21"/>
          <w:szCs w:val="21"/>
          <w:highlight w:val="none"/>
        </w:rPr>
        <w:t>240小时</w:t>
      </w:r>
      <w:r>
        <w:rPr>
          <w:rFonts w:hint="eastAsia" w:eastAsia="Cambria Math"/>
          <w:color w:val="auto"/>
          <w:sz w:val="21"/>
          <w:szCs w:val="21"/>
          <w:highlight w:val="none"/>
        </w:rPr>
        <w:t>试运行且收到发包人签发的工程移交生产交接验收证书后10日内予以结算，承包人向发包人提供与支付金额等额的增值税发票和与支付金额等额的收据。承包人向发包人提供包含但不限于如下资料：工程款结算申请表、经发包人审核后的工程量报表及结算报表、相对应的增值税专用发票等资料、发包人签发的移交生产证书</w:t>
      </w:r>
      <w:r>
        <w:rPr>
          <w:rFonts w:hint="eastAsia" w:eastAsia="宋体"/>
          <w:color w:val="auto"/>
          <w:sz w:val="21"/>
          <w:szCs w:val="21"/>
          <w:highlight w:val="none"/>
          <w:lang w:eastAsia="zh-CN"/>
        </w:rPr>
        <w:t>。</w:t>
      </w:r>
    </w:p>
    <w:p>
      <w:pPr>
        <w:adjustRightInd w:val="0"/>
        <w:snapToGrid w:val="0"/>
        <w:spacing w:line="360" w:lineRule="auto"/>
        <w:ind w:firstLine="420"/>
        <w:rPr>
          <w:rFonts w:hint="eastAsia" w:eastAsia="Cambria Math"/>
          <w:color w:val="auto"/>
          <w:sz w:val="21"/>
          <w:szCs w:val="21"/>
          <w:highlight w:val="none"/>
        </w:rPr>
      </w:pPr>
      <w:r>
        <w:rPr>
          <w:rFonts w:hint="eastAsia" w:eastAsia="宋体"/>
          <w:color w:val="auto"/>
          <w:sz w:val="21"/>
          <w:szCs w:val="21"/>
          <w:highlight w:val="none"/>
          <w:lang w:eastAsia="zh-CN"/>
        </w:rPr>
        <w:t>（</w:t>
      </w:r>
      <w:r>
        <w:rPr>
          <w:rFonts w:hint="eastAsia" w:eastAsia="宋体"/>
          <w:color w:val="auto"/>
          <w:sz w:val="21"/>
          <w:szCs w:val="21"/>
          <w:highlight w:val="none"/>
          <w:lang w:val="en-US" w:eastAsia="zh-CN"/>
        </w:rPr>
        <w:t>4</w:t>
      </w:r>
      <w:r>
        <w:rPr>
          <w:rFonts w:hint="eastAsia" w:eastAsia="宋体"/>
          <w:color w:val="auto"/>
          <w:sz w:val="21"/>
          <w:szCs w:val="21"/>
          <w:highlight w:val="none"/>
          <w:lang w:eastAsia="zh-CN"/>
        </w:rPr>
        <w:t>）合同总金额中暂估价部分的付款方式按照分包合同的约定进行支付</w:t>
      </w:r>
      <w:r>
        <w:rPr>
          <w:rFonts w:hint="eastAsia" w:eastAsia="Cambria Math"/>
          <w:color w:val="auto"/>
          <w:sz w:val="21"/>
          <w:szCs w:val="21"/>
          <w:highlight w:val="none"/>
        </w:rPr>
        <w:t>。</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17.3.</w:t>
      </w:r>
      <w:r>
        <w:rPr>
          <w:rFonts w:hint="eastAsia"/>
          <w:color w:val="auto"/>
          <w:sz w:val="21"/>
          <w:szCs w:val="21"/>
          <w:highlight w:val="none"/>
        </w:rPr>
        <w:t>3</w:t>
      </w:r>
      <w:r>
        <w:rPr>
          <w:rFonts w:hint="eastAsia" w:eastAsia="Cambria Math"/>
          <w:color w:val="auto"/>
          <w:sz w:val="21"/>
          <w:szCs w:val="21"/>
          <w:highlight w:val="none"/>
        </w:rPr>
        <w:t xml:space="preserve"> 发包人最迟应在监理人收到承包人提交的工程进度付款申请单后的</w:t>
      </w:r>
      <w:r>
        <w:rPr>
          <w:rFonts w:hint="eastAsia"/>
          <w:color w:val="auto"/>
          <w:sz w:val="21"/>
          <w:szCs w:val="21"/>
          <w:highlight w:val="none"/>
        </w:rPr>
        <w:t>5</w:t>
      </w:r>
      <w:r>
        <w:rPr>
          <w:rFonts w:hint="eastAsia" w:eastAsia="Cambria Math"/>
          <w:color w:val="auto"/>
          <w:sz w:val="21"/>
          <w:szCs w:val="21"/>
          <w:highlight w:val="none"/>
        </w:rPr>
        <w:t>0天内，将工程进度应付款支付给承包人。</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17.</w:t>
      </w:r>
      <w:r>
        <w:rPr>
          <w:rFonts w:hint="eastAsia"/>
          <w:color w:val="auto"/>
          <w:sz w:val="21"/>
          <w:szCs w:val="21"/>
          <w:highlight w:val="none"/>
        </w:rPr>
        <w:t>3.4</w:t>
      </w:r>
      <w:r>
        <w:rPr>
          <w:rFonts w:hint="eastAsia" w:eastAsia="Cambria Math"/>
          <w:color w:val="auto"/>
          <w:sz w:val="21"/>
          <w:szCs w:val="21"/>
          <w:highlight w:val="none"/>
        </w:rPr>
        <w:t>当月或当次节点进度付款中应扣除上月或上一节点发包人对承包人在安全文明环保、质量、进度方面及合同中规定的相关考核费用。</w:t>
      </w:r>
    </w:p>
    <w:p>
      <w:pPr>
        <w:adjustRightInd w:val="0"/>
        <w:snapToGrid w:val="0"/>
        <w:spacing w:line="360" w:lineRule="auto"/>
        <w:ind w:firstLine="0" w:firstLineChars="0"/>
        <w:outlineLvl w:val="2"/>
        <w:rPr>
          <w:rFonts w:hint="eastAsia" w:eastAsia="Cambria Math"/>
          <w:color w:val="auto"/>
          <w:sz w:val="21"/>
          <w:szCs w:val="21"/>
          <w:highlight w:val="none"/>
        </w:rPr>
      </w:pPr>
      <w:r>
        <w:rPr>
          <w:rFonts w:hint="eastAsia" w:eastAsia="Cambria Math"/>
          <w:color w:val="auto"/>
          <w:sz w:val="21"/>
          <w:szCs w:val="21"/>
          <w:highlight w:val="none"/>
        </w:rPr>
        <w:t>17.4</w:t>
      </w:r>
      <w:r>
        <w:rPr>
          <w:rFonts w:hint="eastAsia" w:eastAsia="宋体"/>
          <w:color w:val="auto"/>
          <w:sz w:val="21"/>
          <w:szCs w:val="21"/>
          <w:highlight w:val="none"/>
          <w:lang w:val="en-US" w:eastAsia="zh-CN"/>
        </w:rPr>
        <w:t xml:space="preserve"> </w:t>
      </w:r>
      <w:r>
        <w:rPr>
          <w:rFonts w:hint="eastAsia" w:eastAsia="Cambria Math"/>
          <w:color w:val="auto"/>
          <w:sz w:val="21"/>
          <w:szCs w:val="21"/>
          <w:highlight w:val="none"/>
        </w:rPr>
        <w:t>质量保证金</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17.4.1质量保证金及质量保证函的扣留及扣留比例</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17.4.1.1施工辅助工程、建筑工程、安装工程质量保函</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在本工程全部通过“</w:t>
      </w:r>
      <w:r>
        <w:rPr>
          <w:rFonts w:hint="eastAsia"/>
          <w:color w:val="auto"/>
          <w:sz w:val="21"/>
          <w:szCs w:val="21"/>
          <w:highlight w:val="none"/>
        </w:rPr>
        <w:t>240小时</w:t>
      </w:r>
      <w:r>
        <w:rPr>
          <w:rFonts w:hint="eastAsia" w:eastAsia="Cambria Math"/>
          <w:color w:val="auto"/>
          <w:sz w:val="21"/>
          <w:szCs w:val="21"/>
          <w:highlight w:val="none"/>
        </w:rPr>
        <w:t>试运行”验收、发包人向承包人签发工程移交生产交接验收证书后，承包人按照施工辅助工程、建筑工程、安装工程三项工程全部实际工程量结算总金额的3%（含安全文明施工费）向发包人提供质量保函，承诺在缺陷责任期内，若承包人提供的施工辅助工程、建筑工程、安装工程质量不符合合同的规定，承包人在收到发包人提交的本保函原件及相关索赔通知后，以承诺的质量保证金为限支付发包人索赔金额。</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17.4.1.2设备、材料质量保证金</w:t>
      </w:r>
    </w:p>
    <w:p>
      <w:pPr>
        <w:adjustRightInd w:val="0"/>
        <w:snapToGrid w:val="0"/>
        <w:spacing w:line="360" w:lineRule="auto"/>
        <w:ind w:firstLine="420"/>
        <w:rPr>
          <w:rFonts w:hint="eastAsia" w:eastAsia="Cambria Math"/>
          <w:color w:val="auto"/>
          <w:sz w:val="21"/>
          <w:szCs w:val="21"/>
          <w:highlight w:val="none"/>
        </w:rPr>
      </w:pPr>
      <w:r>
        <w:rPr>
          <w:rFonts w:hint="eastAsia"/>
          <w:color w:val="auto"/>
          <w:sz w:val="21"/>
          <w:szCs w:val="21"/>
          <w:highlight w:val="none"/>
        </w:rPr>
        <w:t>设备、材料合同价格</w:t>
      </w:r>
      <w:r>
        <w:rPr>
          <w:rFonts w:hint="eastAsia" w:eastAsia="Cambria Math"/>
          <w:color w:val="auto"/>
          <w:sz w:val="21"/>
          <w:szCs w:val="21"/>
          <w:highlight w:val="none"/>
        </w:rPr>
        <w:t>的10%作为质量保证金。</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17.4.2 质量保证期（缺陷责任期）的期限、计算方式</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17.4.2.1质量保证期（缺陷责任期）的期限</w:t>
      </w:r>
    </w:p>
    <w:p>
      <w:pPr>
        <w:adjustRightInd w:val="0"/>
        <w:snapToGrid w:val="0"/>
        <w:spacing w:line="360" w:lineRule="auto"/>
        <w:ind w:firstLine="420"/>
        <w:rPr>
          <w:rFonts w:hint="eastAsia"/>
          <w:color w:val="auto"/>
          <w:sz w:val="21"/>
          <w:szCs w:val="21"/>
          <w:highlight w:val="none"/>
        </w:rPr>
      </w:pPr>
      <w:r>
        <w:rPr>
          <w:rFonts w:hint="eastAsia" w:eastAsia="Cambria Math"/>
          <w:color w:val="auto"/>
          <w:sz w:val="21"/>
          <w:szCs w:val="21"/>
          <w:highlight w:val="none"/>
        </w:rPr>
        <w:t>施工辅助工程、建筑工程、安装工程</w:t>
      </w:r>
      <w:r>
        <w:rPr>
          <w:rFonts w:hint="eastAsia"/>
          <w:color w:val="auto"/>
          <w:sz w:val="21"/>
          <w:szCs w:val="21"/>
          <w:highlight w:val="none"/>
        </w:rPr>
        <w:t>、</w:t>
      </w:r>
      <w:r>
        <w:rPr>
          <w:rFonts w:hint="eastAsia" w:eastAsia="Cambria Math"/>
          <w:color w:val="auto"/>
          <w:sz w:val="21"/>
          <w:szCs w:val="21"/>
          <w:highlight w:val="none"/>
        </w:rPr>
        <w:t>设备材料的质量保证期（缺陷责任期）期限均为</w:t>
      </w:r>
      <w:r>
        <w:rPr>
          <w:rFonts w:hint="eastAsia"/>
          <w:color w:val="auto"/>
          <w:sz w:val="21"/>
          <w:szCs w:val="21"/>
          <w:highlight w:val="none"/>
        </w:rPr>
        <w:t>24</w:t>
      </w:r>
      <w:r>
        <w:rPr>
          <w:rFonts w:hint="eastAsia" w:eastAsia="Cambria Math"/>
          <w:color w:val="auto"/>
          <w:sz w:val="21"/>
          <w:szCs w:val="21"/>
          <w:highlight w:val="none"/>
        </w:rPr>
        <w:t>个月</w:t>
      </w:r>
      <w:r>
        <w:rPr>
          <w:rFonts w:hint="eastAsia"/>
          <w:color w:val="auto"/>
          <w:sz w:val="21"/>
          <w:szCs w:val="21"/>
          <w:highlight w:val="none"/>
        </w:rPr>
        <w:t>。</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17.4.2.2质量保证期（缺陷责任期）的计算方式</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施工辅助工程、建筑工程、安装工程以及设备材料的缺陷责任期为自</w:t>
      </w:r>
      <w:r>
        <w:rPr>
          <w:rFonts w:hint="eastAsia"/>
          <w:color w:val="auto"/>
          <w:sz w:val="21"/>
          <w:szCs w:val="21"/>
          <w:highlight w:val="none"/>
        </w:rPr>
        <w:t>工程移交生产</w:t>
      </w:r>
      <w:r>
        <w:rPr>
          <w:rFonts w:hint="eastAsia" w:eastAsia="Cambria Math"/>
          <w:color w:val="auto"/>
          <w:sz w:val="21"/>
          <w:szCs w:val="21"/>
          <w:highlight w:val="none"/>
        </w:rPr>
        <w:t>验收后发包人向承包人签发</w:t>
      </w:r>
      <w:r>
        <w:rPr>
          <w:rFonts w:hint="eastAsia"/>
          <w:color w:val="auto"/>
          <w:sz w:val="21"/>
          <w:szCs w:val="21"/>
          <w:highlight w:val="none"/>
        </w:rPr>
        <w:t>的工程移交生产</w:t>
      </w:r>
      <w:r>
        <w:rPr>
          <w:rFonts w:hint="eastAsia" w:eastAsia="Cambria Math"/>
          <w:color w:val="auto"/>
          <w:sz w:val="21"/>
          <w:szCs w:val="21"/>
          <w:highlight w:val="none"/>
        </w:rPr>
        <w:t>验收</w:t>
      </w:r>
      <w:r>
        <w:rPr>
          <w:rFonts w:hint="eastAsia"/>
          <w:color w:val="auto"/>
          <w:sz w:val="21"/>
          <w:szCs w:val="21"/>
          <w:highlight w:val="none"/>
        </w:rPr>
        <w:t>日期起</w:t>
      </w:r>
      <w:r>
        <w:rPr>
          <w:rFonts w:hint="eastAsia" w:eastAsia="Cambria Math"/>
          <w:color w:val="auto"/>
          <w:sz w:val="21"/>
          <w:szCs w:val="21"/>
          <w:highlight w:val="none"/>
        </w:rPr>
        <w:t>计算。</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17.4.3 质量保函、质量保证金的退还</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施工辅助工程、建筑工程、安装工程以及设备材料质量保证金的退还。</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质量保证期（缺陷责任期）内，承包人认真履行了合同约定的责任，质量保证期（缺陷责任期）到期后，承包人向发包人申请返还质量保函或质量保证金，发包人在接到承包人返还保证金申请后，在14天内会同监理人、承包人按照合同约定的内容进行核实。如无异议则由监理人向承包人出具经发包人签认的缺陷责任期终止证书，</w:t>
      </w:r>
      <w:r>
        <w:rPr>
          <w:rFonts w:hint="eastAsia"/>
          <w:color w:val="auto"/>
          <w:sz w:val="21"/>
          <w:szCs w:val="21"/>
          <w:highlight w:val="none"/>
        </w:rPr>
        <w:t>发包人</w:t>
      </w:r>
      <w:r>
        <w:rPr>
          <w:rFonts w:hint="eastAsia" w:eastAsia="Cambria Math"/>
          <w:color w:val="auto"/>
          <w:sz w:val="21"/>
          <w:szCs w:val="21"/>
          <w:highlight w:val="none"/>
        </w:rPr>
        <w:t>退还质量保函或质量保证金。</w:t>
      </w:r>
    </w:p>
    <w:bookmarkEnd w:id="1362"/>
    <w:bookmarkEnd w:id="1363"/>
    <w:p>
      <w:pPr>
        <w:pStyle w:val="6"/>
        <w:spacing w:line="360" w:lineRule="auto"/>
        <w:rPr>
          <w:color w:val="auto"/>
          <w:sz w:val="21"/>
          <w:szCs w:val="21"/>
          <w:highlight w:val="none"/>
        </w:rPr>
      </w:pPr>
      <w:bookmarkStart w:id="1365" w:name="_Toc470455976"/>
      <w:bookmarkStart w:id="1366" w:name="_Toc3554"/>
      <w:r>
        <w:rPr>
          <w:rFonts w:hint="eastAsia"/>
          <w:color w:val="auto"/>
          <w:sz w:val="21"/>
          <w:szCs w:val="21"/>
          <w:highlight w:val="none"/>
        </w:rPr>
        <w:t>17.5 竣工结算</w:t>
      </w:r>
      <w:bookmarkEnd w:id="1365"/>
      <w:bookmarkEnd w:id="1366"/>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在本项目竣工验收证书签发后的56天之内，承包人应向监理工程师</w:t>
      </w:r>
      <w:r>
        <w:rPr>
          <w:rFonts w:hAnsi="宋体"/>
          <w:color w:val="auto"/>
          <w:sz w:val="21"/>
          <w:szCs w:val="21"/>
          <w:highlight w:val="none"/>
        </w:rPr>
        <w:t>递交竣工结算报告及符合发包人要求的结算资料，</w:t>
      </w:r>
      <w:r>
        <w:rPr>
          <w:rFonts w:hint="eastAsia" w:hAnsi="宋体"/>
          <w:color w:val="auto"/>
          <w:sz w:val="21"/>
          <w:szCs w:val="21"/>
          <w:highlight w:val="none"/>
        </w:rPr>
        <w:t>详细列出竣工验收证书上所载明的最终竣工日期，按合同完成的所有工作的最终价值，</w:t>
      </w:r>
      <w:r>
        <w:rPr>
          <w:rFonts w:hAnsi="宋体"/>
          <w:color w:val="auto"/>
          <w:sz w:val="21"/>
          <w:szCs w:val="21"/>
          <w:highlight w:val="none"/>
        </w:rPr>
        <w:t>双方按照本合同规定调整内容，按照相关规定进行工程竣工结算。</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承包人应将发包人已确认应付承包人的索赔、变更费用与奖励款项和承包人已确认应支付发包人的索赔、变更费用与处罚款项列入工程结算报告。</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发包人应在规定时间内，根据监理工程师的审查意见确认工程结算报告或提出工程结算报告的修改意见。如果承包人对工程结算报告的修改意见有异议，按照第</w:t>
      </w:r>
      <w:r>
        <w:rPr>
          <w:rFonts w:hAnsi="宋体"/>
          <w:color w:val="auto"/>
          <w:sz w:val="21"/>
          <w:szCs w:val="21"/>
          <w:highlight w:val="none"/>
        </w:rPr>
        <w:fldChar w:fldCharType="begin"/>
      </w:r>
      <w:r>
        <w:rPr>
          <w:rFonts w:hAnsi="宋体"/>
          <w:color w:val="auto"/>
          <w:sz w:val="21"/>
          <w:szCs w:val="21"/>
          <w:highlight w:val="none"/>
        </w:rPr>
        <w:instrText xml:space="preserve"> HYPERLINK \l "_3.5__业主代表应努力达成协议" </w:instrText>
      </w:r>
      <w:r>
        <w:rPr>
          <w:rFonts w:hAnsi="宋体"/>
          <w:color w:val="auto"/>
          <w:sz w:val="21"/>
          <w:szCs w:val="21"/>
          <w:highlight w:val="none"/>
        </w:rPr>
        <w:fldChar w:fldCharType="separate"/>
      </w:r>
      <w:r>
        <w:rPr>
          <w:rFonts w:hint="eastAsia" w:hAnsi="宋体"/>
          <w:color w:val="auto"/>
          <w:sz w:val="21"/>
          <w:szCs w:val="21"/>
          <w:highlight w:val="none"/>
        </w:rPr>
        <w:t>3.5</w:t>
      </w:r>
      <w:r>
        <w:rPr>
          <w:rFonts w:hAnsi="宋体"/>
          <w:color w:val="auto"/>
          <w:sz w:val="21"/>
          <w:szCs w:val="21"/>
          <w:highlight w:val="none"/>
        </w:rPr>
        <w:fldChar w:fldCharType="end"/>
      </w:r>
      <w:r>
        <w:rPr>
          <w:rFonts w:hint="eastAsia" w:hAnsi="宋体"/>
          <w:color w:val="auto"/>
          <w:sz w:val="21"/>
          <w:szCs w:val="21"/>
          <w:highlight w:val="none"/>
        </w:rPr>
        <w:t>[商定或确定]款执行。</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承包人未按合同约定及发包人要求的时间内提交结算资料且经书面通知后仍不提交结算资料的，按照发包人提出的结算造价予以结算。</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对发包人提出的终审结算书不予回复，或不在限定期限内提异议及相关支持资料，经发包人书面通知后仍无改变的，承办人均认可由发包方委托的第三方审计机构出具的结算书，按照第三方审计机构出具的结算造价予以结算。</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承包人上报的工程结算额，不得高出双方确认结算工程总价的3%，否则，发包人收取超出部分造价的1％的违约金，并在结算工程总价款中扣除。</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如结算金额超报</w:t>
      </w:r>
      <w:r>
        <w:rPr>
          <w:rFonts w:hint="eastAsia" w:hAnsi="宋体"/>
          <w:color w:val="auto"/>
          <w:sz w:val="21"/>
          <w:szCs w:val="21"/>
          <w:highlight w:val="none"/>
          <w:lang w:val="en-US" w:eastAsia="zh-CN"/>
        </w:rPr>
        <w:t>3</w:t>
      </w:r>
      <w:r>
        <w:rPr>
          <w:rFonts w:hint="eastAsia" w:hAnsi="宋体"/>
          <w:color w:val="auto"/>
          <w:sz w:val="21"/>
          <w:szCs w:val="21"/>
          <w:highlight w:val="none"/>
        </w:rPr>
        <w:t>%以上，（不含甲控设备）</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则应扣除违约金=(承包人上报结算金额-双方确认结算金额×103%)×1%</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【示例：某总承包工程双方确认结算金额为5000万，承包人上报结算金额为6000万，则结算金额超报应扣除违约金=（6000-5000×103%）×1%=8.5万】</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17.5.1 竣工付款申请单</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（1）竣工付款申请单应包括下列内容：工程竣工验收单、</w:t>
      </w:r>
      <w:r>
        <w:rPr>
          <w:rFonts w:hAnsi="宋体"/>
          <w:color w:val="auto"/>
          <w:sz w:val="21"/>
          <w:szCs w:val="21"/>
          <w:highlight w:val="none"/>
        </w:rPr>
        <w:t>竣工结算</w:t>
      </w:r>
      <w:r>
        <w:rPr>
          <w:rFonts w:hint="eastAsia" w:hAnsi="宋体"/>
          <w:color w:val="auto"/>
          <w:sz w:val="21"/>
          <w:szCs w:val="21"/>
          <w:highlight w:val="none"/>
        </w:rPr>
        <w:t>书、竣工结算合同总价、发包人已支付承包人的工程价款、应扣留的质量保证金、应支付的竣工付款金额。</w:t>
      </w:r>
    </w:p>
    <w:p>
      <w:pPr>
        <w:pStyle w:val="6"/>
        <w:spacing w:line="360" w:lineRule="auto"/>
        <w:rPr>
          <w:color w:val="auto"/>
          <w:sz w:val="21"/>
          <w:szCs w:val="21"/>
          <w:highlight w:val="none"/>
        </w:rPr>
      </w:pPr>
      <w:bookmarkStart w:id="1367" w:name="_Toc3034"/>
      <w:bookmarkStart w:id="1368" w:name="_Toc470455977"/>
      <w:r>
        <w:rPr>
          <w:rFonts w:hint="eastAsia"/>
          <w:color w:val="auto"/>
          <w:sz w:val="21"/>
          <w:szCs w:val="21"/>
          <w:highlight w:val="none"/>
        </w:rPr>
        <w:t>17.6 最终结清</w:t>
      </w:r>
      <w:bookmarkEnd w:id="1367"/>
      <w:bookmarkEnd w:id="1368"/>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17.6.2在发包人确认工程结算书并经发包人上级主管部门完成合同工程竣工结算审计后28天之内，承包人应向发包人代表提出最终付款申请，并在申请书上注明：</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(1)合同竣工结算总价；</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(2)在核定了发包人以前已支付的所有款项和发包人有权得到的所有款项之后、发包人应付给承包人或承包人应付给发包人（视实际情况而定）的款额（若有的话）；</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(3)应扣除的质保金款额；</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(4)最终应支付的金额。</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如果发包人在审核最终付款申请后，认为无异议，应在7天内签发最终付款证书。</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17.6.3 支付质保金</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按本章节第17.3款中各项规定执行。</w:t>
      </w:r>
    </w:p>
    <w:p>
      <w:pPr>
        <w:pStyle w:val="5"/>
        <w:spacing w:before="0" w:after="0"/>
        <w:jc w:val="left"/>
        <w:rPr>
          <w:b w:val="0"/>
          <w:color w:val="auto"/>
          <w:sz w:val="21"/>
          <w:szCs w:val="21"/>
          <w:highlight w:val="none"/>
        </w:rPr>
      </w:pPr>
      <w:bookmarkStart w:id="1369" w:name="_Toc4048"/>
      <w:bookmarkStart w:id="1370" w:name="_Toc470455978"/>
      <w:bookmarkStart w:id="1371" w:name="_Toc16924"/>
      <w:bookmarkStart w:id="1372" w:name="_Toc138162773"/>
      <w:bookmarkStart w:id="1373" w:name="_Toc10068512"/>
      <w:bookmarkStart w:id="1374" w:name="_Toc3815"/>
      <w:bookmarkStart w:id="1375" w:name="_Toc2373"/>
      <w:bookmarkStart w:id="1376" w:name="_Toc20995"/>
      <w:r>
        <w:rPr>
          <w:rFonts w:hint="eastAsia"/>
          <w:b w:val="0"/>
          <w:color w:val="auto"/>
          <w:sz w:val="21"/>
          <w:szCs w:val="21"/>
          <w:highlight w:val="none"/>
          <w:lang w:val="en-US" w:eastAsia="zh-CN"/>
        </w:rPr>
        <w:t>1</w:t>
      </w:r>
      <w:r>
        <w:rPr>
          <w:rFonts w:hint="eastAsia"/>
          <w:b w:val="0"/>
          <w:color w:val="auto"/>
          <w:sz w:val="21"/>
          <w:szCs w:val="21"/>
          <w:highlight w:val="none"/>
        </w:rPr>
        <w:t>8. 竣工试验和竣工验收</w:t>
      </w:r>
      <w:bookmarkEnd w:id="1369"/>
      <w:bookmarkEnd w:id="1370"/>
      <w:bookmarkEnd w:id="1371"/>
      <w:bookmarkEnd w:id="1372"/>
      <w:bookmarkEnd w:id="1373"/>
      <w:bookmarkEnd w:id="1374"/>
      <w:bookmarkEnd w:id="1375"/>
      <w:bookmarkEnd w:id="1376"/>
    </w:p>
    <w:p>
      <w:pPr>
        <w:pStyle w:val="6"/>
        <w:spacing w:line="360" w:lineRule="auto"/>
        <w:rPr>
          <w:rFonts w:hint="eastAsia"/>
          <w:color w:val="auto"/>
          <w:sz w:val="21"/>
          <w:szCs w:val="21"/>
          <w:highlight w:val="none"/>
        </w:rPr>
      </w:pPr>
      <w:bookmarkStart w:id="1377" w:name="_Toc7286"/>
      <w:bookmarkStart w:id="1378" w:name="_Toc470455983"/>
      <w:r>
        <w:rPr>
          <w:rFonts w:hint="eastAsia"/>
          <w:color w:val="auto"/>
          <w:sz w:val="21"/>
          <w:szCs w:val="21"/>
          <w:highlight w:val="none"/>
        </w:rPr>
        <w:t xml:space="preserve">18.1 竣工试验 </w:t>
      </w:r>
    </w:p>
    <w:p>
      <w:pPr>
        <w:outlineLvl w:val="9"/>
        <w:rPr>
          <w:rFonts w:hint="eastAsia"/>
          <w:color w:val="auto"/>
          <w:sz w:val="21"/>
          <w:szCs w:val="21"/>
          <w:highlight w:val="none"/>
        </w:rPr>
      </w:pPr>
      <w:r>
        <w:rPr>
          <w:rFonts w:hint="eastAsia"/>
          <w:color w:val="auto"/>
          <w:sz w:val="21"/>
          <w:szCs w:val="21"/>
          <w:highlight w:val="none"/>
        </w:rPr>
        <w:t>18.1.1 承包人在提供了按照第5.5款和第5.6款及“发包人要求”中规定的文件，并按照规范要求进行竣工试验。</w:t>
      </w:r>
    </w:p>
    <w:p>
      <w:pPr>
        <w:outlineLvl w:val="9"/>
        <w:rPr>
          <w:rFonts w:hint="eastAsia"/>
          <w:color w:val="auto"/>
          <w:sz w:val="21"/>
          <w:szCs w:val="21"/>
          <w:highlight w:val="none"/>
        </w:rPr>
      </w:pPr>
      <w:r>
        <w:rPr>
          <w:rFonts w:hint="eastAsia"/>
          <w:color w:val="auto"/>
          <w:sz w:val="21"/>
          <w:szCs w:val="21"/>
          <w:highlight w:val="none"/>
        </w:rPr>
        <w:t>18.1.2承包人在第一项竣工试验开始前，应提前 14 天将“调试方案”提交监理工程师，发包人代表根据监理工程师审核意见在14天内提出修改意见，承包人在收到修改意见后7天内向监理工程师提交修改后的“调试方案”。</w:t>
      </w:r>
    </w:p>
    <w:p>
      <w:pPr>
        <w:outlineLvl w:val="9"/>
        <w:rPr>
          <w:rFonts w:hint="eastAsia"/>
          <w:color w:val="auto"/>
          <w:sz w:val="21"/>
          <w:szCs w:val="21"/>
          <w:highlight w:val="none"/>
        </w:rPr>
      </w:pPr>
      <w:r>
        <w:rPr>
          <w:rFonts w:hint="eastAsia"/>
          <w:color w:val="auto"/>
          <w:sz w:val="21"/>
          <w:szCs w:val="21"/>
          <w:highlight w:val="none"/>
        </w:rPr>
        <w:t>承包人应提前21天将可以进行竣工试验的日期通知监理工程师，并对发包人的生产技术人员进行技术交底。除非另行约定，竣工试验应在所通知的日期后的14天内，在监理工程师指示的日期内进行。</w:t>
      </w:r>
    </w:p>
    <w:p>
      <w:pPr>
        <w:outlineLvl w:val="9"/>
        <w:rPr>
          <w:rFonts w:hint="eastAsia"/>
          <w:color w:val="auto"/>
          <w:sz w:val="21"/>
          <w:szCs w:val="21"/>
          <w:highlight w:val="none"/>
        </w:rPr>
      </w:pPr>
      <w:r>
        <w:rPr>
          <w:rFonts w:hint="eastAsia"/>
          <w:color w:val="auto"/>
          <w:sz w:val="21"/>
          <w:szCs w:val="21"/>
          <w:highlight w:val="none"/>
        </w:rPr>
        <w:t>一旦通过了每项试验，承包人就应向监理工程师提供一份经证实的试验结果的报告。</w:t>
      </w:r>
    </w:p>
    <w:p>
      <w:pPr>
        <w:outlineLvl w:val="9"/>
        <w:rPr>
          <w:rFonts w:hint="eastAsia"/>
          <w:color w:val="auto"/>
          <w:sz w:val="21"/>
          <w:szCs w:val="21"/>
          <w:highlight w:val="none"/>
        </w:rPr>
      </w:pPr>
      <w:r>
        <w:rPr>
          <w:rFonts w:hint="eastAsia"/>
          <w:color w:val="auto"/>
          <w:sz w:val="21"/>
          <w:szCs w:val="21"/>
          <w:highlight w:val="none"/>
        </w:rPr>
        <w:t>18.1.3 承包人应按合同约定进行工程及工程设备试运行。</w:t>
      </w:r>
    </w:p>
    <w:p>
      <w:pPr>
        <w:outlineLvl w:val="9"/>
        <w:rPr>
          <w:rFonts w:hint="eastAsia"/>
          <w:color w:val="auto"/>
          <w:sz w:val="21"/>
          <w:szCs w:val="21"/>
          <w:highlight w:val="none"/>
        </w:rPr>
      </w:pPr>
      <w:r>
        <w:rPr>
          <w:rFonts w:hint="eastAsia"/>
          <w:color w:val="auto"/>
          <w:sz w:val="21"/>
          <w:szCs w:val="21"/>
          <w:highlight w:val="none"/>
        </w:rPr>
        <w:t>18.1.3.1 调试及启动方案</w:t>
      </w:r>
    </w:p>
    <w:p>
      <w:pPr>
        <w:outlineLvl w:val="9"/>
        <w:rPr>
          <w:rFonts w:hint="eastAsia"/>
          <w:color w:val="auto"/>
          <w:sz w:val="21"/>
          <w:szCs w:val="21"/>
          <w:highlight w:val="none"/>
        </w:rPr>
      </w:pPr>
      <w:r>
        <w:rPr>
          <w:rFonts w:hint="eastAsia"/>
          <w:color w:val="auto"/>
          <w:sz w:val="21"/>
          <w:szCs w:val="21"/>
          <w:highlight w:val="none"/>
        </w:rPr>
        <w:t>承包人应按照相关行业惯例、所属地政府部门的相关要求、本合同、合同专用条款所规定的启动验收规程的有关要求及适用法律的规定对每一工程部分进行调试与启动，发包人有关调试及启动的要求应提交承包人。</w:t>
      </w:r>
    </w:p>
    <w:p>
      <w:pPr>
        <w:outlineLvl w:val="9"/>
        <w:rPr>
          <w:rFonts w:hint="eastAsia"/>
          <w:color w:val="auto"/>
          <w:sz w:val="21"/>
          <w:szCs w:val="21"/>
          <w:highlight w:val="none"/>
        </w:rPr>
      </w:pPr>
      <w:r>
        <w:rPr>
          <w:rFonts w:hint="eastAsia"/>
          <w:color w:val="auto"/>
          <w:sz w:val="21"/>
          <w:szCs w:val="21"/>
          <w:highlight w:val="none"/>
        </w:rPr>
        <w:t>承包人应编制调试方案，提交发包人审查。调试方案在各方面均须符合本合同的规定。</w:t>
      </w:r>
    </w:p>
    <w:p>
      <w:pPr>
        <w:outlineLvl w:val="9"/>
        <w:rPr>
          <w:rFonts w:hint="eastAsia"/>
          <w:color w:val="auto"/>
          <w:sz w:val="21"/>
          <w:szCs w:val="21"/>
          <w:highlight w:val="none"/>
        </w:rPr>
      </w:pPr>
      <w:r>
        <w:rPr>
          <w:rFonts w:hint="eastAsia"/>
          <w:color w:val="auto"/>
          <w:sz w:val="21"/>
          <w:szCs w:val="21"/>
          <w:highlight w:val="none"/>
        </w:rPr>
        <w:t>承包人应提供足够的具有相应资格和经验的职员进行合同所规定的各项试验。合同工程安装完成后进行的任何启动试运和调试的时间和技术方案，应由承包人编制调试方案和调试措施，报监理人审核，发包人代表批准。承包人应负责在试运开始前30天前向发包人的生产技术管理人员及操作人员进行专项技术交底，直至上述人员能够完整准确的掌握调试方案和调试措施。</w:t>
      </w:r>
    </w:p>
    <w:p>
      <w:pPr>
        <w:outlineLvl w:val="9"/>
        <w:rPr>
          <w:rFonts w:hint="eastAsia"/>
          <w:color w:val="auto"/>
          <w:sz w:val="21"/>
          <w:szCs w:val="21"/>
          <w:highlight w:val="none"/>
        </w:rPr>
      </w:pPr>
      <w:r>
        <w:rPr>
          <w:rFonts w:hint="eastAsia"/>
          <w:color w:val="auto"/>
          <w:sz w:val="21"/>
          <w:szCs w:val="21"/>
          <w:highlight w:val="none"/>
        </w:rPr>
        <w:t>在合同工程整套启动试运（负荷）开始 14 天前，将按相关规定成立试运指挥部。试运总指挥由发包人代表担任，负责外部试运条件的协调落实，组织审批调试方案和措施，确认试运开始条件和试运结果；承包人代表担任试运指挥部常务副总指挥，负责组织、领导、协调参与试运工作的有关各方，负责落实试运条件、措施以及试运所必须的各种资源，对试运期间的安全、质量、进度全面负责。</w:t>
      </w:r>
    </w:p>
    <w:p>
      <w:pPr>
        <w:outlineLvl w:val="9"/>
        <w:rPr>
          <w:rFonts w:hint="eastAsia"/>
          <w:color w:val="auto"/>
          <w:sz w:val="21"/>
          <w:szCs w:val="21"/>
          <w:highlight w:val="none"/>
        </w:rPr>
      </w:pPr>
      <w:r>
        <w:rPr>
          <w:rFonts w:hint="eastAsia"/>
          <w:color w:val="auto"/>
          <w:sz w:val="21"/>
          <w:szCs w:val="21"/>
          <w:highlight w:val="none"/>
        </w:rPr>
        <w:t>如果需要发包人代表及监理工程师到场的试验，则承包人应提前48小时通知发包人代表及监理工程师，如发包人代表及监理工程师未在通知的时间和地点到场，则除非发包人代表或监理工程师另有指令，否则承包人就可开始进行规定的试验。</w:t>
      </w:r>
    </w:p>
    <w:p>
      <w:pPr>
        <w:outlineLvl w:val="9"/>
        <w:rPr>
          <w:rFonts w:hint="eastAsia"/>
          <w:color w:val="auto"/>
          <w:sz w:val="21"/>
          <w:szCs w:val="21"/>
          <w:highlight w:val="none"/>
        </w:rPr>
      </w:pPr>
      <w:r>
        <w:rPr>
          <w:rFonts w:hint="eastAsia"/>
          <w:color w:val="auto"/>
          <w:sz w:val="21"/>
          <w:szCs w:val="21"/>
          <w:highlight w:val="none"/>
        </w:rPr>
        <w:t>试运不应构成第18.3[竣工验收]款规定的接收。除非合同另有规定，工程在试运期间生产的任何产品应属于发包人的财产。</w:t>
      </w:r>
    </w:p>
    <w:p>
      <w:pPr>
        <w:outlineLvl w:val="9"/>
        <w:rPr>
          <w:rFonts w:hint="eastAsia"/>
          <w:color w:val="auto"/>
          <w:sz w:val="21"/>
          <w:szCs w:val="21"/>
          <w:highlight w:val="none"/>
        </w:rPr>
      </w:pPr>
      <w:r>
        <w:rPr>
          <w:rFonts w:hint="eastAsia"/>
          <w:color w:val="auto"/>
          <w:sz w:val="21"/>
          <w:szCs w:val="21"/>
          <w:highlight w:val="none"/>
        </w:rPr>
        <w:t>一旦工程或某单位工程通过了每项性能试验，承包人就应向监理工程师提供一份经证实的试验结果的报告。无论发包人代表及监理工程师是否参加了试验，检验或试验的准确性及正确性，仍由承包人负责，不解除承包人的任何义务或职责。</w:t>
      </w:r>
    </w:p>
    <w:p>
      <w:pPr>
        <w:outlineLvl w:val="9"/>
        <w:rPr>
          <w:rFonts w:hint="eastAsia"/>
          <w:color w:val="auto"/>
          <w:sz w:val="21"/>
          <w:szCs w:val="21"/>
          <w:highlight w:val="none"/>
        </w:rPr>
      </w:pPr>
      <w:r>
        <w:rPr>
          <w:rFonts w:hint="eastAsia"/>
          <w:color w:val="auto"/>
          <w:sz w:val="21"/>
          <w:szCs w:val="21"/>
          <w:highlight w:val="none"/>
        </w:rPr>
        <w:t>发包人可要求承包人附加任何检验，或重新试验。如果附加或重新试验表明，结果不符合合同要求，承包人则应立即组织更换或修复缺陷，并保证上述被更换或修复的项目符合合同规定，如有必要应再次进行重新试验，附加或重新试验和再次重新试验的费用均由承包人承担。如果附加或重新试验结果符合合同要求，由发包人承担附加或重新试验的费用。如果承包人执行监理工程师的指示进行附加或重新试验，使承包人遭受损失或合同工程已或将延误，且附加或重新试验的结果符合合同要求，承包人可向发包人发出通知要求根据第3.5[商定或确定]款进行商定，或根据通用条款第11.3及11.5[工期延误]款延长工期。</w:t>
      </w:r>
    </w:p>
    <w:p>
      <w:pPr>
        <w:outlineLvl w:val="9"/>
        <w:rPr>
          <w:rFonts w:hint="eastAsia"/>
          <w:color w:val="auto"/>
          <w:sz w:val="21"/>
          <w:szCs w:val="21"/>
          <w:highlight w:val="none"/>
        </w:rPr>
      </w:pPr>
      <w:r>
        <w:rPr>
          <w:rFonts w:hint="eastAsia"/>
          <w:color w:val="auto"/>
          <w:sz w:val="21"/>
          <w:szCs w:val="21"/>
          <w:highlight w:val="none"/>
        </w:rPr>
        <w:t>18.1.3.2 启动试运</w:t>
      </w:r>
    </w:p>
    <w:p>
      <w:pPr>
        <w:outlineLvl w:val="9"/>
        <w:rPr>
          <w:rFonts w:hint="eastAsia"/>
          <w:color w:val="auto"/>
          <w:sz w:val="21"/>
          <w:szCs w:val="21"/>
          <w:highlight w:val="none"/>
        </w:rPr>
      </w:pPr>
      <w:r>
        <w:rPr>
          <w:rFonts w:hint="eastAsia"/>
          <w:color w:val="auto"/>
          <w:sz w:val="21"/>
          <w:szCs w:val="21"/>
          <w:highlight w:val="none"/>
        </w:rPr>
        <w:t>（1）当工程已达到完工且其所有系统都能按本合同进行安全运行后，经发包人批准，承包人应在发包人的监督下对该项目进行启动试运。承包人应自行对启动试运进行调试。</w:t>
      </w:r>
    </w:p>
    <w:p>
      <w:pPr>
        <w:outlineLvl w:val="9"/>
        <w:rPr>
          <w:rFonts w:hint="eastAsia"/>
          <w:color w:val="auto"/>
          <w:sz w:val="21"/>
          <w:szCs w:val="21"/>
          <w:highlight w:val="none"/>
        </w:rPr>
      </w:pPr>
      <w:r>
        <w:rPr>
          <w:rFonts w:hint="eastAsia"/>
          <w:color w:val="auto"/>
          <w:sz w:val="21"/>
          <w:szCs w:val="21"/>
          <w:highlight w:val="none"/>
        </w:rPr>
        <w:t>（2）启动试运应包括以下两部分：</w:t>
      </w:r>
    </w:p>
    <w:p>
      <w:pPr>
        <w:outlineLvl w:val="9"/>
        <w:rPr>
          <w:rFonts w:hint="eastAsia"/>
          <w:color w:val="auto"/>
          <w:sz w:val="21"/>
          <w:szCs w:val="21"/>
          <w:highlight w:val="none"/>
        </w:rPr>
      </w:pPr>
      <w:r>
        <w:rPr>
          <w:rFonts w:hint="eastAsia"/>
          <w:color w:val="auto"/>
          <w:sz w:val="21"/>
          <w:szCs w:val="21"/>
          <w:highlight w:val="none"/>
        </w:rPr>
        <w:t>① 分系统试运、空负荷调试，由承包人负责组织。</w:t>
      </w:r>
    </w:p>
    <w:p>
      <w:pPr>
        <w:outlineLvl w:val="9"/>
        <w:rPr>
          <w:rFonts w:hint="eastAsia"/>
          <w:color w:val="auto"/>
          <w:sz w:val="21"/>
          <w:szCs w:val="21"/>
          <w:highlight w:val="none"/>
        </w:rPr>
      </w:pPr>
      <w:r>
        <w:rPr>
          <w:rFonts w:hint="eastAsia"/>
          <w:color w:val="auto"/>
          <w:sz w:val="21"/>
          <w:szCs w:val="21"/>
          <w:highlight w:val="none"/>
        </w:rPr>
        <w:t>② 整套启动试运（负荷），应当包括带负荷调试及满负荷试运，由承包人提出申请，发包人组织。</w:t>
      </w:r>
    </w:p>
    <w:p>
      <w:pPr>
        <w:outlineLvl w:val="9"/>
        <w:rPr>
          <w:rFonts w:hint="eastAsia"/>
          <w:color w:val="auto"/>
          <w:sz w:val="21"/>
          <w:szCs w:val="21"/>
          <w:highlight w:val="none"/>
        </w:rPr>
      </w:pPr>
      <w:r>
        <w:rPr>
          <w:rFonts w:hint="eastAsia"/>
          <w:color w:val="auto"/>
          <w:sz w:val="21"/>
          <w:szCs w:val="21"/>
          <w:highlight w:val="none"/>
        </w:rPr>
        <w:t>启动试运应根据本合同和经批准的调试方案进行。承包人应在开始对工程某一部分进行启动试运之前7日书面通知发包人。每次启动试运应尽可能在与该工程部分正式生产一样的运行工况和运行方式下进行。</w:t>
      </w:r>
    </w:p>
    <w:p>
      <w:pPr>
        <w:outlineLvl w:val="9"/>
        <w:rPr>
          <w:rFonts w:hint="eastAsia"/>
          <w:color w:val="auto"/>
          <w:sz w:val="21"/>
          <w:szCs w:val="21"/>
          <w:highlight w:val="none"/>
        </w:rPr>
      </w:pPr>
      <w:r>
        <w:rPr>
          <w:rFonts w:hint="eastAsia"/>
          <w:color w:val="auto"/>
          <w:sz w:val="21"/>
          <w:szCs w:val="21"/>
          <w:highlight w:val="none"/>
        </w:rPr>
        <w:t>（3）在启动试运开始前，承包人应向发包人提供暂行的运行维护手册，上述运行维护手册的详细程度，应能满足发包人操作、维修、拆卸、重新组装、调整和修复的需要。</w:t>
      </w:r>
    </w:p>
    <w:p>
      <w:pPr>
        <w:outlineLvl w:val="9"/>
        <w:rPr>
          <w:rFonts w:hint="eastAsia"/>
          <w:color w:val="auto"/>
          <w:sz w:val="21"/>
          <w:szCs w:val="21"/>
          <w:highlight w:val="none"/>
        </w:rPr>
      </w:pPr>
      <w:r>
        <w:rPr>
          <w:rFonts w:hint="eastAsia"/>
          <w:color w:val="auto"/>
          <w:sz w:val="21"/>
          <w:szCs w:val="21"/>
          <w:highlight w:val="none"/>
        </w:rPr>
        <w:t>18.1.3.3 分系统启动试运</w:t>
      </w:r>
    </w:p>
    <w:p>
      <w:pPr>
        <w:outlineLvl w:val="9"/>
        <w:rPr>
          <w:rFonts w:hint="eastAsia"/>
          <w:color w:val="auto"/>
          <w:sz w:val="21"/>
          <w:szCs w:val="21"/>
          <w:highlight w:val="none"/>
        </w:rPr>
      </w:pPr>
      <w:r>
        <w:rPr>
          <w:rFonts w:hint="eastAsia"/>
          <w:color w:val="auto"/>
          <w:sz w:val="21"/>
          <w:szCs w:val="21"/>
          <w:highlight w:val="none"/>
        </w:rPr>
        <w:t>工程安装完毕，具备分系统启动试运条件时，应按相关行业有关规程进行分系统启动试运，承包人应组织发包人、监理人和其他有关方的人员参加分系统启动试运。在进行分系统启动试运前承包人应负责编制分系统启动试运计划、方案和措施并报发包人和有关验收组织批准。分系统试运的调试记录由承包人做出，发包人如无意见应在收到承包人提交的调试记录后7日内在调试记录上签字，作为质量验收和整套启动试运（负荷）的依据。分系统启动试运完成并经验收通过后可进入整套启动试运（负荷）阶段。</w:t>
      </w:r>
    </w:p>
    <w:p>
      <w:pPr>
        <w:outlineLvl w:val="9"/>
        <w:rPr>
          <w:rFonts w:hint="eastAsia"/>
          <w:color w:val="auto"/>
          <w:sz w:val="21"/>
          <w:szCs w:val="21"/>
          <w:highlight w:val="none"/>
        </w:rPr>
      </w:pPr>
      <w:r>
        <w:rPr>
          <w:rFonts w:hint="eastAsia"/>
          <w:color w:val="auto"/>
          <w:sz w:val="21"/>
          <w:szCs w:val="21"/>
          <w:highlight w:val="none"/>
        </w:rPr>
        <w:t>18.1.3.4 整套启动试运（负荷）</w:t>
      </w:r>
    </w:p>
    <w:p>
      <w:pPr>
        <w:outlineLvl w:val="9"/>
        <w:rPr>
          <w:rFonts w:hint="eastAsia"/>
          <w:color w:val="auto"/>
          <w:sz w:val="21"/>
          <w:szCs w:val="21"/>
          <w:highlight w:val="none"/>
        </w:rPr>
      </w:pPr>
      <w:r>
        <w:rPr>
          <w:rFonts w:hint="eastAsia"/>
          <w:color w:val="auto"/>
          <w:sz w:val="21"/>
          <w:szCs w:val="21"/>
          <w:highlight w:val="none"/>
        </w:rPr>
        <w:t>分系统启动试运、空负荷试运完成且经发包人批准后即可进行整套（负荷）启动试运。整套启动试运（负荷）应按照调试</w:t>
      </w:r>
      <w:r>
        <w:rPr>
          <w:rFonts w:hint="eastAsia"/>
          <w:color w:val="auto"/>
          <w:sz w:val="21"/>
          <w:szCs w:val="21"/>
          <w:highlight w:val="none"/>
          <w:lang w:eastAsia="zh-CN"/>
        </w:rPr>
        <w:t>、</w:t>
      </w:r>
      <w:r>
        <w:rPr>
          <w:rFonts w:hint="eastAsia"/>
          <w:color w:val="auto"/>
          <w:sz w:val="21"/>
          <w:szCs w:val="21"/>
          <w:highlight w:val="none"/>
          <w:lang w:val="en-US" w:eastAsia="zh-CN"/>
        </w:rPr>
        <w:t>启动</w:t>
      </w:r>
      <w:r>
        <w:rPr>
          <w:rFonts w:hint="eastAsia"/>
          <w:color w:val="auto"/>
          <w:sz w:val="21"/>
          <w:szCs w:val="21"/>
          <w:highlight w:val="none"/>
        </w:rPr>
        <w:t>方案由发包人组织进行。承包人在整套启动试运（负荷）过程中做好技术服务及保运工作。</w:t>
      </w:r>
    </w:p>
    <w:p>
      <w:pPr>
        <w:outlineLvl w:val="9"/>
        <w:rPr>
          <w:rFonts w:hint="eastAsia"/>
          <w:color w:val="auto"/>
          <w:sz w:val="21"/>
          <w:szCs w:val="21"/>
          <w:highlight w:val="none"/>
        </w:rPr>
      </w:pPr>
      <w:r>
        <w:rPr>
          <w:rFonts w:hint="eastAsia"/>
          <w:color w:val="auto"/>
          <w:sz w:val="21"/>
          <w:szCs w:val="21"/>
          <w:highlight w:val="none"/>
        </w:rPr>
        <w:t>如果整套启动试运（负荷）已按照本款及技术规范书的要求完成，则视为该项目已通过整套启动试运（负荷）。</w:t>
      </w:r>
    </w:p>
    <w:p>
      <w:pPr>
        <w:outlineLvl w:val="9"/>
        <w:rPr>
          <w:rFonts w:hint="eastAsia"/>
          <w:color w:val="auto"/>
          <w:sz w:val="21"/>
          <w:szCs w:val="21"/>
          <w:highlight w:val="none"/>
        </w:rPr>
      </w:pPr>
      <w:r>
        <w:rPr>
          <w:rFonts w:hint="eastAsia"/>
          <w:color w:val="auto"/>
          <w:sz w:val="21"/>
          <w:szCs w:val="21"/>
          <w:highlight w:val="none"/>
        </w:rPr>
        <w:t>若整套启动试运（负荷）因承包人的任何原因而中断，承包人进行整改，该系统重新进行整套启动试运（负荷），承包人并需承担因未能一次通过整套启动试运（负荷）而给发包人带来的额外费用。如果整套启动试运（负荷）因发包人的原因而中断，则该系统的整套启动试运（负荷）应重新开始，因此而发生的额外费用由发包人承担，计划完工日也将根据中断的时间相应顺延。</w:t>
      </w:r>
    </w:p>
    <w:p>
      <w:pPr>
        <w:outlineLvl w:val="9"/>
        <w:rPr>
          <w:rFonts w:hint="eastAsia"/>
          <w:color w:val="auto"/>
          <w:sz w:val="21"/>
          <w:szCs w:val="21"/>
          <w:highlight w:val="none"/>
        </w:rPr>
      </w:pPr>
      <w:r>
        <w:rPr>
          <w:rFonts w:hint="eastAsia"/>
          <w:color w:val="auto"/>
          <w:sz w:val="21"/>
          <w:szCs w:val="21"/>
          <w:highlight w:val="none"/>
        </w:rPr>
        <w:t>18.1.3.5 参加启动试运</w:t>
      </w:r>
    </w:p>
    <w:p>
      <w:pPr>
        <w:outlineLvl w:val="9"/>
        <w:rPr>
          <w:rFonts w:hint="eastAsia"/>
          <w:color w:val="auto"/>
          <w:sz w:val="21"/>
          <w:szCs w:val="21"/>
          <w:highlight w:val="none"/>
        </w:rPr>
      </w:pPr>
      <w:r>
        <w:rPr>
          <w:rFonts w:hint="eastAsia"/>
          <w:color w:val="auto"/>
          <w:sz w:val="21"/>
          <w:szCs w:val="21"/>
          <w:highlight w:val="none"/>
        </w:rPr>
        <w:t>发包人可以指定并授权有资格的代表观察工程从开始调试到整套启动试运（负荷）结束前的整个过程内的所有试验。如果发包人向承包人发出通知，指出承包人拟做试验的工程部分的任何部分尚未达到安装完工，而该部分是该工程部分在进行启动试运时根据法律、行业惯例、运行规程和调试方案进行安全运行所必需完成的，则承包人不应进行任何启动试运。</w:t>
      </w:r>
    </w:p>
    <w:p>
      <w:pPr>
        <w:outlineLvl w:val="9"/>
        <w:rPr>
          <w:rFonts w:hint="eastAsia"/>
          <w:color w:val="auto"/>
          <w:sz w:val="21"/>
          <w:szCs w:val="21"/>
          <w:highlight w:val="none"/>
        </w:rPr>
      </w:pPr>
      <w:r>
        <w:rPr>
          <w:rFonts w:hint="eastAsia"/>
          <w:color w:val="auto"/>
          <w:sz w:val="21"/>
          <w:szCs w:val="21"/>
          <w:highlight w:val="none"/>
        </w:rPr>
        <w:t>18.1.3.6 启动试运产品的处置</w:t>
      </w:r>
    </w:p>
    <w:p>
      <w:pPr>
        <w:outlineLvl w:val="9"/>
        <w:rPr>
          <w:rFonts w:hint="eastAsia"/>
          <w:color w:val="auto"/>
          <w:sz w:val="21"/>
          <w:szCs w:val="21"/>
          <w:highlight w:val="none"/>
        </w:rPr>
      </w:pPr>
      <w:r>
        <w:rPr>
          <w:rFonts w:hint="eastAsia"/>
          <w:color w:val="auto"/>
          <w:sz w:val="21"/>
          <w:szCs w:val="21"/>
          <w:highlight w:val="none"/>
        </w:rPr>
        <w:t>任何系统在完工日前的启动、调试、试运行中所产生产品的所有收益，均为发包人所有。</w:t>
      </w:r>
    </w:p>
    <w:p>
      <w:pPr>
        <w:outlineLvl w:val="9"/>
        <w:rPr>
          <w:rFonts w:hint="eastAsia"/>
          <w:color w:val="auto"/>
          <w:sz w:val="21"/>
          <w:szCs w:val="21"/>
          <w:highlight w:val="none"/>
        </w:rPr>
      </w:pPr>
      <w:r>
        <w:rPr>
          <w:rFonts w:hint="eastAsia"/>
          <w:color w:val="auto"/>
          <w:sz w:val="21"/>
          <w:szCs w:val="21"/>
          <w:highlight w:val="none"/>
        </w:rPr>
        <w:t>18.1.3.7 整套启动试运（负荷）的延误</w:t>
      </w:r>
    </w:p>
    <w:p>
      <w:pPr>
        <w:outlineLvl w:val="9"/>
        <w:rPr>
          <w:rFonts w:hint="eastAsia"/>
          <w:color w:val="auto"/>
          <w:sz w:val="21"/>
          <w:szCs w:val="21"/>
          <w:highlight w:val="none"/>
        </w:rPr>
      </w:pPr>
      <w:r>
        <w:rPr>
          <w:rFonts w:hint="eastAsia"/>
          <w:color w:val="auto"/>
          <w:sz w:val="21"/>
          <w:szCs w:val="21"/>
          <w:highlight w:val="none"/>
        </w:rPr>
        <w:t>如因承包人不适当地延误启动试运，发包人可通知承包人，要求其在接到通知后的7天内进行启动试运。承包人应在该期限内的某日或某几日进行启动试运，并将该日期通知发包人。</w:t>
      </w:r>
    </w:p>
    <w:p>
      <w:pPr>
        <w:outlineLvl w:val="9"/>
        <w:rPr>
          <w:rFonts w:hint="eastAsia"/>
          <w:color w:val="auto"/>
          <w:sz w:val="21"/>
          <w:szCs w:val="21"/>
          <w:highlight w:val="none"/>
        </w:rPr>
      </w:pPr>
      <w:r>
        <w:rPr>
          <w:rFonts w:hint="eastAsia"/>
          <w:color w:val="auto"/>
          <w:sz w:val="21"/>
          <w:szCs w:val="21"/>
          <w:highlight w:val="none"/>
        </w:rPr>
        <w:t>如承包人未在所规定的7天内进行启动试运，发包人可自行或雇用其他承包人进行这些试验。启动试运的风险与费用应由承包人承担。这些启动试运均应被视为在承包人在场时进行的，承包人应对这些试验结果的准确性予以认可。由此产生的费用应先由发包人自应付给承包人的相应款项中予以支付。如果发包人应付给承包人的款项不足以支付该等其他承包人，则超额部分应由承包人在发包人要求后予以支付。</w:t>
      </w:r>
    </w:p>
    <w:p>
      <w:pPr>
        <w:outlineLvl w:val="9"/>
        <w:rPr>
          <w:rFonts w:hint="eastAsia"/>
          <w:color w:val="auto"/>
          <w:sz w:val="21"/>
          <w:szCs w:val="21"/>
          <w:highlight w:val="none"/>
        </w:rPr>
      </w:pPr>
      <w:r>
        <w:rPr>
          <w:rFonts w:hint="eastAsia"/>
          <w:color w:val="auto"/>
          <w:sz w:val="21"/>
          <w:szCs w:val="21"/>
          <w:highlight w:val="none"/>
        </w:rPr>
        <w:t>18.1.3.8 承包人承担设备单体试运、项目分系统试运和调试及空负荷调试所需人员、设备、材料、电力、动力、能源、消耗品、工具等必要的条件以及试运行费用。发包人承担整套启动试运（负荷）（包括带负荷调试及满负荷试运）及调试期间所需人员、设备、材料、燃料、电力、动力、能源（电、气、水等）、消耗品、工具，能源介质应满足本合同规定的规格及要求。整套启动调试及启动试运期间承包人应予以负责。</w:t>
      </w:r>
    </w:p>
    <w:p>
      <w:pPr>
        <w:outlineLvl w:val="9"/>
        <w:rPr>
          <w:rFonts w:hint="eastAsia"/>
          <w:color w:val="auto"/>
          <w:sz w:val="21"/>
          <w:szCs w:val="21"/>
          <w:highlight w:val="none"/>
        </w:rPr>
      </w:pPr>
      <w:r>
        <w:rPr>
          <w:rFonts w:hint="eastAsia"/>
          <w:color w:val="auto"/>
          <w:sz w:val="21"/>
          <w:szCs w:val="21"/>
          <w:highlight w:val="none"/>
        </w:rPr>
        <w:t>18.1.4 某项竣工试验未能通过的，承包人应按照监理人的指示限期改正，并承担合同约定的相应责任。</w:t>
      </w:r>
    </w:p>
    <w:p>
      <w:pPr>
        <w:outlineLvl w:val="9"/>
        <w:rPr>
          <w:rFonts w:hint="eastAsia"/>
          <w:color w:val="auto"/>
          <w:sz w:val="21"/>
          <w:szCs w:val="21"/>
          <w:highlight w:val="none"/>
        </w:rPr>
      </w:pPr>
      <w:r>
        <w:rPr>
          <w:rFonts w:hint="eastAsia"/>
          <w:color w:val="auto"/>
          <w:sz w:val="21"/>
          <w:szCs w:val="21"/>
          <w:highlight w:val="none"/>
        </w:rPr>
        <w:t>18.1.4.1如果承包人原因导致竣工试验延误，监理工程师有权通知承包人，要求在接到本通知后的14天内进行竣工试验。承包人应在上述规定期限内确定其进行竣工试验的日期（一天或数天），并将该日期通知监理工程师。</w:t>
      </w:r>
    </w:p>
    <w:p>
      <w:pPr>
        <w:outlineLvl w:val="9"/>
        <w:rPr>
          <w:rFonts w:hint="eastAsia"/>
          <w:color w:val="auto"/>
          <w:sz w:val="21"/>
          <w:szCs w:val="21"/>
          <w:highlight w:val="none"/>
        </w:rPr>
      </w:pPr>
      <w:r>
        <w:rPr>
          <w:rFonts w:hint="eastAsia"/>
          <w:color w:val="auto"/>
          <w:sz w:val="21"/>
          <w:szCs w:val="21"/>
          <w:highlight w:val="none"/>
        </w:rPr>
        <w:t>如果承包人未在所规定的14天内进行竣工试验，发包人可自行进行这些试验。试验的风险与费用由承包人承担。试验应被视为是承包人在场时进行的，试验结果应认为准确，予以认可。</w:t>
      </w:r>
    </w:p>
    <w:p>
      <w:pPr>
        <w:outlineLvl w:val="9"/>
        <w:rPr>
          <w:rFonts w:hint="eastAsia"/>
          <w:color w:val="auto"/>
          <w:sz w:val="21"/>
          <w:szCs w:val="21"/>
          <w:highlight w:val="none"/>
        </w:rPr>
      </w:pPr>
      <w:r>
        <w:rPr>
          <w:rFonts w:hint="eastAsia"/>
          <w:color w:val="auto"/>
          <w:sz w:val="21"/>
          <w:szCs w:val="21"/>
          <w:highlight w:val="none"/>
        </w:rPr>
        <w:t>18.1.4.2 如果工程或某部分工程未能通过竣工试验，应执行第18.3.8项[拒收]。监理工程师或承包人可要求按相同的条款和条件，重新进行未通过的试验。</w:t>
      </w:r>
    </w:p>
    <w:p>
      <w:pPr>
        <w:outlineLvl w:val="9"/>
        <w:rPr>
          <w:rFonts w:hint="eastAsia"/>
          <w:color w:val="auto"/>
          <w:sz w:val="21"/>
          <w:szCs w:val="21"/>
          <w:highlight w:val="none"/>
        </w:rPr>
      </w:pPr>
      <w:r>
        <w:rPr>
          <w:rFonts w:hint="eastAsia"/>
          <w:color w:val="auto"/>
          <w:sz w:val="21"/>
          <w:szCs w:val="21"/>
          <w:highlight w:val="none"/>
        </w:rPr>
        <w:t>18.1.4.3 竣工试验不合格</w:t>
      </w:r>
    </w:p>
    <w:p>
      <w:pPr>
        <w:outlineLvl w:val="9"/>
        <w:rPr>
          <w:rFonts w:hint="eastAsia"/>
          <w:color w:val="auto"/>
          <w:sz w:val="21"/>
          <w:szCs w:val="21"/>
          <w:highlight w:val="none"/>
        </w:rPr>
      </w:pPr>
      <w:r>
        <w:rPr>
          <w:rFonts w:hint="eastAsia"/>
          <w:color w:val="auto"/>
          <w:sz w:val="21"/>
          <w:szCs w:val="21"/>
          <w:highlight w:val="none"/>
        </w:rPr>
        <w:t>如果工程或某部分工程未能通过第18.1.4.2目规定的重新进行的试验，监理工程师有权：</w:t>
      </w:r>
    </w:p>
    <w:p>
      <w:pPr>
        <w:outlineLvl w:val="9"/>
        <w:rPr>
          <w:rFonts w:hint="eastAsia"/>
          <w:color w:val="auto"/>
          <w:sz w:val="21"/>
          <w:szCs w:val="21"/>
          <w:highlight w:val="none"/>
        </w:rPr>
      </w:pPr>
      <w:r>
        <w:rPr>
          <w:rFonts w:hint="eastAsia"/>
          <w:color w:val="auto"/>
          <w:sz w:val="21"/>
          <w:szCs w:val="21"/>
          <w:highlight w:val="none"/>
        </w:rPr>
        <w:t>（1）下令根据第18.1.4.2目再次重复试验；</w:t>
      </w:r>
    </w:p>
    <w:p>
      <w:pPr>
        <w:outlineLvl w:val="9"/>
        <w:rPr>
          <w:rFonts w:hint="eastAsia"/>
          <w:color w:val="auto"/>
          <w:sz w:val="21"/>
          <w:szCs w:val="21"/>
          <w:highlight w:val="none"/>
        </w:rPr>
      </w:pPr>
      <w:r>
        <w:rPr>
          <w:rFonts w:hint="eastAsia"/>
          <w:color w:val="auto"/>
          <w:sz w:val="21"/>
          <w:szCs w:val="21"/>
          <w:highlight w:val="none"/>
        </w:rPr>
        <w:t>（2）拒收工程或某部分工程（视实际情况而定），发包人应有权对承包人采取第19.2.7[未能修复缺陷]款所规定的补救办法；或者根据发包人的要求与承包人商定一笔足以弥补此项试验未通过的后果对发包人带来的价值损失的赔偿款额，并从合同价格中减去这笔款项。</w:t>
      </w:r>
    </w:p>
    <w:p>
      <w:pPr>
        <w:outlineLvl w:val="9"/>
        <w:rPr>
          <w:rFonts w:hint="eastAsia"/>
          <w:color w:val="auto"/>
          <w:sz w:val="21"/>
          <w:szCs w:val="21"/>
          <w:highlight w:val="none"/>
        </w:rPr>
      </w:pPr>
      <w:r>
        <w:rPr>
          <w:rFonts w:hint="eastAsia"/>
          <w:color w:val="auto"/>
          <w:sz w:val="21"/>
          <w:szCs w:val="21"/>
          <w:highlight w:val="none"/>
        </w:rPr>
        <w:t>18.3 竣工验收</w:t>
      </w:r>
    </w:p>
    <w:p>
      <w:pPr>
        <w:outlineLvl w:val="9"/>
        <w:rPr>
          <w:rFonts w:hint="eastAsia"/>
          <w:color w:val="auto"/>
          <w:sz w:val="21"/>
          <w:szCs w:val="21"/>
          <w:highlight w:val="none"/>
        </w:rPr>
      </w:pPr>
      <w:r>
        <w:rPr>
          <w:rFonts w:hint="eastAsia"/>
          <w:color w:val="auto"/>
          <w:sz w:val="21"/>
          <w:szCs w:val="21"/>
          <w:highlight w:val="none"/>
        </w:rPr>
        <w:t>18.3.7 除执行通用条款外，还应具备的条件：</w:t>
      </w:r>
    </w:p>
    <w:p>
      <w:pPr>
        <w:outlineLvl w:val="9"/>
        <w:rPr>
          <w:rFonts w:hint="eastAsia"/>
          <w:color w:val="auto"/>
          <w:sz w:val="21"/>
          <w:szCs w:val="21"/>
          <w:highlight w:val="none"/>
        </w:rPr>
      </w:pPr>
      <w:r>
        <w:rPr>
          <w:rFonts w:hint="eastAsia"/>
          <w:color w:val="auto"/>
          <w:sz w:val="21"/>
          <w:szCs w:val="21"/>
          <w:highlight w:val="none"/>
        </w:rPr>
        <w:t>（1）当本合同工程已按设计和合同约定完成全部工程内容，承包人按照“发包人要求”中规定进行合同工程设备的投料试车合格后，颁发了项目移交证书、办理完实物移交、颁发了性能验收证书。</w:t>
      </w:r>
    </w:p>
    <w:p>
      <w:pPr>
        <w:outlineLvl w:val="9"/>
        <w:rPr>
          <w:rFonts w:hint="eastAsia"/>
          <w:color w:val="auto"/>
          <w:sz w:val="21"/>
          <w:szCs w:val="21"/>
          <w:highlight w:val="none"/>
        </w:rPr>
      </w:pPr>
      <w:r>
        <w:rPr>
          <w:rFonts w:hint="eastAsia"/>
          <w:color w:val="auto"/>
          <w:sz w:val="21"/>
          <w:szCs w:val="21"/>
          <w:highlight w:val="none"/>
        </w:rPr>
        <w:t>（2）工程竣工资料整理完毕经发包人验收合格，竣工图纸编制完毕。</w:t>
      </w:r>
    </w:p>
    <w:p>
      <w:pPr>
        <w:outlineLvl w:val="9"/>
        <w:rPr>
          <w:rFonts w:hint="eastAsia"/>
          <w:color w:val="auto"/>
          <w:sz w:val="21"/>
          <w:szCs w:val="21"/>
          <w:highlight w:val="none"/>
        </w:rPr>
      </w:pPr>
      <w:r>
        <w:rPr>
          <w:rFonts w:hint="eastAsia"/>
          <w:color w:val="auto"/>
          <w:sz w:val="21"/>
          <w:szCs w:val="21"/>
          <w:highlight w:val="none"/>
        </w:rPr>
        <w:t>（3）初步验收中提出的缺陷和尾工（甩项）已经处理或完成。</w:t>
      </w:r>
    </w:p>
    <w:p>
      <w:pPr>
        <w:outlineLvl w:val="9"/>
        <w:rPr>
          <w:rFonts w:hint="eastAsia"/>
          <w:color w:val="auto"/>
          <w:sz w:val="21"/>
          <w:szCs w:val="21"/>
          <w:highlight w:val="none"/>
        </w:rPr>
      </w:pPr>
      <w:r>
        <w:rPr>
          <w:rFonts w:hint="eastAsia"/>
          <w:color w:val="auto"/>
          <w:sz w:val="21"/>
          <w:szCs w:val="21"/>
          <w:highlight w:val="none"/>
        </w:rPr>
        <w:t>（4）性能试验考核合格。</w:t>
      </w:r>
    </w:p>
    <w:p>
      <w:pPr>
        <w:outlineLvl w:val="9"/>
        <w:rPr>
          <w:rFonts w:hint="eastAsia"/>
          <w:color w:val="auto"/>
          <w:sz w:val="21"/>
          <w:szCs w:val="21"/>
          <w:highlight w:val="none"/>
        </w:rPr>
      </w:pPr>
      <w:r>
        <w:rPr>
          <w:rFonts w:hint="eastAsia"/>
          <w:color w:val="auto"/>
          <w:sz w:val="21"/>
          <w:szCs w:val="21"/>
          <w:highlight w:val="none"/>
        </w:rPr>
        <w:t>（5）签署保修证书。</w:t>
      </w:r>
    </w:p>
    <w:p>
      <w:pPr>
        <w:outlineLvl w:val="9"/>
        <w:rPr>
          <w:rFonts w:hint="eastAsia"/>
          <w:color w:val="auto"/>
          <w:sz w:val="21"/>
          <w:szCs w:val="21"/>
          <w:highlight w:val="none"/>
        </w:rPr>
      </w:pPr>
      <w:r>
        <w:rPr>
          <w:rFonts w:hint="eastAsia"/>
          <w:color w:val="auto"/>
          <w:sz w:val="21"/>
          <w:szCs w:val="21"/>
          <w:highlight w:val="none"/>
        </w:rPr>
        <w:t>（6）承包人负责办理</w:t>
      </w:r>
      <w:r>
        <w:rPr>
          <w:rFonts w:hint="eastAsia"/>
          <w:color w:val="auto"/>
          <w:sz w:val="21"/>
          <w:szCs w:val="21"/>
          <w:highlight w:val="none"/>
          <w:lang w:val="en-US" w:eastAsia="zh-CN"/>
        </w:rPr>
        <w:t>施工</w:t>
      </w:r>
      <w:r>
        <w:rPr>
          <w:rFonts w:hint="eastAsia"/>
          <w:color w:val="auto"/>
          <w:sz w:val="21"/>
          <w:szCs w:val="21"/>
          <w:highlight w:val="none"/>
        </w:rPr>
        <w:t>暂住人口登记手续、施工安全手续、施工用水、电等手续、车辆通行证、施工必须的危险品（易燃、易爆、放射品、有毒物）许可证等手续，竣工验收由发包人负责，费用由承包人承担。如因承包人原因造成第一次未通过相应的政府主管部门验收，整改期间发生的所有费用均由承包人负责，直至通过相应的政府主管部门验收；承包人需提供验收所需的施工文件。</w:t>
      </w:r>
    </w:p>
    <w:p>
      <w:pPr>
        <w:outlineLvl w:val="9"/>
        <w:rPr>
          <w:rFonts w:hint="eastAsia"/>
          <w:color w:val="auto"/>
          <w:sz w:val="21"/>
          <w:szCs w:val="21"/>
          <w:highlight w:val="none"/>
        </w:rPr>
      </w:pPr>
      <w:r>
        <w:rPr>
          <w:rFonts w:hint="eastAsia"/>
          <w:color w:val="auto"/>
          <w:sz w:val="21"/>
          <w:szCs w:val="21"/>
          <w:highlight w:val="none"/>
        </w:rPr>
        <w:t>承包人可在认为工程将竣工并做好接收准备的日期前不少于14天，向监理工程师申领该部分工程“竣工验收”手续。承包人可向监理人提出验收申请，由监理人组织初步验收。初步验收合格后具备竣工验收条件时，承包人向发包人提出验收申请，由发包人组织监理人、承包人、分包人等单位在相关单位监督下进行竣工验收。</w:t>
      </w:r>
    </w:p>
    <w:p>
      <w:pPr>
        <w:outlineLvl w:val="9"/>
        <w:rPr>
          <w:rFonts w:hint="eastAsia"/>
          <w:color w:val="auto"/>
          <w:sz w:val="21"/>
          <w:szCs w:val="21"/>
          <w:highlight w:val="none"/>
        </w:rPr>
      </w:pPr>
      <w:r>
        <w:rPr>
          <w:rFonts w:hint="eastAsia"/>
          <w:color w:val="auto"/>
          <w:sz w:val="21"/>
          <w:szCs w:val="21"/>
          <w:highlight w:val="none"/>
        </w:rPr>
        <w:t>发包人代表在监理工程师收到承包人申请后28天内，应：</w:t>
      </w:r>
    </w:p>
    <w:p>
      <w:pPr>
        <w:outlineLvl w:val="9"/>
        <w:rPr>
          <w:rFonts w:hint="eastAsia"/>
          <w:color w:val="auto"/>
          <w:sz w:val="21"/>
          <w:szCs w:val="21"/>
          <w:highlight w:val="none"/>
        </w:rPr>
      </w:pPr>
      <w:r>
        <w:rPr>
          <w:rFonts w:hint="eastAsia"/>
          <w:color w:val="auto"/>
          <w:sz w:val="21"/>
          <w:szCs w:val="21"/>
          <w:highlight w:val="none"/>
        </w:rPr>
        <w:t>（1）“竣工验收”手续中注明的该部分工程实现工期目标的实际日期。</w:t>
      </w:r>
    </w:p>
    <w:p>
      <w:pPr>
        <w:outlineLvl w:val="9"/>
        <w:rPr>
          <w:rFonts w:hint="eastAsia"/>
          <w:color w:val="auto"/>
          <w:sz w:val="21"/>
          <w:szCs w:val="21"/>
          <w:highlight w:val="none"/>
        </w:rPr>
      </w:pPr>
      <w:r>
        <w:rPr>
          <w:rFonts w:hint="eastAsia"/>
          <w:color w:val="auto"/>
          <w:sz w:val="21"/>
          <w:szCs w:val="21"/>
          <w:highlight w:val="none"/>
        </w:rPr>
        <w:t>（2）拒绝申请，说明理由，指出在能办理“竣工验收”手续之前承包人需做的工作。承包人应再次根据本款提出申请前完成此项工作。</w:t>
      </w:r>
    </w:p>
    <w:p>
      <w:pPr>
        <w:rPr>
          <w:rFonts w:hint="eastAsia"/>
          <w:color w:val="auto"/>
          <w:sz w:val="21"/>
          <w:szCs w:val="21"/>
          <w:highlight w:val="none"/>
        </w:rPr>
      </w:pPr>
      <w:r>
        <w:rPr>
          <w:rFonts w:hint="eastAsia"/>
          <w:color w:val="auto"/>
          <w:sz w:val="21"/>
          <w:szCs w:val="21"/>
          <w:highlight w:val="none"/>
        </w:rPr>
        <w:t>（3）如果发包人代表28天期限内既未办理“竣工验收”手续，也未拒绝承包人的申请，而该部分工程实际上符合合同规定，办理“竣工验收”就应被视为已在上述期限的最后一天签发。</w:t>
      </w:r>
    </w:p>
    <w:p>
      <w:pPr>
        <w:rPr>
          <w:rFonts w:hint="eastAsia"/>
          <w:color w:val="auto"/>
          <w:sz w:val="21"/>
          <w:szCs w:val="21"/>
          <w:highlight w:val="none"/>
        </w:rPr>
      </w:pPr>
      <w:r>
        <w:rPr>
          <w:rFonts w:hint="eastAsia"/>
          <w:color w:val="auto"/>
          <w:sz w:val="21"/>
          <w:szCs w:val="21"/>
          <w:highlight w:val="none"/>
        </w:rPr>
        <w:t>发包人代表在办理了某部分工程办理“竣工验收”手续之后，应尽早给承包人提供机会，让其采取必要步骤完成尚未完成的扫尾工作和缺陷修补；承包人则应在性能试验之前完成上述各项扫尾工作和缺陷修补。</w:t>
      </w:r>
    </w:p>
    <w:p>
      <w:pPr>
        <w:rPr>
          <w:rFonts w:hint="eastAsia"/>
          <w:color w:val="auto"/>
          <w:sz w:val="21"/>
          <w:szCs w:val="21"/>
          <w:highlight w:val="none"/>
        </w:rPr>
      </w:pPr>
      <w:r>
        <w:rPr>
          <w:rFonts w:hint="eastAsia"/>
          <w:color w:val="auto"/>
          <w:sz w:val="21"/>
          <w:szCs w:val="21"/>
          <w:highlight w:val="none"/>
        </w:rPr>
        <w:t>验收由发包人组织、承包人配合并负责技术指导。</w:t>
      </w:r>
    </w:p>
    <w:p>
      <w:pPr>
        <w:rPr>
          <w:rFonts w:hint="default" w:ascii="宋体" w:hAnsi="Times New Roman" w:eastAsia="宋体" w:cs="Times New Roman"/>
          <w:color w:val="auto"/>
          <w:sz w:val="21"/>
          <w:szCs w:val="21"/>
          <w:highlight w:val="none"/>
        </w:rPr>
      </w:pPr>
      <w:r>
        <w:rPr>
          <w:rFonts w:hint="default" w:ascii="宋体" w:hAnsi="Times New Roman" w:eastAsia="宋体" w:cs="Times New Roman"/>
          <w:color w:val="auto"/>
          <w:sz w:val="21"/>
          <w:szCs w:val="21"/>
          <w:highlight w:val="none"/>
        </w:rPr>
        <w:t>18.3.8 拒收</w:t>
      </w:r>
    </w:p>
    <w:p>
      <w:pPr>
        <w:outlineLvl w:val="9"/>
        <w:rPr>
          <w:rFonts w:hint="eastAsia"/>
          <w:color w:val="auto"/>
          <w:sz w:val="21"/>
          <w:szCs w:val="21"/>
          <w:highlight w:val="none"/>
        </w:rPr>
      </w:pPr>
      <w:r>
        <w:rPr>
          <w:rFonts w:hint="eastAsia"/>
          <w:color w:val="auto"/>
          <w:sz w:val="21"/>
          <w:szCs w:val="21"/>
          <w:highlight w:val="none"/>
        </w:rPr>
        <w:t>如果发包人代表或监理工程师根据检验、检测、检查或试验结果判定，其工程质量不合格或不符合合同的规定，则发包人代表或监理工程师可拒收上述工程，同时应立即通知承包人，并说明拒收的理由。承包人则应立即组织更换或修复缺陷，并保证上述被更换或修复的项目符合合同规定。</w:t>
      </w:r>
    </w:p>
    <w:p>
      <w:pPr>
        <w:outlineLvl w:val="9"/>
        <w:rPr>
          <w:rFonts w:hint="eastAsia"/>
          <w:color w:val="auto"/>
          <w:sz w:val="21"/>
          <w:szCs w:val="21"/>
          <w:highlight w:val="none"/>
        </w:rPr>
      </w:pPr>
      <w:r>
        <w:rPr>
          <w:rFonts w:hint="eastAsia"/>
          <w:color w:val="auto"/>
          <w:sz w:val="21"/>
          <w:szCs w:val="21"/>
          <w:highlight w:val="none"/>
        </w:rPr>
        <w:t>如果发包人代表或监理工程师要求对上述工程或设备、材料、设计或加工质量重新进行试验，则应按其原试验条件进行。</w:t>
      </w:r>
    </w:p>
    <w:p>
      <w:pPr>
        <w:pStyle w:val="6"/>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18.5 区段工程验收</w:t>
      </w:r>
    </w:p>
    <w:p>
      <w:pPr>
        <w:outlineLvl w:val="9"/>
        <w:rPr>
          <w:rFonts w:hint="eastAsia"/>
          <w:color w:val="auto"/>
          <w:sz w:val="21"/>
          <w:szCs w:val="21"/>
          <w:highlight w:val="none"/>
        </w:rPr>
      </w:pPr>
      <w:r>
        <w:rPr>
          <w:rFonts w:hint="eastAsia"/>
          <w:color w:val="auto"/>
          <w:sz w:val="21"/>
          <w:szCs w:val="21"/>
          <w:highlight w:val="none"/>
        </w:rPr>
        <w:t>18.5.3 发包人代表在完全自主的情况下可选择办理永久工程任何部分的“竣工验收”手续。</w:t>
      </w:r>
    </w:p>
    <w:p>
      <w:pPr>
        <w:outlineLvl w:val="9"/>
        <w:rPr>
          <w:rFonts w:hint="eastAsia"/>
          <w:color w:val="auto"/>
          <w:sz w:val="21"/>
          <w:szCs w:val="21"/>
          <w:highlight w:val="none"/>
        </w:rPr>
      </w:pPr>
      <w:r>
        <w:rPr>
          <w:rFonts w:hint="eastAsia"/>
          <w:color w:val="auto"/>
          <w:sz w:val="21"/>
          <w:szCs w:val="21"/>
          <w:highlight w:val="none"/>
        </w:rPr>
        <w:t>未经发包人代表办理“竣工验收”手续的任何一部分工程，发包人不得使用。如果发包人一定要使用尚未办理“竣工验收”手续的部分工程，则</w:t>
      </w:r>
    </w:p>
    <w:p>
      <w:pPr>
        <w:outlineLvl w:val="9"/>
        <w:rPr>
          <w:rFonts w:hint="eastAsia"/>
          <w:color w:val="auto"/>
          <w:sz w:val="21"/>
          <w:szCs w:val="21"/>
          <w:highlight w:val="none"/>
        </w:rPr>
      </w:pPr>
      <w:r>
        <w:rPr>
          <w:rFonts w:hint="eastAsia"/>
          <w:color w:val="auto"/>
          <w:sz w:val="21"/>
          <w:szCs w:val="21"/>
          <w:highlight w:val="none"/>
        </w:rPr>
        <w:t>（1）如该部分工程未进行竣工试验，自被使用的当日起，视为已被接收；</w:t>
      </w:r>
    </w:p>
    <w:p>
      <w:pPr>
        <w:outlineLvl w:val="9"/>
        <w:rPr>
          <w:rFonts w:hint="eastAsia"/>
          <w:color w:val="auto"/>
          <w:sz w:val="21"/>
          <w:szCs w:val="21"/>
          <w:highlight w:val="none"/>
        </w:rPr>
      </w:pPr>
      <w:r>
        <w:rPr>
          <w:rFonts w:hint="eastAsia"/>
          <w:color w:val="auto"/>
          <w:sz w:val="21"/>
          <w:szCs w:val="21"/>
          <w:highlight w:val="none"/>
        </w:rPr>
        <w:t>（2）从被使用的当日起，承包人不再承担该部分工程的照管责任，应当转由发包人负责，但不免除承包人应履行的合同责任；</w:t>
      </w:r>
    </w:p>
    <w:p>
      <w:pPr>
        <w:outlineLvl w:val="9"/>
        <w:rPr>
          <w:rFonts w:hint="eastAsia"/>
          <w:color w:val="auto"/>
          <w:sz w:val="21"/>
          <w:szCs w:val="21"/>
          <w:highlight w:val="none"/>
        </w:rPr>
      </w:pPr>
      <w:r>
        <w:rPr>
          <w:rFonts w:hint="eastAsia"/>
          <w:color w:val="auto"/>
          <w:sz w:val="21"/>
          <w:szCs w:val="21"/>
          <w:highlight w:val="none"/>
        </w:rPr>
        <w:t>（3）如承包人要求办理“竣工验收”手续，发包人代表应办理相应的手续。</w:t>
      </w:r>
    </w:p>
    <w:p>
      <w:pPr>
        <w:pStyle w:val="6"/>
        <w:spacing w:line="360" w:lineRule="auto"/>
        <w:ind w:firstLine="420" w:firstLineChars="200"/>
        <w:rPr>
          <w:rFonts w:hint="eastAsia"/>
          <w:color w:val="auto"/>
          <w:sz w:val="21"/>
          <w:szCs w:val="21"/>
          <w:highlight w:val="none"/>
        </w:rPr>
      </w:pPr>
      <w:r>
        <w:rPr>
          <w:rFonts w:hint="eastAsia"/>
          <w:color w:val="auto"/>
          <w:sz w:val="21"/>
          <w:szCs w:val="21"/>
          <w:highlight w:val="none"/>
        </w:rPr>
        <w:t>18.7 竣工清场</w:t>
      </w:r>
    </w:p>
    <w:p>
      <w:pPr>
        <w:outlineLvl w:val="9"/>
        <w:rPr>
          <w:rFonts w:hint="eastAsia"/>
          <w:color w:val="auto"/>
          <w:sz w:val="21"/>
          <w:szCs w:val="21"/>
          <w:highlight w:val="none"/>
        </w:rPr>
      </w:pPr>
      <w:r>
        <w:rPr>
          <w:rFonts w:hint="eastAsia"/>
          <w:color w:val="auto"/>
          <w:sz w:val="21"/>
          <w:szCs w:val="21"/>
          <w:highlight w:val="none"/>
        </w:rPr>
        <w:t>除执行通用条款外，在本工程施工期间，承包人应保持现场没有不必要的障碍物，应妥善存放和处置承包人设备或多余工程设备与材料。从现场清除并运走所有残余物、垃圾和不再需要的临时工程。其中所有残余物、垃圾必须做到当日清除到指定的垃圾存放处。</w:t>
      </w:r>
    </w:p>
    <w:p>
      <w:pPr>
        <w:outlineLvl w:val="9"/>
        <w:rPr>
          <w:rFonts w:hint="eastAsia"/>
          <w:color w:val="auto"/>
          <w:sz w:val="21"/>
          <w:szCs w:val="21"/>
          <w:highlight w:val="none"/>
        </w:rPr>
      </w:pPr>
      <w:r>
        <w:rPr>
          <w:rFonts w:hint="eastAsia"/>
          <w:color w:val="auto"/>
          <w:sz w:val="21"/>
          <w:szCs w:val="21"/>
          <w:highlight w:val="none"/>
        </w:rPr>
        <w:t>竣工验收后7天内，承包人应立即按照竣工验收中所涉及的那部分现场与工程中，清除并运走所有承包人设备、多余材料、残余物、垃圾和临时工程。应使该部分现场与工程保持清洁和安全，使发包人代表感到满意。但在合同有效期期满之前，承包人有权在现场保留为其履行合同规定的各项义务所需的承包人设备、材料和临时工程。</w:t>
      </w:r>
    </w:p>
    <w:p>
      <w:pPr>
        <w:outlineLvl w:val="9"/>
        <w:rPr>
          <w:rFonts w:hint="eastAsia"/>
          <w:color w:val="auto"/>
          <w:sz w:val="21"/>
          <w:szCs w:val="21"/>
          <w:highlight w:val="none"/>
        </w:rPr>
      </w:pPr>
      <w:r>
        <w:rPr>
          <w:rFonts w:hint="eastAsia"/>
          <w:color w:val="auto"/>
          <w:sz w:val="21"/>
          <w:szCs w:val="21"/>
          <w:highlight w:val="none"/>
        </w:rPr>
        <w:t>在竣工验收后14天内，若未运出所有剩下的承包人设备、多余材料、残余物、垃圾和临时工程，发包人可将上述物资出售或另作处理。发包人有权从出售上述物资的收入中，扣留足够款额，以抵付出售、处理上述物资和清理现场所发生的费用。上述收入的余额应归承包人所有。若上述收入不足以抵支付发包人处理上述物资和清理现场的支出，则发包人有权从承包人的质保金中收回清场的差额。</w:t>
      </w:r>
    </w:p>
    <w:p>
      <w:pPr>
        <w:pStyle w:val="6"/>
        <w:spacing w:line="360" w:lineRule="auto"/>
        <w:rPr>
          <w:color w:val="auto"/>
          <w:sz w:val="21"/>
          <w:szCs w:val="21"/>
          <w:highlight w:val="none"/>
        </w:rPr>
      </w:pPr>
      <w:r>
        <w:rPr>
          <w:rFonts w:hint="eastAsia"/>
          <w:color w:val="auto"/>
          <w:sz w:val="21"/>
          <w:szCs w:val="21"/>
          <w:highlight w:val="none"/>
        </w:rPr>
        <w:t>18.9 选用通用条款“竣工后试验（B）”</w:t>
      </w:r>
      <w:bookmarkEnd w:id="1377"/>
      <w:bookmarkEnd w:id="1378"/>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18.9.1</w:t>
      </w:r>
      <w:r>
        <w:rPr>
          <w:rFonts w:hAnsi="宋体"/>
          <w:color w:val="auto"/>
          <w:sz w:val="21"/>
          <w:szCs w:val="21"/>
          <w:highlight w:val="none"/>
        </w:rPr>
        <w:t xml:space="preserve"> 违约金</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18.9.1.1</w:t>
      </w:r>
      <w:r>
        <w:rPr>
          <w:rFonts w:hAnsi="宋体"/>
          <w:color w:val="auto"/>
          <w:sz w:val="21"/>
          <w:szCs w:val="21"/>
          <w:highlight w:val="none"/>
        </w:rPr>
        <w:t xml:space="preserve">合理的违约金     </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发包人和承包人在此承认并同意，所确定的性能保证违约金的条款、条件和金额是合理的，已充分考虑了承包人不能达到性能保证指标时，发包人将遭受的工程损失以及发包人将花费的实际费用，及达不到要求预期收益而发生的费用损失。由于在本合同签订之日很难确定发包人在此类事件中将会实际发生的费用的精确数额，因此该类违约金的数额由双方在此协商确定。并且双方特此同意无论发包人实际发生的费用是多少，本条所确定的违约金数额均应适用。支付本</w:t>
      </w:r>
      <w:r>
        <w:rPr>
          <w:rFonts w:hint="eastAsia" w:hAnsi="宋体"/>
          <w:color w:val="auto"/>
          <w:sz w:val="21"/>
          <w:szCs w:val="21"/>
          <w:highlight w:val="none"/>
        </w:rPr>
        <w:t>条款</w:t>
      </w:r>
      <w:r>
        <w:rPr>
          <w:rFonts w:hAnsi="宋体"/>
          <w:color w:val="auto"/>
          <w:sz w:val="21"/>
          <w:szCs w:val="21"/>
          <w:highlight w:val="none"/>
        </w:rPr>
        <w:t>下的违约金并不解除承包人在本合同项下的任何其他义务，也不影响发包人根据本合同第</w:t>
      </w:r>
      <w:r>
        <w:rPr>
          <w:rFonts w:hint="eastAsia" w:hAnsi="宋体"/>
          <w:color w:val="auto"/>
          <w:sz w:val="21"/>
          <w:szCs w:val="21"/>
          <w:highlight w:val="none"/>
        </w:rPr>
        <w:t>22</w:t>
      </w:r>
      <w:r>
        <w:rPr>
          <w:rFonts w:hAnsi="宋体"/>
          <w:color w:val="auto"/>
          <w:sz w:val="21"/>
          <w:szCs w:val="21"/>
          <w:highlight w:val="none"/>
        </w:rPr>
        <w:t>条</w:t>
      </w:r>
      <w:r>
        <w:rPr>
          <w:rFonts w:hint="eastAsia" w:hAnsi="宋体"/>
          <w:color w:val="auto"/>
          <w:sz w:val="21"/>
          <w:szCs w:val="21"/>
          <w:highlight w:val="none"/>
        </w:rPr>
        <w:t>违约解除</w:t>
      </w:r>
      <w:r>
        <w:rPr>
          <w:rFonts w:hAnsi="宋体"/>
          <w:color w:val="auto"/>
          <w:sz w:val="21"/>
          <w:szCs w:val="21"/>
          <w:highlight w:val="none"/>
        </w:rPr>
        <w:t>合同和根据本合同第</w:t>
      </w:r>
      <w:r>
        <w:rPr>
          <w:rFonts w:hint="eastAsia" w:hAnsi="宋体"/>
          <w:color w:val="auto"/>
          <w:sz w:val="21"/>
          <w:szCs w:val="21"/>
          <w:highlight w:val="none"/>
        </w:rPr>
        <w:t>23.4</w:t>
      </w:r>
      <w:r>
        <w:rPr>
          <w:rFonts w:hAnsi="宋体"/>
          <w:color w:val="auto"/>
          <w:sz w:val="21"/>
          <w:szCs w:val="21"/>
          <w:highlight w:val="none"/>
        </w:rPr>
        <w:t>条发包人的索赔接受违约金的权利。</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发包人按照</w:t>
      </w:r>
      <w:r>
        <w:rPr>
          <w:rFonts w:hint="eastAsia" w:hAnsi="宋体"/>
          <w:color w:val="auto"/>
          <w:sz w:val="21"/>
          <w:szCs w:val="21"/>
          <w:highlight w:val="none"/>
        </w:rPr>
        <w:t>发包人要求</w:t>
      </w:r>
      <w:r>
        <w:rPr>
          <w:rFonts w:hAnsi="宋体"/>
          <w:color w:val="auto"/>
          <w:sz w:val="21"/>
          <w:szCs w:val="21"/>
          <w:highlight w:val="none"/>
        </w:rPr>
        <w:t>的约定，安全稳定运行</w:t>
      </w:r>
      <w:r>
        <w:rPr>
          <w:rFonts w:hint="eastAsia" w:hAnsi="宋体"/>
          <w:color w:val="auto"/>
          <w:sz w:val="21"/>
          <w:szCs w:val="21"/>
          <w:highlight w:val="none"/>
        </w:rPr>
        <w:t>一</w:t>
      </w:r>
      <w:r>
        <w:rPr>
          <w:rFonts w:hAnsi="宋体"/>
          <w:color w:val="auto"/>
          <w:sz w:val="21"/>
          <w:szCs w:val="21"/>
          <w:highlight w:val="none"/>
        </w:rPr>
        <w:t>个月后进行性能验收检测，</w:t>
      </w:r>
      <w:r>
        <w:rPr>
          <w:rFonts w:hint="eastAsia" w:hAnsi="宋体"/>
          <w:color w:val="auto"/>
          <w:sz w:val="21"/>
          <w:szCs w:val="21"/>
          <w:highlight w:val="none"/>
        </w:rPr>
        <w:t>具体性能检测及考核详见“发包人要求”。</w:t>
      </w:r>
    </w:p>
    <w:p>
      <w:pPr>
        <w:adjustRightInd w:val="0"/>
        <w:snapToGrid w:val="0"/>
        <w:spacing w:line="360" w:lineRule="auto"/>
        <w:ind w:firstLine="0" w:firstLineChars="0"/>
        <w:jc w:val="left"/>
        <w:rPr>
          <w:rFonts w:hAnsi="宋体"/>
          <w:color w:val="auto"/>
          <w:sz w:val="21"/>
          <w:szCs w:val="21"/>
          <w:highlight w:val="none"/>
        </w:rPr>
      </w:pPr>
      <w:r>
        <w:rPr>
          <w:rFonts w:hint="eastAsia" w:hAnsi="宋体"/>
          <w:color w:val="auto"/>
          <w:sz w:val="21"/>
          <w:szCs w:val="21"/>
          <w:highlight w:val="none"/>
        </w:rPr>
        <w:t>18.9.1.2</w:t>
      </w:r>
      <w:r>
        <w:rPr>
          <w:rFonts w:hAnsi="宋体"/>
          <w:color w:val="auto"/>
          <w:sz w:val="21"/>
          <w:szCs w:val="21"/>
          <w:highlight w:val="none"/>
        </w:rPr>
        <w:t>性能违约金的支付</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lang w:eastAsia="zh-CN"/>
        </w:rPr>
        <w:t>承包人</w:t>
      </w:r>
      <w:r>
        <w:rPr>
          <w:rFonts w:hAnsi="宋体"/>
          <w:color w:val="auto"/>
          <w:sz w:val="21"/>
          <w:szCs w:val="21"/>
          <w:highlight w:val="none"/>
        </w:rPr>
        <w:t>应在第</w:t>
      </w:r>
      <w:r>
        <w:rPr>
          <w:rFonts w:hint="eastAsia" w:hAnsi="宋体"/>
          <w:color w:val="auto"/>
          <w:sz w:val="21"/>
          <w:szCs w:val="21"/>
          <w:highlight w:val="none"/>
        </w:rPr>
        <w:t>18.9.4.5</w:t>
      </w:r>
      <w:r>
        <w:rPr>
          <w:rFonts w:hAnsi="宋体"/>
          <w:color w:val="auto"/>
          <w:sz w:val="21"/>
          <w:szCs w:val="21"/>
          <w:highlight w:val="none"/>
        </w:rPr>
        <w:t>节所述的期限届满后30日前向发包人支付专用条件规定的所有性能违约金金额（如有）。如承包人未能按合同支付性能违约金，发包人有权从任何应付或将要付给</w:t>
      </w:r>
      <w:r>
        <w:rPr>
          <w:rFonts w:hint="eastAsia" w:hAnsi="宋体"/>
          <w:color w:val="auto"/>
          <w:sz w:val="21"/>
          <w:szCs w:val="21"/>
          <w:highlight w:val="none"/>
          <w:lang w:eastAsia="zh-CN"/>
        </w:rPr>
        <w:t>承包人</w:t>
      </w:r>
      <w:r>
        <w:rPr>
          <w:rFonts w:hAnsi="宋体"/>
          <w:color w:val="auto"/>
          <w:sz w:val="21"/>
          <w:szCs w:val="21"/>
          <w:highlight w:val="none"/>
        </w:rPr>
        <w:t>的款项中扣除该性能违约金。</w:t>
      </w:r>
    </w:p>
    <w:p>
      <w:pPr>
        <w:pStyle w:val="5"/>
        <w:spacing w:before="0" w:after="0"/>
        <w:jc w:val="left"/>
        <w:rPr>
          <w:b w:val="0"/>
          <w:color w:val="auto"/>
          <w:sz w:val="21"/>
          <w:szCs w:val="21"/>
          <w:highlight w:val="none"/>
        </w:rPr>
      </w:pPr>
      <w:bookmarkStart w:id="1379" w:name="_Toc1640"/>
      <w:bookmarkStart w:id="1380" w:name="_Toc10068513"/>
      <w:bookmarkStart w:id="1381" w:name="_Toc19854"/>
      <w:bookmarkStart w:id="1382" w:name="_Toc470455984"/>
      <w:bookmarkStart w:id="1383" w:name="_Toc138162774"/>
      <w:bookmarkStart w:id="1384" w:name="_Toc10107"/>
      <w:bookmarkStart w:id="1385" w:name="_Toc10513"/>
      <w:bookmarkStart w:id="1386" w:name="_Toc15581"/>
      <w:r>
        <w:rPr>
          <w:rFonts w:hint="eastAsia"/>
          <w:b w:val="0"/>
          <w:color w:val="auto"/>
          <w:sz w:val="21"/>
          <w:szCs w:val="21"/>
          <w:highlight w:val="none"/>
        </w:rPr>
        <w:t>19. 缺陷责任与保修责任</w:t>
      </w:r>
      <w:bookmarkEnd w:id="1379"/>
      <w:bookmarkEnd w:id="1380"/>
      <w:bookmarkEnd w:id="1381"/>
      <w:bookmarkEnd w:id="1382"/>
      <w:bookmarkEnd w:id="1383"/>
      <w:bookmarkEnd w:id="1384"/>
      <w:bookmarkEnd w:id="1385"/>
      <w:bookmarkEnd w:id="1386"/>
    </w:p>
    <w:p>
      <w:pPr>
        <w:pStyle w:val="6"/>
        <w:spacing w:line="360" w:lineRule="auto"/>
        <w:rPr>
          <w:rFonts w:eastAsia="Cambria Math"/>
          <w:color w:val="auto"/>
          <w:sz w:val="21"/>
          <w:szCs w:val="21"/>
          <w:highlight w:val="none"/>
        </w:rPr>
      </w:pPr>
      <w:bookmarkStart w:id="1387" w:name="_Toc5208"/>
      <w:bookmarkStart w:id="1388" w:name="_Toc5299"/>
      <w:bookmarkStart w:id="1389" w:name="_Toc470455989"/>
      <w:bookmarkStart w:id="1390" w:name="_Toc23358"/>
      <w:r>
        <w:rPr>
          <w:rFonts w:hint="eastAsia" w:eastAsia="Cambria Math"/>
          <w:color w:val="auto"/>
          <w:sz w:val="21"/>
          <w:szCs w:val="21"/>
          <w:highlight w:val="none"/>
        </w:rPr>
        <w:t>19.1</w:t>
      </w:r>
      <w:r>
        <w:rPr>
          <w:rFonts w:eastAsia="Cambria Math"/>
          <w:color w:val="auto"/>
          <w:sz w:val="21"/>
          <w:szCs w:val="21"/>
          <w:highlight w:val="none"/>
        </w:rPr>
        <w:t xml:space="preserve"> </w:t>
      </w:r>
      <w:r>
        <w:rPr>
          <w:rFonts w:hint="eastAsia" w:eastAsia="Cambria Math"/>
          <w:color w:val="auto"/>
          <w:sz w:val="21"/>
          <w:szCs w:val="21"/>
          <w:highlight w:val="none"/>
        </w:rPr>
        <w:t>缺陷责任期</w:t>
      </w:r>
      <w:bookmarkEnd w:id="1387"/>
      <w:bookmarkEnd w:id="1388"/>
    </w:p>
    <w:p>
      <w:pPr>
        <w:adjustRightInd w:val="0"/>
        <w:snapToGrid w:val="0"/>
        <w:spacing w:line="360" w:lineRule="auto"/>
        <w:ind w:firstLine="420"/>
        <w:rPr>
          <w:rFonts w:eastAsia="Cambria Math"/>
          <w:color w:val="auto"/>
          <w:sz w:val="21"/>
          <w:szCs w:val="21"/>
          <w:highlight w:val="none"/>
        </w:rPr>
      </w:pPr>
      <w:r>
        <w:rPr>
          <w:rFonts w:hint="eastAsia"/>
          <w:color w:val="auto"/>
          <w:sz w:val="21"/>
          <w:szCs w:val="21"/>
          <w:highlight w:val="none"/>
        </w:rPr>
        <w:t>工程移交生产验收</w:t>
      </w:r>
      <w:r>
        <w:rPr>
          <w:rFonts w:hint="eastAsia" w:eastAsia="Cambria Math"/>
          <w:color w:val="auto"/>
          <w:sz w:val="21"/>
          <w:szCs w:val="21"/>
          <w:highlight w:val="none"/>
        </w:rPr>
        <w:t>合格后</w:t>
      </w:r>
      <w:r>
        <w:rPr>
          <w:rFonts w:hint="eastAsia"/>
          <w:color w:val="auto"/>
          <w:sz w:val="21"/>
          <w:szCs w:val="21"/>
          <w:highlight w:val="none"/>
        </w:rPr>
        <w:t>24个月</w:t>
      </w:r>
      <w:r>
        <w:rPr>
          <w:rFonts w:hint="eastAsia" w:eastAsia="Cambria Math"/>
          <w:color w:val="auto"/>
          <w:sz w:val="21"/>
          <w:szCs w:val="21"/>
          <w:highlight w:val="none"/>
        </w:rPr>
        <w:t>。</w:t>
      </w:r>
    </w:p>
    <w:p>
      <w:pPr>
        <w:pStyle w:val="6"/>
        <w:spacing w:line="360" w:lineRule="auto"/>
        <w:rPr>
          <w:color w:val="auto"/>
          <w:sz w:val="21"/>
          <w:szCs w:val="21"/>
          <w:highlight w:val="none"/>
        </w:rPr>
      </w:pPr>
      <w:r>
        <w:rPr>
          <w:rFonts w:hint="eastAsia"/>
          <w:color w:val="auto"/>
          <w:sz w:val="21"/>
          <w:szCs w:val="21"/>
          <w:highlight w:val="none"/>
        </w:rPr>
        <w:t>19.7 保修责任</w:t>
      </w:r>
      <w:bookmarkEnd w:id="1389"/>
      <w:bookmarkEnd w:id="1390"/>
    </w:p>
    <w:p>
      <w:pPr>
        <w:adjustRightInd w:val="0"/>
        <w:snapToGrid w:val="0"/>
        <w:spacing w:line="360" w:lineRule="auto"/>
        <w:ind w:firstLine="0" w:firstLineChars="0"/>
        <w:jc w:val="left"/>
        <w:rPr>
          <w:rFonts w:hint="eastAsia" w:hAnsi="宋体"/>
          <w:color w:val="auto"/>
          <w:sz w:val="21"/>
          <w:szCs w:val="21"/>
          <w:highlight w:val="none"/>
        </w:rPr>
      </w:pPr>
      <w:bookmarkStart w:id="1391" w:name="_Toc10871"/>
      <w:bookmarkStart w:id="1392" w:name="_Toc470455990"/>
      <w:r>
        <w:rPr>
          <w:rFonts w:hint="eastAsia" w:hAnsi="宋体"/>
          <w:color w:val="auto"/>
          <w:sz w:val="21"/>
          <w:szCs w:val="21"/>
          <w:highlight w:val="none"/>
        </w:rPr>
        <w:t>19.7.1第19.7.2项所述保修期起始日起，按《建设工程质量管理条例》有关保修的规定计算保修期。见发包人要求。</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19.7.2 整个工程或部分工程招标人接收后，如果：</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 xml:space="preserve">由于承包人原因影响部分项目未完成和存在缺陷，但未完项目和缺陷不影响投入使用，则承包人应尽快予以完成，并补充验收手续。只有当这些承包人未完项目通过检验、试验、验收，双方签署未完项目验收证明书，缺陷责任期已结束且发包人签发了缺陷责任期终止证书之日方被视为保修期起始日。 </w:t>
      </w:r>
    </w:p>
    <w:p>
      <w:pPr>
        <w:adjustRightInd w:val="0"/>
        <w:snapToGrid w:val="0"/>
        <w:spacing w:line="360" w:lineRule="auto"/>
        <w:ind w:firstLine="0" w:firstLineChars="0"/>
        <w:jc w:val="left"/>
        <w:rPr>
          <w:rFonts w:hint="eastAsia" w:hAnsi="宋体"/>
          <w:color w:val="auto"/>
          <w:sz w:val="21"/>
          <w:szCs w:val="21"/>
          <w:highlight w:val="none"/>
        </w:rPr>
      </w:pPr>
      <w:r>
        <w:rPr>
          <w:rFonts w:hint="eastAsia" w:hAnsi="宋体"/>
          <w:color w:val="auto"/>
          <w:sz w:val="21"/>
          <w:szCs w:val="21"/>
          <w:highlight w:val="none"/>
        </w:rPr>
        <w:t>19.7.3条：承包人若不能在缺陷责任期内完成属于承包人原因造成的尾工、尾项及缺陷，发包人有权另行委托第三方完成上述工作，费用按承包人相应投标报价或另行委托第三方实际发生的费用从质保金中扣除。</w:t>
      </w:r>
    </w:p>
    <w:p>
      <w:pPr>
        <w:adjustRightInd w:val="0"/>
        <w:snapToGrid w:val="0"/>
        <w:spacing w:line="360" w:lineRule="auto"/>
        <w:ind w:firstLine="0" w:firstLineChars="0"/>
        <w:rPr>
          <w:rFonts w:hint="eastAsia" w:eastAsia="Cambria Math"/>
          <w:color w:val="auto"/>
          <w:sz w:val="21"/>
          <w:szCs w:val="21"/>
          <w:highlight w:val="none"/>
        </w:rPr>
      </w:pPr>
      <w:bookmarkStart w:id="1393" w:name="_Toc10068514"/>
      <w:r>
        <w:rPr>
          <w:rFonts w:hint="eastAsia" w:eastAsia="Cambria Math"/>
          <w:color w:val="auto"/>
          <w:sz w:val="21"/>
          <w:szCs w:val="21"/>
          <w:highlight w:val="none"/>
        </w:rPr>
        <w:t>20.1工程保险</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建筑工程一切险（或安装工程一切险）及第三者责任险由发包人办理，PC总价不包含此保险费，由发包人按国家电力投资集团有限公司保险管理办法要求进行购买并支付。如发生损失，保险公司赔偿后，若尚不足以弥补受损的损失，发包方有权要求过错方承担赔偿责任。</w:t>
      </w:r>
    </w:p>
    <w:p>
      <w:pPr>
        <w:adjustRightInd w:val="0"/>
        <w:snapToGrid w:val="0"/>
        <w:spacing w:line="360" w:lineRule="auto"/>
        <w:ind w:firstLine="0" w:firstLineChars="0"/>
        <w:rPr>
          <w:rFonts w:hint="eastAsia" w:eastAsia="Cambria Math"/>
          <w:color w:val="auto"/>
          <w:sz w:val="21"/>
          <w:szCs w:val="21"/>
          <w:highlight w:val="none"/>
        </w:rPr>
      </w:pPr>
      <w:bookmarkStart w:id="1394" w:name="_Toc316289589"/>
      <w:r>
        <w:rPr>
          <w:rFonts w:hint="eastAsia" w:eastAsia="Cambria Math"/>
          <w:color w:val="auto"/>
          <w:sz w:val="21"/>
          <w:szCs w:val="21"/>
          <w:highlight w:val="none"/>
        </w:rPr>
        <w:t>20.2  工伤保险</w:t>
      </w:r>
      <w:bookmarkEnd w:id="1394"/>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20.2.1  发包人员工伤保险</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发包人应依照有关法律规定，为其现场机构雇佣的全部人员投保工伤保险，缴纳工伤保险费，并要求其监理人也进行此项保险。</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20.2.2  承包人员工伤保险</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 xml:space="preserve">承包人应依照有关法律规定，为其履行合同所雇佣的全部人员投保工伤保险，缴纳工伤保险费，并要求其分包人也投保此项保险。 </w:t>
      </w:r>
    </w:p>
    <w:p>
      <w:pPr>
        <w:adjustRightInd w:val="0"/>
        <w:snapToGrid w:val="0"/>
        <w:spacing w:line="360" w:lineRule="auto"/>
        <w:ind w:firstLine="0" w:firstLineChars="0"/>
        <w:rPr>
          <w:rFonts w:eastAsia="Cambria Math"/>
          <w:color w:val="auto"/>
          <w:sz w:val="21"/>
          <w:szCs w:val="21"/>
          <w:highlight w:val="none"/>
        </w:rPr>
      </w:pPr>
      <w:bookmarkStart w:id="1395" w:name="_Toc316289590"/>
      <w:r>
        <w:rPr>
          <w:rFonts w:hint="eastAsia" w:eastAsia="Cambria Math"/>
          <w:color w:val="auto"/>
          <w:sz w:val="21"/>
          <w:szCs w:val="21"/>
          <w:highlight w:val="none"/>
        </w:rPr>
        <w:t>20.3  人身意外伤害险</w:t>
      </w:r>
      <w:bookmarkEnd w:id="1395"/>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20.3.1  发包人应在整个施工期间为其现场机构雇用的全部人员，投保人身意外伤害险，缴纳保险费，并要求其监理人也进行此项保险。</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20.3.2  承包人应在整个施工期间为其现场机构雇用的全部人员，投保人身意外伤害险，缴纳保险费，并要求其分包人也进行此项保险。</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20.4 工程和承包人设备的保险</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 xml:space="preserve"> 承包人应为所属工程设备、施工设备、进场的材料等投保相应的保险，保险金额不低于全部重置价值、复原费用，包括拆除、运走废弃物的费用、运至现场的费用、以及专业费用和利润。该保险应从提交证据的日期起，至颁发工程接收证书的日期止保持有效。</w:t>
      </w:r>
    </w:p>
    <w:p>
      <w:pPr>
        <w:adjustRightInd w:val="0"/>
        <w:snapToGrid w:val="0"/>
        <w:spacing w:line="360" w:lineRule="auto"/>
        <w:ind w:firstLine="0" w:firstLineChars="0"/>
        <w:rPr>
          <w:rFonts w:hint="eastAsia" w:eastAsia="Cambria Math"/>
          <w:color w:val="auto"/>
          <w:sz w:val="21"/>
          <w:szCs w:val="21"/>
          <w:highlight w:val="none"/>
        </w:rPr>
      </w:pPr>
      <w:bookmarkStart w:id="1396" w:name="_Toc316289592"/>
      <w:r>
        <w:rPr>
          <w:rFonts w:hint="eastAsia" w:eastAsia="Cambria Math"/>
          <w:color w:val="auto"/>
          <w:sz w:val="21"/>
          <w:szCs w:val="21"/>
          <w:highlight w:val="none"/>
        </w:rPr>
        <w:t>20.5  对各项保险的要求</w:t>
      </w:r>
      <w:bookmarkEnd w:id="1396"/>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20.5.1  承包人相应保险费用应包含在合同总价中（除建筑工程一切险及第三者责任险），发包人不另行支付。承包人在施工设备在进场前需办理保险，并在进场时提供施工设备有效的保险单复印件。</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20.5.2 保险凭证</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承包人应在专用合同条款约定的期限内向发包人提交各项保险生效的证据和保险单副本，保险单必须与专用合同条款约定的条件保持一致。</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20.5.3保险合同条款的变动</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承包人需要变动保险合同条款时，应事先征得发包人同意，并通知监理人。保险人</w:t>
      </w:r>
      <w:r>
        <w:rPr>
          <w:rFonts w:hint="eastAsia" w:hAnsi="宋体" w:cs="宋体"/>
          <w:color w:val="auto"/>
          <w:sz w:val="21"/>
          <w:szCs w:val="21"/>
          <w:highlight w:val="none"/>
        </w:rPr>
        <w:t>做出</w:t>
      </w:r>
      <w:r>
        <w:rPr>
          <w:rFonts w:hint="eastAsia" w:eastAsia="Cambria Math"/>
          <w:color w:val="auto"/>
          <w:sz w:val="21"/>
          <w:szCs w:val="21"/>
          <w:highlight w:val="none"/>
        </w:rPr>
        <w:t>变动的，承包人应在收到保险人通知后立即通知发包人和监理人。</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20.5.4 持续保险</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承包人应与保险人保持联系，使保险人能够随时了解工程实施中的变动，并确保按保险合同条款要求持续保险。</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20.5.5 保险金不足的补偿</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保险金不足以补偿损失的，应由责任方负责补偿。</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20.5.6  未按约定投保的补救</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(1)由于负有投保义务的一方当事人未按合同约定办理保险，或未能使保险持续有效的，另一方当事人可代为办理，所需费用由对方当事人承担。</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(2)由于负有投保义务的一方当事人未按合同约定办理某项保险，导致受益人未能得到保险人的赔偿，原应从该项保险得到的保险金应由负有投保义务的一方当事人支付。</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20.5.7  其他未尽事宜，另行协商。</w:t>
      </w:r>
    </w:p>
    <w:bookmarkEnd w:id="1391"/>
    <w:bookmarkEnd w:id="1392"/>
    <w:bookmarkEnd w:id="1393"/>
    <w:p>
      <w:pPr>
        <w:pStyle w:val="5"/>
        <w:spacing w:before="0" w:after="0"/>
        <w:jc w:val="left"/>
        <w:rPr>
          <w:b w:val="0"/>
          <w:color w:val="auto"/>
          <w:sz w:val="21"/>
          <w:szCs w:val="21"/>
          <w:highlight w:val="none"/>
        </w:rPr>
      </w:pPr>
      <w:bookmarkStart w:id="1397" w:name="_Toc5616807"/>
      <w:r>
        <w:rPr>
          <w:rFonts w:hint="eastAsia"/>
          <w:b w:val="0"/>
          <w:color w:val="auto"/>
          <w:sz w:val="21"/>
          <w:szCs w:val="21"/>
          <w:highlight w:val="none"/>
        </w:rPr>
        <w:t>20. 保险</w:t>
      </w:r>
    </w:p>
    <w:p>
      <w:pPr>
        <w:pStyle w:val="6"/>
        <w:spacing w:line="360" w:lineRule="auto"/>
        <w:rPr>
          <w:rFonts w:eastAsia="Cambria Math"/>
          <w:color w:val="auto"/>
          <w:sz w:val="21"/>
          <w:szCs w:val="21"/>
          <w:highlight w:val="none"/>
        </w:rPr>
      </w:pPr>
      <w:r>
        <w:rPr>
          <w:rFonts w:hint="eastAsia" w:eastAsia="Cambria Math"/>
          <w:color w:val="auto"/>
          <w:sz w:val="21"/>
          <w:szCs w:val="21"/>
          <w:highlight w:val="none"/>
        </w:rPr>
        <w:t>20.</w:t>
      </w:r>
      <w:r>
        <w:rPr>
          <w:rFonts w:eastAsia="Cambria Math"/>
          <w:color w:val="auto"/>
          <w:sz w:val="21"/>
          <w:szCs w:val="21"/>
          <w:highlight w:val="none"/>
        </w:rPr>
        <w:t>1</w:t>
      </w:r>
      <w:r>
        <w:rPr>
          <w:rFonts w:hint="eastAsia" w:eastAsia="Cambria Math"/>
          <w:color w:val="auto"/>
          <w:sz w:val="21"/>
          <w:szCs w:val="21"/>
          <w:highlight w:val="none"/>
        </w:rPr>
        <w:t xml:space="preserve"> 工程保险</w:t>
      </w:r>
      <w:bookmarkEnd w:id="1397"/>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20.1.1细化</w:t>
      </w:r>
    </w:p>
    <w:p>
      <w:pPr>
        <w:adjustRightInd w:val="0"/>
        <w:snapToGrid w:val="0"/>
        <w:spacing w:line="360" w:lineRule="auto"/>
        <w:ind w:firstLine="420"/>
        <w:rPr>
          <w:rFonts w:eastAsia="Cambria Math"/>
          <w:color w:val="auto"/>
          <w:sz w:val="21"/>
          <w:szCs w:val="21"/>
          <w:highlight w:val="none"/>
        </w:rPr>
      </w:pPr>
      <w:r>
        <w:rPr>
          <w:rFonts w:hint="eastAsia" w:eastAsia="Cambria Math"/>
          <w:color w:val="auto"/>
          <w:sz w:val="21"/>
          <w:szCs w:val="21"/>
          <w:highlight w:val="none"/>
        </w:rPr>
        <w:t>建筑工程一切险或安装工程一切险：</w:t>
      </w:r>
    </w:p>
    <w:p>
      <w:pPr>
        <w:pStyle w:val="52"/>
        <w:adjustRightInd w:val="0"/>
        <w:snapToGrid w:val="0"/>
        <w:ind w:firstLine="420" w:firstLineChars="200"/>
        <w:rPr>
          <w:rFonts w:eastAsia="Cambria Math"/>
          <w:color w:val="auto"/>
          <w:sz w:val="21"/>
          <w:szCs w:val="21"/>
          <w:highlight w:val="none"/>
        </w:rPr>
      </w:pPr>
      <w:r>
        <w:rPr>
          <w:rFonts w:hint="eastAsia" w:eastAsia="Cambria Math"/>
          <w:color w:val="auto"/>
          <w:sz w:val="21"/>
          <w:szCs w:val="21"/>
          <w:highlight w:val="none"/>
        </w:rPr>
        <w:t>投保人：</w:t>
      </w:r>
      <w:r>
        <w:rPr>
          <w:rFonts w:hint="eastAsia" w:eastAsia="Cambria Math"/>
          <w:color w:val="auto"/>
          <w:sz w:val="21"/>
          <w:szCs w:val="21"/>
          <w:highlight w:val="none"/>
          <w:u w:val="single"/>
        </w:rPr>
        <w:t xml:space="preserve">          </w:t>
      </w:r>
      <w:r>
        <w:rPr>
          <w:rFonts w:hint="eastAsia" w:eastAsia="宋体"/>
          <w:color w:val="auto"/>
          <w:sz w:val="21"/>
          <w:szCs w:val="21"/>
          <w:highlight w:val="none"/>
          <w:u w:val="single"/>
          <w:lang w:eastAsia="zh-CN"/>
        </w:rPr>
        <w:t xml:space="preserve"> </w:t>
      </w:r>
      <w:r>
        <w:rPr>
          <w:rFonts w:hint="eastAsia" w:eastAsia="宋体"/>
          <w:color w:val="auto"/>
          <w:sz w:val="21"/>
          <w:szCs w:val="21"/>
          <w:highlight w:val="none"/>
          <w:u w:val="single"/>
          <w:lang w:val="en-US" w:eastAsia="zh-CN"/>
        </w:rPr>
        <w:t xml:space="preserve">             </w:t>
      </w:r>
      <w:r>
        <w:rPr>
          <w:rFonts w:hint="eastAsia" w:eastAsia="Cambria Math"/>
          <w:color w:val="auto"/>
          <w:sz w:val="21"/>
          <w:szCs w:val="21"/>
          <w:highlight w:val="none"/>
          <w:u w:val="single"/>
        </w:rPr>
        <w:t xml:space="preserve">                             </w:t>
      </w:r>
      <w:r>
        <w:rPr>
          <w:rFonts w:hint="eastAsia" w:eastAsia="Cambria Math"/>
          <w:color w:val="auto"/>
          <w:sz w:val="21"/>
          <w:szCs w:val="21"/>
          <w:highlight w:val="none"/>
        </w:rPr>
        <w:t>。</w:t>
      </w:r>
    </w:p>
    <w:p>
      <w:pPr>
        <w:pStyle w:val="52"/>
        <w:adjustRightInd w:val="0"/>
        <w:snapToGrid w:val="0"/>
        <w:ind w:firstLine="420" w:firstLineChars="200"/>
        <w:rPr>
          <w:rFonts w:eastAsia="Cambria Math"/>
          <w:color w:val="auto"/>
          <w:sz w:val="21"/>
          <w:szCs w:val="21"/>
          <w:highlight w:val="none"/>
        </w:rPr>
      </w:pPr>
      <w:r>
        <w:rPr>
          <w:rFonts w:hint="eastAsia" w:eastAsia="Cambria Math"/>
          <w:color w:val="auto"/>
          <w:sz w:val="21"/>
          <w:szCs w:val="21"/>
          <w:highlight w:val="none"/>
        </w:rPr>
        <w:t>保险人：</w:t>
      </w:r>
      <w:r>
        <w:rPr>
          <w:rFonts w:hint="eastAsia" w:eastAsia="Cambria Math"/>
          <w:color w:val="auto"/>
          <w:sz w:val="21"/>
          <w:szCs w:val="21"/>
          <w:highlight w:val="none"/>
          <w:u w:val="single"/>
        </w:rPr>
        <w:t xml:space="preserve">          </w:t>
      </w:r>
      <w:r>
        <w:rPr>
          <w:rFonts w:hint="eastAsia" w:eastAsia="宋体"/>
          <w:color w:val="auto"/>
          <w:sz w:val="21"/>
          <w:szCs w:val="21"/>
          <w:highlight w:val="none"/>
          <w:u w:val="single"/>
          <w:lang w:eastAsia="zh-CN"/>
        </w:rPr>
        <w:t xml:space="preserve"> </w:t>
      </w:r>
      <w:r>
        <w:rPr>
          <w:rFonts w:hint="eastAsia" w:eastAsia="宋体"/>
          <w:color w:val="auto"/>
          <w:sz w:val="21"/>
          <w:szCs w:val="21"/>
          <w:highlight w:val="none"/>
          <w:u w:val="single"/>
          <w:lang w:val="en-US" w:eastAsia="zh-CN"/>
        </w:rPr>
        <w:t xml:space="preserve">             </w:t>
      </w:r>
      <w:r>
        <w:rPr>
          <w:rFonts w:hint="eastAsia" w:eastAsia="Cambria Math"/>
          <w:color w:val="auto"/>
          <w:sz w:val="21"/>
          <w:szCs w:val="21"/>
          <w:highlight w:val="none"/>
          <w:u w:val="single"/>
        </w:rPr>
        <w:t xml:space="preserve">                             </w:t>
      </w:r>
      <w:r>
        <w:rPr>
          <w:rFonts w:hint="eastAsia" w:eastAsia="Cambria Math"/>
          <w:color w:val="auto"/>
          <w:sz w:val="21"/>
          <w:szCs w:val="21"/>
          <w:highlight w:val="none"/>
        </w:rPr>
        <w:t>。</w:t>
      </w:r>
    </w:p>
    <w:p>
      <w:pPr>
        <w:pStyle w:val="52"/>
        <w:adjustRightInd w:val="0"/>
        <w:snapToGrid w:val="0"/>
        <w:ind w:firstLine="420" w:firstLineChars="200"/>
        <w:rPr>
          <w:rFonts w:hint="eastAsia" w:eastAsia="Cambria Math"/>
          <w:color w:val="auto"/>
          <w:sz w:val="21"/>
          <w:szCs w:val="21"/>
          <w:highlight w:val="none"/>
        </w:rPr>
      </w:pPr>
    </w:p>
    <w:p>
      <w:pPr>
        <w:pStyle w:val="52"/>
        <w:adjustRightInd w:val="0"/>
        <w:snapToGrid w:val="0"/>
        <w:ind w:firstLine="420" w:firstLineChars="200"/>
        <w:rPr>
          <w:rFonts w:hint="eastAsia" w:eastAsia="Cambria Math"/>
          <w:color w:val="auto"/>
          <w:sz w:val="21"/>
          <w:szCs w:val="21"/>
          <w:highlight w:val="none"/>
        </w:rPr>
      </w:pPr>
      <w:r>
        <w:rPr>
          <w:rFonts w:hint="eastAsia" w:eastAsia="Cambria Math"/>
          <w:color w:val="auto"/>
          <w:sz w:val="21"/>
          <w:szCs w:val="21"/>
          <w:highlight w:val="none"/>
        </w:rPr>
        <w:t>投保内容：</w:t>
      </w:r>
      <w:r>
        <w:rPr>
          <w:rFonts w:hint="eastAsia" w:eastAsia="Cambria Math"/>
          <w:color w:val="auto"/>
          <w:sz w:val="21"/>
          <w:szCs w:val="21"/>
          <w:highlight w:val="none"/>
          <w:u w:val="single"/>
        </w:rPr>
        <w:t xml:space="preserve">                                                  </w:t>
      </w:r>
      <w:r>
        <w:rPr>
          <w:rFonts w:hint="eastAsia" w:eastAsia="Cambria Math"/>
          <w:color w:val="auto"/>
          <w:sz w:val="21"/>
          <w:szCs w:val="21"/>
          <w:highlight w:val="none"/>
        </w:rPr>
        <w:t>。</w:t>
      </w:r>
    </w:p>
    <w:p>
      <w:pPr>
        <w:pStyle w:val="52"/>
        <w:adjustRightInd w:val="0"/>
        <w:snapToGrid w:val="0"/>
        <w:ind w:firstLine="420" w:firstLineChars="200"/>
        <w:rPr>
          <w:rFonts w:hint="eastAsia" w:eastAsia="Cambria Math"/>
          <w:color w:val="auto"/>
          <w:sz w:val="21"/>
          <w:szCs w:val="21"/>
          <w:highlight w:val="none"/>
        </w:rPr>
      </w:pPr>
      <w:r>
        <w:rPr>
          <w:rFonts w:hint="eastAsia" w:eastAsia="Cambria Math"/>
          <w:color w:val="auto"/>
          <w:sz w:val="21"/>
          <w:szCs w:val="21"/>
          <w:highlight w:val="none"/>
        </w:rPr>
        <w:t>保险金额、保险费率和保险期限：</w:t>
      </w:r>
      <w:r>
        <w:rPr>
          <w:rFonts w:hint="eastAsia" w:eastAsia="Cambria Math"/>
          <w:color w:val="auto"/>
          <w:sz w:val="21"/>
          <w:szCs w:val="21"/>
          <w:highlight w:val="none"/>
          <w:u w:val="single"/>
        </w:rPr>
        <w:t xml:space="preserve">                              </w:t>
      </w:r>
      <w:r>
        <w:rPr>
          <w:rFonts w:hint="eastAsia" w:eastAsia="Cambria Math"/>
          <w:color w:val="auto"/>
          <w:sz w:val="21"/>
          <w:szCs w:val="21"/>
          <w:highlight w:val="none"/>
        </w:rPr>
        <w:t>。</w:t>
      </w:r>
    </w:p>
    <w:p>
      <w:pPr>
        <w:adjustRightInd w:val="0"/>
        <w:snapToGrid w:val="0"/>
        <w:spacing w:line="360" w:lineRule="auto"/>
        <w:ind w:firstLine="0" w:firstLineChars="0"/>
        <w:rPr>
          <w:rFonts w:eastAsia="Cambria Math"/>
          <w:color w:val="auto"/>
          <w:sz w:val="21"/>
          <w:szCs w:val="21"/>
          <w:highlight w:val="none"/>
        </w:rPr>
      </w:pPr>
      <w:r>
        <w:rPr>
          <w:rFonts w:hint="eastAsia" w:eastAsia="Cambria Math"/>
          <w:color w:val="auto"/>
          <w:sz w:val="21"/>
          <w:szCs w:val="21"/>
          <w:highlight w:val="none"/>
        </w:rPr>
        <w:t>20.1.2细化</w:t>
      </w:r>
    </w:p>
    <w:p>
      <w:pPr>
        <w:adjustRightInd w:val="0"/>
        <w:snapToGrid w:val="0"/>
        <w:spacing w:line="360" w:lineRule="auto"/>
        <w:ind w:firstLine="420"/>
        <w:rPr>
          <w:rFonts w:eastAsia="Cambria Math"/>
          <w:color w:val="auto"/>
          <w:sz w:val="21"/>
          <w:szCs w:val="21"/>
          <w:highlight w:val="none"/>
        </w:rPr>
      </w:pPr>
      <w:r>
        <w:rPr>
          <w:rFonts w:hint="eastAsia" w:eastAsia="Cambria Math"/>
          <w:color w:val="auto"/>
          <w:sz w:val="21"/>
          <w:szCs w:val="21"/>
          <w:highlight w:val="none"/>
        </w:rPr>
        <w:t>第三者责任险：</w:t>
      </w:r>
    </w:p>
    <w:p>
      <w:pPr>
        <w:pStyle w:val="52"/>
        <w:adjustRightInd w:val="0"/>
        <w:snapToGrid w:val="0"/>
        <w:ind w:firstLine="420" w:firstLineChars="200"/>
        <w:rPr>
          <w:rFonts w:eastAsia="Cambria Math"/>
          <w:color w:val="auto"/>
          <w:sz w:val="21"/>
          <w:szCs w:val="21"/>
          <w:highlight w:val="none"/>
        </w:rPr>
      </w:pPr>
      <w:r>
        <w:rPr>
          <w:rFonts w:hint="eastAsia" w:eastAsia="Cambria Math"/>
          <w:color w:val="auto"/>
          <w:sz w:val="21"/>
          <w:szCs w:val="21"/>
          <w:highlight w:val="none"/>
        </w:rPr>
        <w:t>投保人：</w:t>
      </w:r>
      <w:r>
        <w:rPr>
          <w:rFonts w:hint="eastAsia" w:eastAsia="Cambria Math"/>
          <w:color w:val="auto"/>
          <w:sz w:val="21"/>
          <w:szCs w:val="21"/>
          <w:highlight w:val="none"/>
          <w:u w:val="single"/>
        </w:rPr>
        <w:t xml:space="preserve">          </w:t>
      </w:r>
      <w:r>
        <w:rPr>
          <w:rFonts w:hint="eastAsia" w:eastAsia="宋体"/>
          <w:color w:val="auto"/>
          <w:sz w:val="21"/>
          <w:szCs w:val="21"/>
          <w:highlight w:val="none"/>
          <w:u w:val="single"/>
          <w:lang w:eastAsia="zh-CN"/>
        </w:rPr>
        <w:t xml:space="preserve"> </w:t>
      </w:r>
      <w:r>
        <w:rPr>
          <w:rFonts w:hint="eastAsia" w:eastAsia="宋体"/>
          <w:color w:val="auto"/>
          <w:sz w:val="21"/>
          <w:szCs w:val="21"/>
          <w:highlight w:val="none"/>
          <w:u w:val="single"/>
          <w:lang w:val="en-US" w:eastAsia="zh-CN"/>
        </w:rPr>
        <w:t xml:space="preserve">             </w:t>
      </w:r>
      <w:r>
        <w:rPr>
          <w:rFonts w:hint="eastAsia" w:eastAsia="Cambria Math"/>
          <w:color w:val="auto"/>
          <w:sz w:val="21"/>
          <w:szCs w:val="21"/>
          <w:highlight w:val="none"/>
          <w:u w:val="single"/>
        </w:rPr>
        <w:t xml:space="preserve">                             </w:t>
      </w:r>
      <w:r>
        <w:rPr>
          <w:rFonts w:hint="eastAsia" w:eastAsia="Cambria Math"/>
          <w:color w:val="auto"/>
          <w:sz w:val="21"/>
          <w:szCs w:val="21"/>
          <w:highlight w:val="none"/>
        </w:rPr>
        <w:t>。</w:t>
      </w:r>
    </w:p>
    <w:p>
      <w:pPr>
        <w:pStyle w:val="52"/>
        <w:adjustRightInd w:val="0"/>
        <w:snapToGrid w:val="0"/>
        <w:ind w:firstLine="420" w:firstLineChars="200"/>
        <w:rPr>
          <w:rFonts w:eastAsia="Cambria Math"/>
          <w:color w:val="auto"/>
          <w:sz w:val="21"/>
          <w:szCs w:val="21"/>
          <w:highlight w:val="none"/>
        </w:rPr>
      </w:pPr>
      <w:r>
        <w:rPr>
          <w:rFonts w:hint="eastAsia" w:eastAsia="Cambria Math"/>
          <w:color w:val="auto"/>
          <w:sz w:val="21"/>
          <w:szCs w:val="21"/>
          <w:highlight w:val="none"/>
        </w:rPr>
        <w:t>保险人：</w:t>
      </w:r>
      <w:r>
        <w:rPr>
          <w:rFonts w:hint="eastAsia" w:eastAsia="Cambria Math"/>
          <w:color w:val="auto"/>
          <w:sz w:val="21"/>
          <w:szCs w:val="21"/>
          <w:highlight w:val="none"/>
          <w:u w:val="single"/>
        </w:rPr>
        <w:t xml:space="preserve">          </w:t>
      </w:r>
      <w:r>
        <w:rPr>
          <w:rFonts w:hint="eastAsia" w:eastAsia="宋体"/>
          <w:color w:val="auto"/>
          <w:sz w:val="21"/>
          <w:szCs w:val="21"/>
          <w:highlight w:val="none"/>
          <w:u w:val="single"/>
          <w:lang w:eastAsia="zh-CN"/>
        </w:rPr>
        <w:t xml:space="preserve"> </w:t>
      </w:r>
      <w:r>
        <w:rPr>
          <w:rFonts w:hint="eastAsia" w:eastAsia="宋体"/>
          <w:color w:val="auto"/>
          <w:sz w:val="21"/>
          <w:szCs w:val="21"/>
          <w:highlight w:val="none"/>
          <w:u w:val="single"/>
          <w:lang w:val="en-US" w:eastAsia="zh-CN"/>
        </w:rPr>
        <w:t xml:space="preserve">             </w:t>
      </w:r>
      <w:r>
        <w:rPr>
          <w:rFonts w:hint="eastAsia" w:eastAsia="Cambria Math"/>
          <w:color w:val="auto"/>
          <w:sz w:val="21"/>
          <w:szCs w:val="21"/>
          <w:highlight w:val="none"/>
          <w:u w:val="single"/>
        </w:rPr>
        <w:t xml:space="preserve">                             </w:t>
      </w:r>
      <w:r>
        <w:rPr>
          <w:rFonts w:hint="eastAsia" w:eastAsia="Cambria Math"/>
          <w:color w:val="auto"/>
          <w:sz w:val="21"/>
          <w:szCs w:val="21"/>
          <w:highlight w:val="none"/>
        </w:rPr>
        <w:t>。</w:t>
      </w:r>
    </w:p>
    <w:p>
      <w:pPr>
        <w:pStyle w:val="52"/>
        <w:adjustRightInd w:val="0"/>
        <w:snapToGrid w:val="0"/>
        <w:ind w:firstLine="420" w:firstLineChars="200"/>
        <w:rPr>
          <w:rFonts w:hint="eastAsia" w:eastAsia="Cambria Math"/>
          <w:color w:val="auto"/>
          <w:sz w:val="21"/>
          <w:szCs w:val="21"/>
          <w:highlight w:val="none"/>
        </w:rPr>
      </w:pPr>
      <w:r>
        <w:rPr>
          <w:rFonts w:hint="eastAsia" w:eastAsia="Cambria Math"/>
          <w:color w:val="auto"/>
          <w:sz w:val="21"/>
          <w:szCs w:val="21"/>
          <w:highlight w:val="none"/>
        </w:rPr>
        <w:t>投保内容：</w:t>
      </w:r>
      <w:r>
        <w:rPr>
          <w:rFonts w:hint="eastAsia" w:eastAsia="Cambria Math"/>
          <w:color w:val="auto"/>
          <w:sz w:val="21"/>
          <w:szCs w:val="21"/>
          <w:highlight w:val="none"/>
          <w:u w:val="single"/>
        </w:rPr>
        <w:t xml:space="preserve">                                                  </w:t>
      </w:r>
      <w:r>
        <w:rPr>
          <w:rFonts w:hint="eastAsia" w:eastAsia="Cambria Math"/>
          <w:color w:val="auto"/>
          <w:sz w:val="21"/>
          <w:szCs w:val="21"/>
          <w:highlight w:val="none"/>
        </w:rPr>
        <w:t>。</w:t>
      </w:r>
    </w:p>
    <w:p>
      <w:pPr>
        <w:pStyle w:val="52"/>
        <w:adjustRightInd w:val="0"/>
        <w:snapToGrid w:val="0"/>
        <w:ind w:firstLine="420" w:firstLineChars="200"/>
        <w:rPr>
          <w:rFonts w:hint="eastAsia" w:eastAsia="Cambria Math"/>
          <w:color w:val="auto"/>
          <w:sz w:val="21"/>
          <w:szCs w:val="21"/>
          <w:highlight w:val="none"/>
        </w:rPr>
      </w:pPr>
      <w:r>
        <w:rPr>
          <w:rFonts w:hint="eastAsia" w:eastAsia="Cambria Math"/>
          <w:color w:val="auto"/>
          <w:sz w:val="21"/>
          <w:szCs w:val="21"/>
          <w:highlight w:val="none"/>
        </w:rPr>
        <w:t>保险金额、保险费率和保险期限：</w:t>
      </w:r>
      <w:r>
        <w:rPr>
          <w:rFonts w:hint="eastAsia" w:eastAsia="Cambria Math"/>
          <w:color w:val="auto"/>
          <w:sz w:val="21"/>
          <w:szCs w:val="21"/>
          <w:highlight w:val="none"/>
          <w:u w:val="single"/>
        </w:rPr>
        <w:t xml:space="preserve">                              </w:t>
      </w:r>
      <w:r>
        <w:rPr>
          <w:rFonts w:hint="eastAsia" w:eastAsia="Cambria Math"/>
          <w:color w:val="auto"/>
          <w:sz w:val="21"/>
          <w:szCs w:val="21"/>
          <w:highlight w:val="none"/>
        </w:rPr>
        <w:t>。</w:t>
      </w:r>
    </w:p>
    <w:p>
      <w:pPr>
        <w:pStyle w:val="6"/>
        <w:spacing w:line="360" w:lineRule="auto"/>
        <w:rPr>
          <w:rFonts w:eastAsia="Cambria Math"/>
          <w:color w:val="auto"/>
          <w:sz w:val="21"/>
          <w:szCs w:val="21"/>
          <w:highlight w:val="none"/>
        </w:rPr>
      </w:pPr>
      <w:bookmarkStart w:id="1398" w:name="_Toc5616808"/>
      <w:r>
        <w:rPr>
          <w:rFonts w:hint="eastAsia" w:eastAsia="Cambria Math"/>
          <w:color w:val="auto"/>
          <w:sz w:val="21"/>
          <w:szCs w:val="21"/>
          <w:highlight w:val="none"/>
        </w:rPr>
        <w:t>20.4其他保险</w:t>
      </w:r>
      <w:bookmarkEnd w:id="1398"/>
    </w:p>
    <w:p>
      <w:pPr>
        <w:pStyle w:val="6"/>
        <w:spacing w:line="360" w:lineRule="auto"/>
        <w:rPr>
          <w:rFonts w:eastAsia="Cambria Math"/>
          <w:color w:val="auto"/>
          <w:sz w:val="21"/>
          <w:szCs w:val="21"/>
          <w:highlight w:val="none"/>
        </w:rPr>
      </w:pPr>
      <w:bookmarkStart w:id="1399" w:name="_Toc5616809"/>
      <w:r>
        <w:rPr>
          <w:rFonts w:hint="eastAsia" w:eastAsia="Cambria Math"/>
          <w:color w:val="auto"/>
          <w:sz w:val="21"/>
          <w:szCs w:val="21"/>
          <w:highlight w:val="none"/>
        </w:rPr>
        <w:t>20.5 对各项保险的一般要求</w:t>
      </w:r>
      <w:bookmarkEnd w:id="1399"/>
    </w:p>
    <w:p>
      <w:pPr>
        <w:adjustRightInd w:val="0"/>
        <w:snapToGrid w:val="0"/>
        <w:spacing w:line="360" w:lineRule="auto"/>
        <w:ind w:firstLine="0" w:firstLineChars="0"/>
        <w:rPr>
          <w:rFonts w:eastAsia="Cambria Math"/>
          <w:color w:val="auto"/>
          <w:sz w:val="21"/>
          <w:szCs w:val="21"/>
          <w:highlight w:val="none"/>
        </w:rPr>
      </w:pPr>
      <w:r>
        <w:rPr>
          <w:rFonts w:hint="eastAsia" w:eastAsia="Cambria Math"/>
          <w:color w:val="auto"/>
          <w:sz w:val="21"/>
          <w:szCs w:val="21"/>
          <w:highlight w:val="none"/>
        </w:rPr>
        <w:t>20.5.1 保险凭证</w:t>
      </w:r>
    </w:p>
    <w:p>
      <w:pPr>
        <w:adjustRightInd w:val="0"/>
        <w:snapToGrid w:val="0"/>
        <w:spacing w:line="360" w:lineRule="auto"/>
        <w:ind w:firstLine="420"/>
        <w:rPr>
          <w:rFonts w:eastAsia="Cambria Math"/>
          <w:color w:val="auto"/>
          <w:sz w:val="21"/>
          <w:szCs w:val="21"/>
          <w:highlight w:val="none"/>
        </w:rPr>
      </w:pPr>
      <w:r>
        <w:rPr>
          <w:rFonts w:hint="eastAsia" w:eastAsia="Cambria Math"/>
          <w:color w:val="auto"/>
          <w:sz w:val="21"/>
          <w:szCs w:val="21"/>
          <w:highlight w:val="none"/>
        </w:rPr>
        <w:t>承包人应在</w:t>
      </w:r>
      <w:r>
        <w:rPr>
          <w:rFonts w:hint="eastAsia" w:eastAsia="Cambria Math"/>
          <w:color w:val="auto"/>
          <w:sz w:val="21"/>
          <w:szCs w:val="21"/>
          <w:highlight w:val="none"/>
          <w:u w:val="single"/>
        </w:rPr>
        <w:t xml:space="preserve">  30    </w:t>
      </w:r>
      <w:r>
        <w:rPr>
          <w:rFonts w:hint="eastAsia" w:eastAsia="Cambria Math"/>
          <w:color w:val="auto"/>
          <w:sz w:val="21"/>
          <w:szCs w:val="21"/>
          <w:highlight w:val="none"/>
        </w:rPr>
        <w:t>天内向发包人提交各项保险生效的证据和保险单副本，保险单必须与专用合同条款约定的条件保持一致。</w:t>
      </w:r>
    </w:p>
    <w:p>
      <w:pPr>
        <w:adjustRightInd w:val="0"/>
        <w:snapToGrid w:val="0"/>
        <w:spacing w:line="360" w:lineRule="auto"/>
        <w:ind w:firstLine="0" w:firstLineChars="0"/>
        <w:rPr>
          <w:rFonts w:eastAsia="Cambria Math"/>
          <w:color w:val="auto"/>
          <w:sz w:val="21"/>
          <w:szCs w:val="21"/>
          <w:highlight w:val="none"/>
        </w:rPr>
      </w:pPr>
      <w:r>
        <w:rPr>
          <w:rFonts w:hint="eastAsia" w:eastAsia="Cambria Math"/>
          <w:color w:val="auto"/>
          <w:sz w:val="21"/>
          <w:szCs w:val="21"/>
          <w:highlight w:val="none"/>
        </w:rPr>
        <w:t>20.5.4 保险金不足的补偿</w:t>
      </w:r>
    </w:p>
    <w:p>
      <w:pPr>
        <w:adjustRightInd w:val="0"/>
        <w:snapToGrid w:val="0"/>
        <w:spacing w:line="360" w:lineRule="auto"/>
        <w:ind w:firstLine="420"/>
        <w:rPr>
          <w:rFonts w:eastAsia="Cambria Math"/>
          <w:color w:val="auto"/>
          <w:sz w:val="21"/>
          <w:szCs w:val="21"/>
          <w:highlight w:val="none"/>
        </w:rPr>
      </w:pPr>
      <w:r>
        <w:rPr>
          <w:rFonts w:hint="eastAsia" w:eastAsia="Cambria Math"/>
          <w:color w:val="auto"/>
          <w:sz w:val="21"/>
          <w:szCs w:val="21"/>
          <w:highlight w:val="none"/>
        </w:rPr>
        <w:t>保险金不足以补偿损失的，应由责任方负责补偿。</w:t>
      </w:r>
    </w:p>
    <w:p>
      <w:pPr>
        <w:adjustRightInd w:val="0"/>
        <w:snapToGrid w:val="0"/>
        <w:spacing w:line="360" w:lineRule="auto"/>
        <w:ind w:firstLine="0" w:firstLineChars="0"/>
        <w:outlineLvl w:val="1"/>
        <w:rPr>
          <w:rFonts w:hint="eastAsia" w:eastAsia="Cambria Math"/>
          <w:color w:val="auto"/>
          <w:sz w:val="21"/>
          <w:szCs w:val="21"/>
          <w:highlight w:val="none"/>
        </w:rPr>
      </w:pPr>
      <w:bookmarkStart w:id="1400" w:name="_Toc26907"/>
      <w:r>
        <w:rPr>
          <w:rFonts w:hint="eastAsia" w:eastAsia="Cambria Math"/>
          <w:color w:val="auto"/>
          <w:sz w:val="21"/>
          <w:szCs w:val="21"/>
          <w:highlight w:val="none"/>
        </w:rPr>
        <w:t>21.</w:t>
      </w:r>
      <w:r>
        <w:rPr>
          <w:rFonts w:eastAsia="Cambria Math"/>
          <w:color w:val="auto"/>
          <w:sz w:val="21"/>
          <w:szCs w:val="21"/>
          <w:highlight w:val="none"/>
        </w:rPr>
        <w:t xml:space="preserve"> </w:t>
      </w:r>
      <w:r>
        <w:rPr>
          <w:rFonts w:hint="eastAsia" w:eastAsia="Cambria Math"/>
          <w:color w:val="auto"/>
          <w:sz w:val="21"/>
          <w:szCs w:val="21"/>
          <w:highlight w:val="none"/>
        </w:rPr>
        <w:t>不可抗力</w:t>
      </w:r>
      <w:bookmarkEnd w:id="1400"/>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21.2 不可抗力的通知</w:t>
      </w:r>
    </w:p>
    <w:p>
      <w:pPr>
        <w:adjustRightInd w:val="0"/>
        <w:snapToGrid w:val="0"/>
        <w:spacing w:line="360" w:lineRule="auto"/>
        <w:ind w:firstLine="0" w:firstLineChars="0"/>
        <w:rPr>
          <w:rFonts w:eastAsia="Cambria Math"/>
          <w:color w:val="auto"/>
          <w:sz w:val="21"/>
          <w:szCs w:val="21"/>
          <w:highlight w:val="none"/>
        </w:rPr>
      </w:pPr>
      <w:r>
        <w:rPr>
          <w:rFonts w:hint="eastAsia" w:eastAsia="Cambria Math"/>
          <w:color w:val="auto"/>
          <w:sz w:val="21"/>
          <w:szCs w:val="21"/>
          <w:highlight w:val="none"/>
        </w:rPr>
        <w:t>21.2.1合同一方当事人遇到不可抗力事件，使其履行合同义务受到阻碍时，应在不可抗力发生后【7】天内通知合同另一方当事人和监理人，书面说明不可抗力和受阻碍的详细情况，并提供必要的证明。</w:t>
      </w:r>
    </w:p>
    <w:p>
      <w:pPr>
        <w:adjustRightInd w:val="0"/>
        <w:snapToGrid w:val="0"/>
        <w:spacing w:line="360" w:lineRule="auto"/>
        <w:ind w:firstLine="0" w:firstLineChars="0"/>
        <w:outlineLvl w:val="1"/>
        <w:rPr>
          <w:rFonts w:eastAsia="Cambria Math"/>
          <w:color w:val="auto"/>
          <w:sz w:val="21"/>
          <w:szCs w:val="21"/>
          <w:highlight w:val="none"/>
        </w:rPr>
      </w:pPr>
      <w:bookmarkStart w:id="1401" w:name="_Toc27421"/>
      <w:r>
        <w:rPr>
          <w:rFonts w:hint="eastAsia" w:eastAsia="Cambria Math"/>
          <w:color w:val="auto"/>
          <w:sz w:val="21"/>
          <w:szCs w:val="21"/>
          <w:highlight w:val="none"/>
        </w:rPr>
        <w:t>22. 违约</w:t>
      </w:r>
      <w:bookmarkEnd w:id="1401"/>
    </w:p>
    <w:p>
      <w:pPr>
        <w:adjustRightInd w:val="0"/>
        <w:snapToGrid w:val="0"/>
        <w:spacing w:line="360" w:lineRule="auto"/>
        <w:ind w:firstLine="0" w:firstLineChars="0"/>
        <w:rPr>
          <w:rFonts w:eastAsia="Cambria Math"/>
          <w:color w:val="auto"/>
          <w:sz w:val="21"/>
          <w:szCs w:val="21"/>
          <w:highlight w:val="none"/>
        </w:rPr>
      </w:pPr>
      <w:r>
        <w:rPr>
          <w:rFonts w:hint="eastAsia" w:eastAsia="Cambria Math"/>
          <w:color w:val="auto"/>
          <w:sz w:val="21"/>
          <w:szCs w:val="21"/>
          <w:highlight w:val="none"/>
        </w:rPr>
        <w:t>22.1.1承包人违约的情形</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w:t>
      </w:r>
      <w:r>
        <w:rPr>
          <w:rFonts w:eastAsia="Cambria Math"/>
          <w:color w:val="auto"/>
          <w:sz w:val="21"/>
          <w:szCs w:val="21"/>
          <w:highlight w:val="none"/>
        </w:rPr>
        <w:t>10</w:t>
      </w:r>
      <w:r>
        <w:rPr>
          <w:rFonts w:hint="eastAsia" w:eastAsia="Cambria Math"/>
          <w:color w:val="auto"/>
          <w:sz w:val="21"/>
          <w:szCs w:val="21"/>
          <w:highlight w:val="none"/>
        </w:rPr>
        <w:t>）承包人擅自更换项目经理或主要施工管理人员，且该等人员未经监理人许可擅自离开施工现场连续超过3天的；</w:t>
      </w:r>
    </w:p>
    <w:p>
      <w:pPr>
        <w:adjustRightInd w:val="0"/>
        <w:snapToGrid w:val="0"/>
        <w:spacing w:line="360" w:lineRule="auto"/>
        <w:ind w:firstLine="420"/>
        <w:rPr>
          <w:rFonts w:eastAsia="Cambria Math"/>
          <w:color w:val="auto"/>
          <w:sz w:val="21"/>
          <w:szCs w:val="21"/>
          <w:highlight w:val="none"/>
        </w:rPr>
      </w:pPr>
      <w:r>
        <w:rPr>
          <w:rFonts w:hint="eastAsia" w:eastAsia="Cambria Math"/>
          <w:color w:val="auto"/>
          <w:sz w:val="21"/>
          <w:szCs w:val="21"/>
          <w:highlight w:val="none"/>
        </w:rPr>
        <w:t>（11）承包人未与发包人协商一致或未经发包人同意，在未完工的情况下无故擅自撤场的。</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22.1.3.1解除合同通知后停止和进行的工作</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承包人收到解除合同通知后的工作。承包人应在解除合同30天内或双方约定的时间内，完成以下工作：</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（1）除了为保护生命、财产或工程安全、清理和必须执行的工作外，停止执行所有被通知解除的工作；</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（2）将发包人提供的所有信息及承包人为本工程编制的技术资料及其它文件移交给发包人。在承包人留有的资料文件中，销毁与发包人提供的所有信息相关的数据及资料的备份；</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（3） 移交已完成的永久性工程及负责已运抵现场的永久性工程物资。在移交前，妥善做好已完工程和已运抵现场的永久性工程物资的保管、维护和保养；</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（4）移交相应实施阶段已经付款的并已完成的和尚待完成的资料、操作维修手册、施工组织设计、质检资料、竣工资料等；</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5）向发包人提交全部分包合同及执行情况说明。其中包括：承包人提供的工程物资（含在现场保管的、已经订货的、正在加工的、运输途中的、运抵现场尚未交接的），发包人承担解除合同通知之日之前发生的、合同约定的此类款项。承包人有义务协助并配合处理与其有合同关系的分包人的关系；</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6）经发包人批准，承包人应将其与被解除合同或被解除合同中的部分工作相关的和正在执行的分包合同及相关的责任和义务转让至发包人和（或）发包人指定方的名下，包括永久性工程及工程物资，以及相关工作；</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（7）承包人按照合同约定，继续履行其未被解除的合同部分工作；</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（8）在解除合同的结算尚未结清之前，承包人不得将其机具、设备、设施、周转材料、措施材料撤离现场和（或）拆除，除非得到发包人同意。</w:t>
      </w:r>
    </w:p>
    <w:p>
      <w:pPr>
        <w:adjustRightInd w:val="0"/>
        <w:snapToGrid w:val="0"/>
        <w:spacing w:line="360" w:lineRule="auto"/>
        <w:ind w:firstLine="0" w:firstLineChars="0"/>
        <w:outlineLvl w:val="1"/>
        <w:rPr>
          <w:rFonts w:eastAsia="Cambria Math"/>
          <w:color w:val="auto"/>
          <w:sz w:val="21"/>
          <w:szCs w:val="21"/>
          <w:highlight w:val="none"/>
        </w:rPr>
      </w:pPr>
      <w:bookmarkStart w:id="1402" w:name="_Toc5367"/>
      <w:r>
        <w:rPr>
          <w:rFonts w:eastAsia="Cambria Math"/>
          <w:color w:val="auto"/>
          <w:sz w:val="21"/>
          <w:szCs w:val="21"/>
          <w:highlight w:val="none"/>
        </w:rPr>
        <w:t>23.</w:t>
      </w:r>
      <w:r>
        <w:rPr>
          <w:rFonts w:hint="eastAsia" w:eastAsia="Cambria Math"/>
          <w:color w:val="auto"/>
          <w:sz w:val="21"/>
          <w:szCs w:val="21"/>
          <w:highlight w:val="none"/>
        </w:rPr>
        <w:t xml:space="preserve"> </w:t>
      </w:r>
      <w:r>
        <w:rPr>
          <w:rFonts w:eastAsia="Cambria Math"/>
          <w:color w:val="auto"/>
          <w:sz w:val="21"/>
          <w:szCs w:val="21"/>
          <w:highlight w:val="none"/>
        </w:rPr>
        <w:t>索赔</w:t>
      </w:r>
      <w:bookmarkEnd w:id="1402"/>
      <w:bookmarkStart w:id="1403" w:name="_Toc90559815"/>
    </w:p>
    <w:p>
      <w:pPr>
        <w:adjustRightInd w:val="0"/>
        <w:snapToGrid w:val="0"/>
        <w:spacing w:line="360" w:lineRule="auto"/>
        <w:ind w:firstLine="0" w:firstLineChars="0"/>
        <w:outlineLvl w:val="1"/>
        <w:rPr>
          <w:rFonts w:hint="eastAsia" w:eastAsia="Cambria Math"/>
          <w:color w:val="auto"/>
          <w:sz w:val="21"/>
          <w:szCs w:val="21"/>
          <w:highlight w:val="none"/>
        </w:rPr>
      </w:pPr>
      <w:r>
        <w:rPr>
          <w:rFonts w:hint="eastAsia" w:eastAsia="Cambria Math"/>
          <w:color w:val="auto"/>
          <w:sz w:val="21"/>
          <w:szCs w:val="21"/>
          <w:highlight w:val="none"/>
        </w:rPr>
        <w:t>24. 争议的解决</w:t>
      </w:r>
      <w:bookmarkEnd w:id="1403"/>
      <w:bookmarkStart w:id="1404" w:name="_Toc5616811"/>
    </w:p>
    <w:p>
      <w:pPr>
        <w:adjustRightInd w:val="0"/>
        <w:snapToGrid w:val="0"/>
        <w:spacing w:line="360" w:lineRule="auto"/>
        <w:ind w:firstLine="0" w:firstLineChars="0"/>
        <w:rPr>
          <w:rFonts w:eastAsia="Cambria Math"/>
          <w:color w:val="auto"/>
          <w:sz w:val="21"/>
          <w:szCs w:val="21"/>
          <w:highlight w:val="none"/>
        </w:rPr>
      </w:pPr>
      <w:r>
        <w:rPr>
          <w:rFonts w:hint="eastAsia" w:eastAsia="Cambria Math"/>
          <w:color w:val="auto"/>
          <w:sz w:val="21"/>
          <w:szCs w:val="21"/>
          <w:highlight w:val="none"/>
        </w:rPr>
        <w:t>24.1 争议的解决方式</w:t>
      </w:r>
      <w:bookmarkEnd w:id="1404"/>
    </w:p>
    <w:p>
      <w:pPr>
        <w:adjustRightInd w:val="0"/>
        <w:snapToGrid w:val="0"/>
        <w:spacing w:line="360" w:lineRule="auto"/>
        <w:ind w:firstLine="420"/>
        <w:rPr>
          <w:rFonts w:hint="eastAsia" w:eastAsia="Cambria Math"/>
          <w:color w:val="auto"/>
          <w:sz w:val="21"/>
          <w:szCs w:val="21"/>
          <w:highlight w:val="none"/>
        </w:rPr>
      </w:pPr>
      <w:bookmarkStart w:id="1405" w:name="_Toc7850"/>
      <w:r>
        <w:rPr>
          <w:rFonts w:hint="eastAsia" w:eastAsia="Cambria Math"/>
          <w:color w:val="auto"/>
          <w:sz w:val="21"/>
          <w:szCs w:val="21"/>
          <w:highlight w:val="none"/>
        </w:rPr>
        <w:t>在合同执行中所发生的一切争端，甲乙双方通过友好协商的原则加以解决。如不能协商解决，双方按《</w:t>
      </w:r>
      <w:r>
        <w:rPr>
          <w:rFonts w:hint="eastAsia"/>
          <w:color w:val="auto"/>
          <w:sz w:val="21"/>
          <w:szCs w:val="21"/>
          <w:highlight w:val="none"/>
        </w:rPr>
        <w:t>民</w:t>
      </w:r>
      <w:r>
        <w:rPr>
          <w:rFonts w:hint="eastAsia" w:eastAsia="Cambria Math"/>
          <w:color w:val="auto"/>
          <w:sz w:val="21"/>
          <w:szCs w:val="21"/>
          <w:highlight w:val="none"/>
        </w:rPr>
        <w:t>法</w:t>
      </w:r>
      <w:r>
        <w:rPr>
          <w:rFonts w:hint="eastAsia"/>
          <w:color w:val="auto"/>
          <w:sz w:val="21"/>
          <w:szCs w:val="21"/>
          <w:highlight w:val="none"/>
        </w:rPr>
        <w:t>典</w:t>
      </w:r>
      <w:r>
        <w:rPr>
          <w:rFonts w:hint="eastAsia" w:eastAsia="Cambria Math"/>
          <w:color w:val="auto"/>
          <w:sz w:val="21"/>
          <w:szCs w:val="21"/>
          <w:highlight w:val="none"/>
        </w:rPr>
        <w:t>》规定办理诉讼，诉讼地为</w:t>
      </w:r>
      <w:r>
        <w:rPr>
          <w:rFonts w:hint="eastAsia" w:hAnsi="宋体" w:cs="宋体"/>
          <w:color w:val="auto"/>
          <w:sz w:val="21"/>
          <w:szCs w:val="21"/>
          <w:highlight w:val="none"/>
        </w:rPr>
        <w:t>陕西省</w:t>
      </w:r>
      <w:r>
        <w:rPr>
          <w:rFonts w:hint="eastAsia"/>
          <w:color w:val="auto"/>
          <w:sz w:val="21"/>
          <w:szCs w:val="21"/>
          <w:highlight w:val="none"/>
        </w:rPr>
        <w:t>渭南</w:t>
      </w:r>
      <w:r>
        <w:rPr>
          <w:rFonts w:hint="eastAsia" w:eastAsia="Cambria Math"/>
          <w:color w:val="auto"/>
          <w:sz w:val="21"/>
          <w:szCs w:val="21"/>
          <w:highlight w:val="none"/>
        </w:rPr>
        <w:t>市</w:t>
      </w:r>
      <w:r>
        <w:rPr>
          <w:rFonts w:hint="eastAsia"/>
          <w:color w:val="auto"/>
          <w:sz w:val="21"/>
          <w:szCs w:val="21"/>
          <w:highlight w:val="none"/>
        </w:rPr>
        <w:t>澄城</w:t>
      </w:r>
      <w:r>
        <w:rPr>
          <w:rFonts w:hint="eastAsia" w:eastAsia="Cambria Math"/>
          <w:color w:val="auto"/>
          <w:sz w:val="21"/>
          <w:szCs w:val="21"/>
          <w:highlight w:val="none"/>
        </w:rPr>
        <w:t>县。</w:t>
      </w:r>
      <w:bookmarkEnd w:id="1405"/>
    </w:p>
    <w:p>
      <w:pPr>
        <w:pStyle w:val="5"/>
        <w:spacing w:before="0" w:after="0"/>
        <w:jc w:val="left"/>
        <w:rPr>
          <w:rFonts w:eastAsia="Cambria Math"/>
          <w:b w:val="0"/>
          <w:color w:val="auto"/>
          <w:sz w:val="21"/>
          <w:szCs w:val="21"/>
          <w:highlight w:val="none"/>
        </w:rPr>
      </w:pPr>
      <w:bookmarkStart w:id="1406" w:name="_Toc90559816"/>
      <w:bookmarkStart w:id="1407" w:name="_Toc22441"/>
      <w:bookmarkStart w:id="1408" w:name="_Toc15347"/>
      <w:bookmarkStart w:id="1409" w:name="_Toc18166"/>
      <w:bookmarkStart w:id="1410" w:name="_Toc5084"/>
      <w:bookmarkStart w:id="1411" w:name="_Toc138162775"/>
      <w:bookmarkStart w:id="1412" w:name="_Toc470456004"/>
      <w:bookmarkStart w:id="1413" w:name="_Toc6375"/>
      <w:bookmarkStart w:id="1414" w:name="_Toc10068516"/>
      <w:r>
        <w:rPr>
          <w:rFonts w:eastAsia="Cambria Math"/>
          <w:b w:val="0"/>
          <w:color w:val="auto"/>
          <w:sz w:val="21"/>
          <w:szCs w:val="21"/>
          <w:highlight w:val="none"/>
        </w:rPr>
        <w:t>25 补充条款</w:t>
      </w:r>
      <w:bookmarkEnd w:id="1406"/>
      <w:bookmarkEnd w:id="1407"/>
      <w:bookmarkEnd w:id="1408"/>
      <w:bookmarkEnd w:id="1409"/>
      <w:bookmarkEnd w:id="1410"/>
      <w:bookmarkEnd w:id="1411"/>
    </w:p>
    <w:p>
      <w:pPr>
        <w:adjustRightInd w:val="0"/>
        <w:snapToGrid w:val="0"/>
        <w:spacing w:line="360" w:lineRule="auto"/>
        <w:ind w:firstLine="0" w:firstLineChars="0"/>
        <w:rPr>
          <w:rFonts w:eastAsia="Cambria Math"/>
          <w:color w:val="auto"/>
          <w:sz w:val="21"/>
          <w:szCs w:val="21"/>
          <w:highlight w:val="none"/>
        </w:rPr>
      </w:pPr>
      <w:r>
        <w:rPr>
          <w:rFonts w:eastAsia="Cambria Math"/>
          <w:color w:val="auto"/>
          <w:sz w:val="21"/>
          <w:szCs w:val="21"/>
          <w:highlight w:val="none"/>
        </w:rPr>
        <w:t>25.4由承包人原因造成的质量、安全事故及工期延误引起的发包人生产直接及间接损失</w:t>
      </w:r>
      <w:r>
        <w:rPr>
          <w:rFonts w:hint="eastAsia" w:eastAsia="Cambria Math"/>
          <w:color w:val="auto"/>
          <w:sz w:val="21"/>
          <w:szCs w:val="21"/>
          <w:highlight w:val="none"/>
        </w:rPr>
        <w:t>（包含</w:t>
      </w:r>
      <w:r>
        <w:rPr>
          <w:rFonts w:eastAsia="Cambria Math"/>
          <w:color w:val="auto"/>
          <w:sz w:val="21"/>
          <w:szCs w:val="21"/>
          <w:highlight w:val="none"/>
        </w:rPr>
        <w:t>政策性罚款及罚金</w:t>
      </w:r>
      <w:r>
        <w:rPr>
          <w:rFonts w:hint="eastAsia" w:eastAsia="Cambria Math"/>
          <w:color w:val="auto"/>
          <w:sz w:val="21"/>
          <w:szCs w:val="21"/>
          <w:highlight w:val="none"/>
        </w:rPr>
        <w:t>）</w:t>
      </w:r>
      <w:r>
        <w:rPr>
          <w:rFonts w:eastAsia="Cambria Math"/>
          <w:color w:val="auto"/>
          <w:sz w:val="21"/>
          <w:szCs w:val="21"/>
          <w:highlight w:val="none"/>
        </w:rPr>
        <w:t>由承包人承担。</w:t>
      </w:r>
    </w:p>
    <w:p>
      <w:pPr>
        <w:adjustRightInd w:val="0"/>
        <w:snapToGrid w:val="0"/>
        <w:spacing w:line="360" w:lineRule="auto"/>
        <w:ind w:firstLine="0" w:firstLineChars="0"/>
        <w:rPr>
          <w:rFonts w:eastAsia="Cambria Math"/>
          <w:color w:val="auto"/>
          <w:sz w:val="21"/>
          <w:szCs w:val="21"/>
          <w:highlight w:val="none"/>
        </w:rPr>
      </w:pPr>
      <w:r>
        <w:rPr>
          <w:rFonts w:eastAsia="Cambria Math"/>
          <w:color w:val="auto"/>
          <w:sz w:val="21"/>
          <w:szCs w:val="21"/>
          <w:highlight w:val="none"/>
        </w:rPr>
        <w:t>25.</w:t>
      </w:r>
      <w:r>
        <w:rPr>
          <w:rFonts w:hint="eastAsia" w:eastAsia="Cambria Math"/>
          <w:color w:val="auto"/>
          <w:sz w:val="21"/>
          <w:szCs w:val="21"/>
          <w:highlight w:val="none"/>
        </w:rPr>
        <w:t>5风险与责任</w:t>
      </w:r>
    </w:p>
    <w:p>
      <w:pPr>
        <w:adjustRightInd w:val="0"/>
        <w:snapToGrid w:val="0"/>
        <w:spacing w:line="360" w:lineRule="auto"/>
        <w:ind w:firstLine="0" w:firstLineChars="0"/>
        <w:rPr>
          <w:rFonts w:eastAsia="Cambria Math"/>
          <w:color w:val="auto"/>
          <w:sz w:val="21"/>
          <w:szCs w:val="21"/>
          <w:highlight w:val="none"/>
        </w:rPr>
      </w:pPr>
      <w:r>
        <w:rPr>
          <w:rFonts w:hint="eastAsia" w:eastAsia="Cambria Math"/>
          <w:color w:val="auto"/>
          <w:sz w:val="21"/>
          <w:szCs w:val="21"/>
          <w:highlight w:val="none"/>
        </w:rPr>
        <w:t>25.5.1发包人应承担的风险</w:t>
      </w:r>
    </w:p>
    <w:p>
      <w:pPr>
        <w:adjustRightInd w:val="0"/>
        <w:snapToGrid w:val="0"/>
        <w:spacing w:line="360" w:lineRule="auto"/>
        <w:ind w:firstLine="420"/>
        <w:rPr>
          <w:rFonts w:eastAsia="Cambria Math"/>
          <w:color w:val="auto"/>
          <w:sz w:val="21"/>
          <w:szCs w:val="21"/>
          <w:highlight w:val="none"/>
        </w:rPr>
      </w:pPr>
      <w:r>
        <w:rPr>
          <w:rFonts w:hint="eastAsia" w:eastAsia="Cambria Math"/>
          <w:color w:val="auto"/>
          <w:sz w:val="21"/>
          <w:szCs w:val="21"/>
          <w:highlight w:val="none"/>
        </w:rPr>
        <w:t>发包人应承担的风险如下：</w:t>
      </w:r>
    </w:p>
    <w:p>
      <w:pPr>
        <w:adjustRightInd w:val="0"/>
        <w:snapToGrid w:val="0"/>
        <w:spacing w:line="360" w:lineRule="auto"/>
        <w:ind w:firstLine="420"/>
        <w:rPr>
          <w:rFonts w:eastAsia="Cambria Math"/>
          <w:color w:val="auto"/>
          <w:sz w:val="21"/>
          <w:szCs w:val="21"/>
          <w:highlight w:val="none"/>
        </w:rPr>
      </w:pPr>
      <w:r>
        <w:rPr>
          <w:rFonts w:hint="eastAsia" w:eastAsia="Cambria Math"/>
          <w:color w:val="auto"/>
          <w:sz w:val="21"/>
          <w:szCs w:val="21"/>
          <w:highlight w:val="none"/>
        </w:rPr>
        <w:t>(1)战争、武装冲突（不论宣战是否）、入侵、外敌行为、战时动员、征用或禁运；</w:t>
      </w:r>
    </w:p>
    <w:p>
      <w:pPr>
        <w:adjustRightInd w:val="0"/>
        <w:snapToGrid w:val="0"/>
        <w:spacing w:line="360" w:lineRule="auto"/>
        <w:ind w:firstLine="420"/>
        <w:rPr>
          <w:rFonts w:eastAsia="Cambria Math"/>
          <w:color w:val="auto"/>
          <w:sz w:val="21"/>
          <w:szCs w:val="21"/>
          <w:highlight w:val="none"/>
        </w:rPr>
      </w:pPr>
      <w:r>
        <w:rPr>
          <w:rFonts w:hint="eastAsia" w:eastAsia="Cambria Math"/>
          <w:color w:val="auto"/>
          <w:sz w:val="21"/>
          <w:szCs w:val="21"/>
          <w:highlight w:val="none"/>
        </w:rPr>
        <w:t>(2)叛乱、暴动、恐怖事件、政变等；</w:t>
      </w:r>
    </w:p>
    <w:p>
      <w:pPr>
        <w:adjustRightInd w:val="0"/>
        <w:snapToGrid w:val="0"/>
        <w:spacing w:line="360" w:lineRule="auto"/>
        <w:ind w:firstLine="0" w:firstLineChars="0"/>
        <w:rPr>
          <w:rFonts w:eastAsia="Cambria Math"/>
          <w:color w:val="auto"/>
          <w:sz w:val="21"/>
          <w:szCs w:val="21"/>
          <w:highlight w:val="none"/>
        </w:rPr>
      </w:pPr>
      <w:r>
        <w:rPr>
          <w:rFonts w:hint="eastAsia" w:eastAsia="Cambria Math"/>
          <w:color w:val="auto"/>
          <w:sz w:val="21"/>
          <w:szCs w:val="21"/>
          <w:highlight w:val="none"/>
        </w:rPr>
        <w:t>25.5.2发包人承担的风险所造成的后果</w:t>
      </w:r>
    </w:p>
    <w:p>
      <w:pPr>
        <w:adjustRightInd w:val="0"/>
        <w:snapToGrid w:val="0"/>
        <w:spacing w:line="360" w:lineRule="auto"/>
        <w:ind w:firstLine="420"/>
        <w:rPr>
          <w:rFonts w:eastAsia="Cambria Math"/>
          <w:color w:val="auto"/>
          <w:sz w:val="21"/>
          <w:szCs w:val="21"/>
          <w:highlight w:val="none"/>
        </w:rPr>
      </w:pPr>
      <w:r>
        <w:rPr>
          <w:rFonts w:hint="eastAsia" w:eastAsia="Cambria Math"/>
          <w:color w:val="auto"/>
          <w:sz w:val="21"/>
          <w:szCs w:val="21"/>
          <w:highlight w:val="none"/>
        </w:rPr>
        <w:t>如果上述第25.5.1款列举的任何风险达到对工程、货物、或承包人文件造成损失或损坏的程度，承包人应立即通知发包人，并应按发包人要求，修正此类损失或损害。</w:t>
      </w:r>
    </w:p>
    <w:p>
      <w:pPr>
        <w:adjustRightInd w:val="0"/>
        <w:snapToGrid w:val="0"/>
        <w:spacing w:line="360" w:lineRule="auto"/>
        <w:ind w:firstLine="0" w:firstLineChars="0"/>
        <w:rPr>
          <w:rFonts w:eastAsia="Cambria Math"/>
          <w:color w:val="auto"/>
          <w:sz w:val="21"/>
          <w:szCs w:val="21"/>
          <w:highlight w:val="none"/>
        </w:rPr>
      </w:pPr>
      <w:r>
        <w:rPr>
          <w:rFonts w:hint="eastAsia" w:eastAsia="Cambria Math"/>
          <w:color w:val="auto"/>
          <w:sz w:val="21"/>
          <w:szCs w:val="21"/>
          <w:highlight w:val="none"/>
        </w:rPr>
        <w:t>25.5.3承包人应</w:t>
      </w:r>
      <w:r>
        <w:rPr>
          <w:rFonts w:eastAsia="Cambria Math"/>
          <w:color w:val="auto"/>
          <w:sz w:val="21"/>
          <w:szCs w:val="21"/>
          <w:highlight w:val="none"/>
        </w:rPr>
        <w:fldChar w:fldCharType="begin"/>
      </w:r>
      <w:r>
        <w:rPr>
          <w:rFonts w:eastAsia="Cambria Math"/>
          <w:color w:val="auto"/>
          <w:sz w:val="21"/>
          <w:szCs w:val="21"/>
          <w:highlight w:val="none"/>
        </w:rPr>
        <w:instrText xml:space="preserve"> HYPERLINK \l "承包风险1" </w:instrText>
      </w:r>
      <w:r>
        <w:rPr>
          <w:rFonts w:eastAsia="Cambria Math"/>
          <w:color w:val="auto"/>
          <w:sz w:val="21"/>
          <w:szCs w:val="21"/>
          <w:highlight w:val="none"/>
        </w:rPr>
        <w:fldChar w:fldCharType="separate"/>
      </w:r>
      <w:r>
        <w:rPr>
          <w:rFonts w:hint="eastAsia" w:eastAsia="Cambria Math"/>
          <w:color w:val="auto"/>
          <w:sz w:val="21"/>
          <w:szCs w:val="21"/>
          <w:highlight w:val="none"/>
        </w:rPr>
        <w:t>承担的风险</w:t>
      </w:r>
      <w:r>
        <w:rPr>
          <w:rFonts w:eastAsia="Cambria Math"/>
          <w:color w:val="auto"/>
          <w:sz w:val="21"/>
          <w:szCs w:val="21"/>
          <w:highlight w:val="none"/>
        </w:rPr>
        <w:fldChar w:fldCharType="end"/>
      </w:r>
    </w:p>
    <w:p>
      <w:pPr>
        <w:adjustRightInd w:val="0"/>
        <w:snapToGrid w:val="0"/>
        <w:spacing w:line="360" w:lineRule="auto"/>
        <w:ind w:firstLine="420"/>
        <w:rPr>
          <w:rFonts w:eastAsia="Cambria Math"/>
          <w:color w:val="auto"/>
          <w:sz w:val="21"/>
          <w:szCs w:val="21"/>
          <w:highlight w:val="none"/>
        </w:rPr>
      </w:pPr>
      <w:r>
        <w:rPr>
          <w:rFonts w:hint="eastAsia" w:eastAsia="Cambria Math"/>
          <w:color w:val="auto"/>
          <w:sz w:val="21"/>
          <w:szCs w:val="21"/>
          <w:highlight w:val="none"/>
        </w:rPr>
        <w:t>(1)在合同有效期内国家法律、行政法规、政策和行业标准的变更(包括施行新的，废除或改变现有)，对承包人履行合同义务产生影响的风险。该风险包括并不限于因政策法规变动终止合同，质量标准提高、各项税费增加和对承包人完成合同工期的影响等。</w:t>
      </w:r>
    </w:p>
    <w:p>
      <w:pPr>
        <w:adjustRightInd w:val="0"/>
        <w:snapToGrid w:val="0"/>
        <w:spacing w:line="360" w:lineRule="auto"/>
        <w:ind w:firstLine="420"/>
        <w:rPr>
          <w:rFonts w:eastAsia="Cambria Math"/>
          <w:color w:val="auto"/>
          <w:sz w:val="21"/>
          <w:szCs w:val="21"/>
          <w:highlight w:val="none"/>
        </w:rPr>
      </w:pPr>
      <w:r>
        <w:rPr>
          <w:rFonts w:hint="eastAsia" w:eastAsia="Cambria Math"/>
          <w:color w:val="auto"/>
          <w:sz w:val="21"/>
          <w:szCs w:val="21"/>
          <w:highlight w:val="none"/>
        </w:rPr>
        <w:t>(2)在合同有效期内，材料费、设备费、机械台班费、人工费、调试费等与本工程有关的各项费用价格上涨的风险。</w:t>
      </w:r>
    </w:p>
    <w:p>
      <w:pPr>
        <w:adjustRightInd w:val="0"/>
        <w:snapToGrid w:val="0"/>
        <w:spacing w:line="360" w:lineRule="auto"/>
        <w:ind w:firstLine="420"/>
        <w:rPr>
          <w:rFonts w:eastAsia="Cambria Math"/>
          <w:color w:val="auto"/>
          <w:sz w:val="21"/>
          <w:szCs w:val="21"/>
          <w:highlight w:val="none"/>
        </w:rPr>
      </w:pPr>
      <w:r>
        <w:rPr>
          <w:rFonts w:hint="eastAsia" w:eastAsia="Cambria Math"/>
          <w:color w:val="auto"/>
          <w:sz w:val="21"/>
          <w:szCs w:val="21"/>
          <w:highlight w:val="none"/>
        </w:rPr>
        <w:t>(3)承包人除应承担本条(1)、(2)两款所明确的风险外还应承担除第25.5.1 [发包人应承担的风险]款所列发包人应承担的风险之外的所有风险。</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25.5本合同未尽事宜，按国家相关法律法规执行或合同双方协商解决。</w:t>
      </w:r>
    </w:p>
    <w:p>
      <w:pPr>
        <w:adjustRightInd w:val="0"/>
        <w:snapToGrid w:val="0"/>
        <w:spacing w:line="360" w:lineRule="auto"/>
        <w:ind w:firstLine="0" w:firstLineChars="0"/>
        <w:outlineLvl w:val="1"/>
        <w:rPr>
          <w:rFonts w:hint="eastAsia" w:eastAsia="Cambria Math"/>
          <w:color w:val="auto"/>
          <w:sz w:val="21"/>
          <w:szCs w:val="21"/>
          <w:highlight w:val="none"/>
        </w:rPr>
      </w:pPr>
      <w:r>
        <w:rPr>
          <w:rFonts w:hint="eastAsia" w:eastAsia="Cambria Math"/>
          <w:color w:val="auto"/>
          <w:sz w:val="21"/>
          <w:szCs w:val="21"/>
          <w:highlight w:val="none"/>
        </w:rPr>
        <w:t>2</w:t>
      </w:r>
      <w:r>
        <w:rPr>
          <w:rFonts w:hint="eastAsia"/>
          <w:color w:val="auto"/>
          <w:sz w:val="21"/>
          <w:szCs w:val="21"/>
          <w:highlight w:val="none"/>
        </w:rPr>
        <w:t>6</w:t>
      </w:r>
      <w:r>
        <w:rPr>
          <w:rFonts w:hint="eastAsia" w:eastAsia="Cambria Math"/>
          <w:color w:val="auto"/>
          <w:sz w:val="21"/>
          <w:szCs w:val="21"/>
          <w:highlight w:val="none"/>
        </w:rPr>
        <w:t>．党建工作</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为贯彻落实党中央关于中央企业党建工作的要求和《国家电力投资集团公司党组贯彻落实党的十九大精神推进2018年党建工作要点》精神，全面落实党建工作责任，夯实党建工作基础，将项目党建工作融入中心、服务建设、创造价值，充分发挥发包人、监理人、承包人（分包人）及本工程项目所在地基层党组织等各方党支部的战斗堡垒作用和党员的先锋模范作用，推动本项目高质量建设，承包人按照发包人及中共国家电投</w:t>
      </w:r>
      <w:r>
        <w:rPr>
          <w:rFonts w:hint="eastAsia" w:eastAsia="宋体"/>
          <w:color w:val="auto"/>
          <w:sz w:val="21"/>
          <w:szCs w:val="21"/>
          <w:highlight w:val="none"/>
          <w:lang w:eastAsia="zh-CN"/>
        </w:rPr>
        <w:t>陕西公司</w:t>
      </w:r>
      <w:r>
        <w:rPr>
          <w:rFonts w:hint="eastAsia" w:eastAsia="Cambria Math"/>
          <w:color w:val="auto"/>
          <w:sz w:val="21"/>
          <w:szCs w:val="21"/>
          <w:highlight w:val="none"/>
        </w:rPr>
        <w:t>委员会的要求，配合发包人及参建各方开展“支部建在项目上”标准化建设工作。</w:t>
      </w:r>
    </w:p>
    <w:p>
      <w:pPr>
        <w:adjustRightInd w:val="0"/>
        <w:snapToGrid w:val="0"/>
        <w:spacing w:line="360" w:lineRule="auto"/>
        <w:ind w:firstLine="0" w:firstLineChars="0"/>
        <w:outlineLvl w:val="1"/>
        <w:rPr>
          <w:rFonts w:hint="eastAsia" w:eastAsia="Cambria Math"/>
          <w:color w:val="auto"/>
          <w:sz w:val="21"/>
          <w:szCs w:val="21"/>
          <w:highlight w:val="none"/>
        </w:rPr>
      </w:pPr>
      <w:r>
        <w:rPr>
          <w:rFonts w:hint="eastAsia" w:eastAsia="Cambria Math"/>
          <w:color w:val="auto"/>
          <w:sz w:val="21"/>
          <w:szCs w:val="21"/>
          <w:highlight w:val="none"/>
        </w:rPr>
        <w:t>2</w:t>
      </w:r>
      <w:r>
        <w:rPr>
          <w:rFonts w:hint="eastAsia"/>
          <w:color w:val="auto"/>
          <w:sz w:val="21"/>
          <w:szCs w:val="21"/>
          <w:highlight w:val="none"/>
        </w:rPr>
        <w:t>7</w:t>
      </w:r>
      <w:r>
        <w:rPr>
          <w:rFonts w:hint="eastAsia" w:eastAsia="Cambria Math"/>
          <w:color w:val="auto"/>
          <w:sz w:val="21"/>
          <w:szCs w:val="21"/>
          <w:highlight w:val="none"/>
        </w:rPr>
        <w:t>．档案整理和验收</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2</w:t>
      </w:r>
      <w:r>
        <w:rPr>
          <w:rFonts w:hint="eastAsia"/>
          <w:color w:val="auto"/>
          <w:sz w:val="21"/>
          <w:szCs w:val="21"/>
          <w:highlight w:val="none"/>
        </w:rPr>
        <w:t>7</w:t>
      </w:r>
      <w:r>
        <w:rPr>
          <w:rFonts w:hint="eastAsia" w:eastAsia="Cambria Math"/>
          <w:color w:val="auto"/>
          <w:sz w:val="21"/>
          <w:szCs w:val="21"/>
          <w:highlight w:val="none"/>
        </w:rPr>
        <w:t>.1承包方应按照档案法律法规及《建设项目档案管理规范》（DA/T 28-2018）、《科学技术档案案卷构成的一般要求》 （GB/T 11822-2008） 《电力工程竣工图文件编制规定》（DL/T5229－2016） 《建设工程文件归档规范》（GB/T 50328-2014） 《照片档案管理规范》（GB/T 11821-2002） 《数码照片归档与管理规范》（DA/T 50-2014） 、《</w:t>
      </w:r>
      <w:r>
        <w:rPr>
          <w:rFonts w:eastAsia="Cambria Math"/>
          <w:color w:val="auto"/>
          <w:sz w:val="21"/>
          <w:szCs w:val="21"/>
          <w:highlight w:val="none"/>
        </w:rPr>
        <w:t>SPIC-100001-04.12.03-A03-2022</w:t>
      </w:r>
      <w:r>
        <w:rPr>
          <w:rFonts w:hint="eastAsia" w:hAnsi="宋体" w:cs="宋体"/>
          <w:color w:val="auto"/>
          <w:sz w:val="21"/>
          <w:szCs w:val="21"/>
          <w:highlight w:val="none"/>
        </w:rPr>
        <w:t>国家电力投资集团有限公司档案管理规定</w:t>
      </w:r>
      <w:r>
        <w:rPr>
          <w:rFonts w:hint="eastAsia" w:eastAsia="Cambria Math"/>
          <w:color w:val="auto"/>
          <w:sz w:val="21"/>
          <w:szCs w:val="21"/>
          <w:highlight w:val="none"/>
        </w:rPr>
        <w:t>和发包方相关档案管理规定要求，完整、准确、系统、齐全地编制和整理完成本工程的竣工档案并提交给发包方。</w:t>
      </w:r>
    </w:p>
    <w:p>
      <w:pPr>
        <w:adjustRightInd w:val="0"/>
        <w:snapToGrid w:val="0"/>
        <w:spacing w:line="360" w:lineRule="auto"/>
        <w:ind w:firstLine="0" w:firstLineChars="0"/>
        <w:rPr>
          <w:rFonts w:hint="eastAsia"/>
          <w:color w:val="auto"/>
          <w:sz w:val="21"/>
          <w:szCs w:val="21"/>
          <w:highlight w:val="none"/>
        </w:rPr>
        <w:sectPr>
          <w:pgSz w:w="11906" w:h="16838"/>
          <w:pgMar w:top="1418" w:right="1418" w:bottom="1418" w:left="1418" w:header="851" w:footer="992" w:gutter="0"/>
          <w:pgNumType w:start="1"/>
          <w:cols w:space="720" w:num="1"/>
          <w:docGrid w:type="lines" w:linePitch="312" w:charSpace="0"/>
        </w:sectPr>
      </w:pPr>
      <w:r>
        <w:rPr>
          <w:rFonts w:hint="eastAsia" w:eastAsia="Cambria Math"/>
          <w:color w:val="auto"/>
          <w:sz w:val="21"/>
          <w:szCs w:val="21"/>
          <w:highlight w:val="none"/>
        </w:rPr>
        <w:t>2</w:t>
      </w:r>
      <w:r>
        <w:rPr>
          <w:rFonts w:hint="eastAsia"/>
          <w:color w:val="auto"/>
          <w:sz w:val="21"/>
          <w:szCs w:val="21"/>
          <w:highlight w:val="none"/>
        </w:rPr>
        <w:t>7</w:t>
      </w:r>
      <w:r>
        <w:rPr>
          <w:rFonts w:hint="eastAsia" w:eastAsia="Cambria Math"/>
          <w:color w:val="auto"/>
          <w:sz w:val="21"/>
          <w:szCs w:val="21"/>
          <w:highlight w:val="none"/>
        </w:rPr>
        <w:t>.2承包方应于项目完工</w:t>
      </w:r>
      <w:r>
        <w:rPr>
          <w:rFonts w:hint="eastAsia"/>
          <w:color w:val="auto"/>
          <w:sz w:val="21"/>
          <w:szCs w:val="21"/>
          <w:highlight w:val="none"/>
        </w:rPr>
        <w:t>后</w:t>
      </w:r>
      <w:r>
        <w:rPr>
          <w:rFonts w:hint="eastAsia" w:eastAsia="Cambria Math"/>
          <w:color w:val="auto"/>
          <w:sz w:val="21"/>
          <w:szCs w:val="21"/>
          <w:highlight w:val="none"/>
        </w:rPr>
        <w:t>3个月内，完成竣工档案（含竣工图）的整理和移交，竣工档案移交包含1套正本、2套副本、1套照片档案，同步移交相应电子版档案3套（光盘刻录2套、移动硬盘备份1套），并配合发包方完成档案专项验收及整改。</w:t>
      </w:r>
      <w:r>
        <w:rPr>
          <w:rFonts w:hint="eastAsia"/>
          <w:color w:val="auto"/>
          <w:sz w:val="21"/>
          <w:szCs w:val="21"/>
          <w:highlight w:val="none"/>
        </w:rPr>
        <w:t>（具体套数双方签订合同是另行协商）</w:t>
      </w:r>
    </w:p>
    <w:bookmarkEnd w:id="1412"/>
    <w:bookmarkEnd w:id="1413"/>
    <w:bookmarkEnd w:id="1414"/>
    <w:p>
      <w:pPr>
        <w:adjustRightInd w:val="0"/>
        <w:snapToGrid w:val="0"/>
        <w:spacing w:line="360" w:lineRule="auto"/>
        <w:ind w:firstLine="0" w:firstLineChars="0"/>
        <w:jc w:val="left"/>
        <w:rPr>
          <w:rFonts w:hAnsi="宋体"/>
          <w:color w:val="auto"/>
          <w:highlight w:val="none"/>
        </w:rPr>
      </w:pPr>
    </w:p>
    <w:p>
      <w:pPr>
        <w:pStyle w:val="5"/>
        <w:spacing w:before="0" w:after="0"/>
        <w:rPr>
          <w:rFonts w:hint="eastAsia"/>
          <w:color w:val="auto"/>
          <w:sz w:val="28"/>
          <w:szCs w:val="28"/>
          <w:highlight w:val="none"/>
        </w:rPr>
      </w:pPr>
      <w:bookmarkStart w:id="1415" w:name="_Toc10534"/>
      <w:bookmarkStart w:id="1416" w:name="_Toc9035"/>
      <w:bookmarkStart w:id="1417" w:name="_Toc19214"/>
      <w:bookmarkStart w:id="1418" w:name="_Toc10068517"/>
      <w:bookmarkStart w:id="1419" w:name="_Toc300835200"/>
      <w:bookmarkStart w:id="1420" w:name="_Toc184635123"/>
      <w:bookmarkStart w:id="1421" w:name="_Toc16809"/>
      <w:bookmarkStart w:id="1422" w:name="_Toc247527799"/>
      <w:bookmarkStart w:id="1423" w:name="_Toc247514198"/>
      <w:bookmarkStart w:id="1424" w:name="_Toc138162776"/>
      <w:r>
        <w:rPr>
          <w:rFonts w:hint="eastAsia"/>
          <w:color w:val="auto"/>
          <w:sz w:val="28"/>
          <w:szCs w:val="28"/>
          <w:highlight w:val="none"/>
        </w:rPr>
        <w:t>第三节 合同附件格式</w:t>
      </w:r>
      <w:bookmarkEnd w:id="1415"/>
      <w:bookmarkEnd w:id="1416"/>
      <w:bookmarkEnd w:id="1417"/>
      <w:bookmarkEnd w:id="1418"/>
      <w:bookmarkEnd w:id="1419"/>
      <w:bookmarkEnd w:id="1420"/>
      <w:bookmarkEnd w:id="1421"/>
      <w:bookmarkEnd w:id="1422"/>
      <w:bookmarkEnd w:id="1423"/>
      <w:bookmarkEnd w:id="1424"/>
    </w:p>
    <w:bookmarkEnd w:id="507"/>
    <w:bookmarkEnd w:id="508"/>
    <w:bookmarkEnd w:id="509"/>
    <w:p>
      <w:pPr>
        <w:pStyle w:val="6"/>
        <w:spacing w:line="360" w:lineRule="auto"/>
        <w:rPr>
          <w:b/>
          <w:color w:val="auto"/>
          <w:highlight w:val="none"/>
        </w:rPr>
      </w:pPr>
      <w:bookmarkStart w:id="1425" w:name="_Toc6584786"/>
      <w:bookmarkStart w:id="1426" w:name="_Toc6407195"/>
      <w:bookmarkStart w:id="1427" w:name="_Toc6561646"/>
      <w:bookmarkStart w:id="1428" w:name="_Toc505687917"/>
      <w:bookmarkStart w:id="1429" w:name="_Toc144974831"/>
      <w:r>
        <w:rPr>
          <w:rFonts w:hint="eastAsia"/>
          <w:b/>
          <w:color w:val="auto"/>
          <w:highlight w:val="none"/>
        </w:rPr>
        <w:t xml:space="preserve">附件一 </w:t>
      </w:r>
      <w:r>
        <w:rPr>
          <w:b/>
          <w:color w:val="auto"/>
          <w:highlight w:val="none"/>
        </w:rPr>
        <w:t>合同协议书（格式）</w:t>
      </w:r>
      <w:bookmarkEnd w:id="1425"/>
      <w:bookmarkEnd w:id="1426"/>
      <w:bookmarkEnd w:id="1427"/>
    </w:p>
    <w:p>
      <w:pPr>
        <w:spacing w:line="360" w:lineRule="auto"/>
        <w:ind w:firstLine="422"/>
        <w:jc w:val="center"/>
        <w:rPr>
          <w:b/>
          <w:color w:val="auto"/>
          <w:sz w:val="21"/>
          <w:szCs w:val="21"/>
          <w:highlight w:val="none"/>
        </w:rPr>
      </w:pPr>
      <w:r>
        <w:rPr>
          <w:b/>
          <w:color w:val="auto"/>
          <w:sz w:val="21"/>
          <w:szCs w:val="21"/>
          <w:highlight w:val="none"/>
        </w:rPr>
        <w:t>合同协议书</w:t>
      </w:r>
      <w:bookmarkEnd w:id="1428"/>
    </w:p>
    <w:p>
      <w:pPr>
        <w:ind w:firstLine="420"/>
        <w:rPr>
          <w:rFonts w:hint="eastAsia"/>
          <w:color w:val="auto"/>
          <w:sz w:val="21"/>
          <w:szCs w:val="21"/>
          <w:highlight w:val="none"/>
        </w:rPr>
      </w:pPr>
    </w:p>
    <w:p>
      <w:pPr>
        <w:adjustRightInd w:val="0"/>
        <w:snapToGrid w:val="0"/>
        <w:spacing w:line="360" w:lineRule="auto"/>
        <w:ind w:firstLine="420"/>
        <w:rPr>
          <w:rFonts w:hint="eastAsia" w:ascii="Times New Roman"/>
          <w:color w:val="auto"/>
          <w:sz w:val="21"/>
          <w:szCs w:val="21"/>
          <w:highlight w:val="none"/>
        </w:rPr>
      </w:pPr>
      <w:r>
        <w:rPr>
          <w:rFonts w:hint="eastAsia" w:ascii="Times New Roman"/>
          <w:color w:val="auto"/>
          <w:sz w:val="21"/>
          <w:szCs w:val="21"/>
          <w:highlight w:val="none"/>
        </w:rPr>
        <w:t xml:space="preserve">依照《中华人民共和国民法典》、《中华人民共和国建筑法》、《中华人民共和国招标投标法》及相关法律、行政法规，遵循平等、自愿、公平和诚信原则，合同双方就 </w:t>
      </w:r>
      <w:r>
        <w:rPr>
          <w:rFonts w:hint="eastAsia"/>
          <w:color w:val="auto"/>
          <w:sz w:val="21"/>
          <w:szCs w:val="21"/>
          <w:highlight w:val="none"/>
        </w:rPr>
        <w:t>××××</w:t>
      </w:r>
      <w:r>
        <w:rPr>
          <w:rFonts w:hint="eastAsia" w:ascii="Times New Roman"/>
          <w:color w:val="auto"/>
          <w:sz w:val="21"/>
          <w:szCs w:val="21"/>
          <w:highlight w:val="none"/>
        </w:rPr>
        <w:t>项目工程总承包事宜经协商一致，订立本合同。</w:t>
      </w:r>
    </w:p>
    <w:p>
      <w:pPr>
        <w:adjustRightInd w:val="0"/>
        <w:snapToGrid w:val="0"/>
        <w:spacing w:line="360" w:lineRule="auto"/>
        <w:ind w:firstLine="420"/>
        <w:rPr>
          <w:rFonts w:hint="eastAsia" w:ascii="Times New Roman"/>
          <w:color w:val="auto"/>
          <w:sz w:val="21"/>
          <w:szCs w:val="21"/>
          <w:highlight w:val="none"/>
        </w:rPr>
      </w:pPr>
      <w:r>
        <w:rPr>
          <w:rFonts w:hint="eastAsia" w:ascii="Times New Roman"/>
          <w:color w:val="auto"/>
          <w:sz w:val="21"/>
          <w:szCs w:val="21"/>
          <w:highlight w:val="none"/>
        </w:rPr>
        <w:t>1. 工程概况</w:t>
      </w:r>
    </w:p>
    <w:p>
      <w:pPr>
        <w:adjustRightInd w:val="0"/>
        <w:snapToGrid w:val="0"/>
        <w:spacing w:line="360" w:lineRule="auto"/>
        <w:ind w:firstLine="420"/>
        <w:rPr>
          <w:rFonts w:hint="eastAsia" w:ascii="Times New Roman"/>
          <w:color w:val="auto"/>
          <w:sz w:val="21"/>
          <w:szCs w:val="21"/>
          <w:highlight w:val="none"/>
          <w:u w:val="single"/>
        </w:rPr>
      </w:pPr>
      <w:r>
        <w:rPr>
          <w:rFonts w:hint="eastAsia" w:ascii="Times New Roman"/>
          <w:color w:val="auto"/>
          <w:sz w:val="21"/>
          <w:szCs w:val="21"/>
          <w:highlight w:val="none"/>
        </w:rPr>
        <w:t xml:space="preserve">工程名称： </w:t>
      </w:r>
      <w:r>
        <w:rPr>
          <w:rFonts w:hint="eastAsia" w:ascii="Times New Roman"/>
          <w:color w:val="auto"/>
          <w:sz w:val="21"/>
          <w:szCs w:val="21"/>
          <w:highlight w:val="none"/>
          <w:u w:val="single"/>
        </w:rPr>
        <w:t xml:space="preserve">  </w:t>
      </w:r>
      <w:r>
        <w:rPr>
          <w:rFonts w:hint="eastAsia" w:ascii="Times New Roman"/>
          <w:color w:val="auto"/>
          <w:sz w:val="21"/>
          <w:szCs w:val="21"/>
          <w:highlight w:val="none"/>
          <w:u w:val="single"/>
          <w:lang w:eastAsia="zh-CN"/>
        </w:rPr>
        <w:t>澄城秦阳新能源100兆瓦农光互补项目110kV升压站及送出工程</w:t>
      </w:r>
      <w:r>
        <w:rPr>
          <w:rFonts w:hint="eastAsia" w:ascii="Times New Roman"/>
          <w:color w:val="auto"/>
          <w:sz w:val="21"/>
          <w:szCs w:val="21"/>
          <w:highlight w:val="none"/>
          <w:u w:val="single"/>
        </w:rPr>
        <w:t xml:space="preserve">          </w:t>
      </w:r>
    </w:p>
    <w:p>
      <w:pPr>
        <w:adjustRightInd w:val="0"/>
        <w:snapToGrid w:val="0"/>
        <w:spacing w:line="360" w:lineRule="auto"/>
        <w:ind w:firstLine="420"/>
        <w:rPr>
          <w:rFonts w:hint="eastAsia" w:ascii="Times New Roman"/>
          <w:color w:val="auto"/>
          <w:sz w:val="21"/>
          <w:szCs w:val="21"/>
          <w:highlight w:val="none"/>
          <w:u w:val="single"/>
        </w:rPr>
      </w:pPr>
      <w:r>
        <w:rPr>
          <w:rFonts w:hint="eastAsia" w:ascii="Times New Roman"/>
          <w:color w:val="auto"/>
          <w:sz w:val="21"/>
          <w:szCs w:val="21"/>
          <w:highlight w:val="none"/>
        </w:rPr>
        <w:t>工程内容及规模：</w:t>
      </w:r>
      <w:r>
        <w:rPr>
          <w:rFonts w:hint="eastAsia" w:ascii="Times New Roman"/>
          <w:color w:val="auto"/>
          <w:sz w:val="21"/>
          <w:szCs w:val="21"/>
          <w:highlight w:val="none"/>
          <w:u w:val="single"/>
        </w:rPr>
        <w:t xml:space="preserve">      </w:t>
      </w:r>
      <w:r>
        <w:rPr>
          <w:rFonts w:hint="eastAsia" w:ascii="Times New Roman"/>
          <w:color w:val="auto"/>
          <w:sz w:val="21"/>
          <w:szCs w:val="21"/>
          <w:highlight w:val="none"/>
          <w:u w:val="single"/>
          <w:lang w:val="en-US" w:eastAsia="zh-CN"/>
        </w:rPr>
        <w:t xml:space="preserve">                                    </w:t>
      </w:r>
      <w:r>
        <w:rPr>
          <w:rFonts w:hint="eastAsia" w:ascii="Times New Roman"/>
          <w:color w:val="auto"/>
          <w:sz w:val="21"/>
          <w:szCs w:val="21"/>
          <w:highlight w:val="none"/>
          <w:u w:val="single"/>
        </w:rPr>
        <w:t xml:space="preserve">     </w:t>
      </w:r>
    </w:p>
    <w:p>
      <w:pPr>
        <w:adjustRightInd w:val="0"/>
        <w:spacing w:line="360" w:lineRule="auto"/>
        <w:ind w:firstLine="420"/>
        <w:rPr>
          <w:rFonts w:hint="eastAsia" w:hAnsi="宋体"/>
          <w:color w:val="auto"/>
          <w:sz w:val="21"/>
          <w:szCs w:val="21"/>
          <w:highlight w:val="none"/>
          <w:u w:val="single"/>
        </w:rPr>
      </w:pPr>
      <w:r>
        <w:rPr>
          <w:rFonts w:hint="eastAsia" w:ascii="Times New Roman"/>
          <w:color w:val="auto"/>
          <w:sz w:val="21"/>
          <w:szCs w:val="21"/>
          <w:highlight w:val="none"/>
        </w:rPr>
        <w:t>工程承包范围：详见投标人须知</w:t>
      </w:r>
      <w:r>
        <w:rPr>
          <w:rFonts w:hAnsi="宋体"/>
          <w:color w:val="auto"/>
          <w:sz w:val="21"/>
          <w:szCs w:val="21"/>
          <w:highlight w:val="none"/>
        </w:rPr>
        <w:t>1.</w:t>
      </w:r>
      <w:r>
        <w:rPr>
          <w:rFonts w:hint="eastAsia" w:hAnsi="宋体"/>
          <w:color w:val="auto"/>
          <w:sz w:val="21"/>
          <w:szCs w:val="21"/>
          <w:highlight w:val="none"/>
        </w:rPr>
        <w:t>3</w:t>
      </w:r>
      <w:r>
        <w:rPr>
          <w:rFonts w:hAnsi="宋体"/>
          <w:color w:val="auto"/>
          <w:sz w:val="21"/>
          <w:szCs w:val="21"/>
          <w:highlight w:val="none"/>
        </w:rPr>
        <w:t>.1</w:t>
      </w:r>
      <w:r>
        <w:rPr>
          <w:rFonts w:hint="eastAsia" w:hAnsi="宋体"/>
          <w:color w:val="auto"/>
          <w:sz w:val="21"/>
          <w:szCs w:val="21"/>
          <w:highlight w:val="none"/>
        </w:rPr>
        <w:t>：招标范围</w:t>
      </w:r>
      <w:r>
        <w:rPr>
          <w:rFonts w:hint="eastAsia" w:ascii="Cambria Math" w:hAnsi="Cambria Math" w:eastAsia="Cambria Math" w:cs="Cambria Math"/>
          <w:color w:val="auto"/>
          <w:sz w:val="21"/>
          <w:szCs w:val="21"/>
          <w:highlight w:val="none"/>
        </w:rPr>
        <w:t>。</w:t>
      </w:r>
    </w:p>
    <w:p>
      <w:pPr>
        <w:adjustRightInd w:val="0"/>
        <w:snapToGrid w:val="0"/>
        <w:spacing w:line="360" w:lineRule="auto"/>
        <w:ind w:firstLine="420"/>
        <w:rPr>
          <w:rFonts w:hint="eastAsia" w:ascii="Times New Roman"/>
          <w:color w:val="auto"/>
          <w:sz w:val="21"/>
          <w:szCs w:val="21"/>
          <w:highlight w:val="none"/>
        </w:rPr>
      </w:pPr>
      <w:bookmarkStart w:id="1430" w:name="_Toc152042548"/>
      <w:bookmarkStart w:id="1431" w:name="_Toc144974828"/>
      <w:r>
        <w:rPr>
          <w:rFonts w:hint="eastAsia" w:ascii="Times New Roman"/>
          <w:color w:val="auto"/>
          <w:sz w:val="21"/>
          <w:szCs w:val="21"/>
          <w:highlight w:val="none"/>
        </w:rPr>
        <w:t>2</w:t>
      </w:r>
      <w:r>
        <w:rPr>
          <w:rFonts w:ascii="Times New Roman"/>
          <w:color w:val="auto"/>
          <w:sz w:val="21"/>
          <w:szCs w:val="21"/>
          <w:highlight w:val="none"/>
        </w:rPr>
        <w:t>.</w:t>
      </w:r>
      <w:r>
        <w:rPr>
          <w:rFonts w:hint="eastAsia" w:ascii="Times New Roman"/>
          <w:color w:val="auto"/>
          <w:sz w:val="21"/>
          <w:szCs w:val="21"/>
          <w:highlight w:val="none"/>
        </w:rPr>
        <w:t xml:space="preserve"> </w:t>
      </w:r>
      <w:bookmarkEnd w:id="1430"/>
      <w:bookmarkEnd w:id="1431"/>
      <w:r>
        <w:rPr>
          <w:rFonts w:ascii="Times New Roman"/>
          <w:color w:val="auto"/>
          <w:sz w:val="21"/>
          <w:szCs w:val="21"/>
          <w:highlight w:val="none"/>
        </w:rPr>
        <w:t>合同文件</w:t>
      </w:r>
      <w:r>
        <w:rPr>
          <w:rFonts w:hint="eastAsia" w:ascii="Times New Roman"/>
          <w:color w:val="auto"/>
          <w:sz w:val="21"/>
          <w:szCs w:val="21"/>
          <w:highlight w:val="none"/>
        </w:rPr>
        <w:t>包括以下部分</w:t>
      </w:r>
      <w:r>
        <w:rPr>
          <w:rFonts w:ascii="Times New Roman"/>
          <w:color w:val="auto"/>
          <w:sz w:val="21"/>
          <w:szCs w:val="21"/>
          <w:highlight w:val="none"/>
        </w:rPr>
        <w:t>：</w:t>
      </w:r>
    </w:p>
    <w:p>
      <w:pPr>
        <w:adjustRightInd w:val="0"/>
        <w:snapToGrid w:val="0"/>
        <w:spacing w:line="360" w:lineRule="auto"/>
        <w:ind w:firstLine="420"/>
        <w:rPr>
          <w:rFonts w:hint="eastAsia" w:ascii="Times New Roman"/>
          <w:color w:val="auto"/>
          <w:sz w:val="21"/>
          <w:szCs w:val="21"/>
          <w:highlight w:val="none"/>
        </w:rPr>
      </w:pPr>
      <w:r>
        <w:rPr>
          <w:rFonts w:hint="eastAsia" w:ascii="Times New Roman"/>
          <w:color w:val="auto"/>
          <w:sz w:val="21"/>
          <w:szCs w:val="21"/>
          <w:highlight w:val="none"/>
        </w:rPr>
        <w:t>（1）合同协议书；</w:t>
      </w:r>
    </w:p>
    <w:p>
      <w:pPr>
        <w:adjustRightInd w:val="0"/>
        <w:snapToGrid w:val="0"/>
        <w:spacing w:line="360" w:lineRule="auto"/>
        <w:ind w:firstLine="420"/>
        <w:rPr>
          <w:rFonts w:hint="eastAsia" w:ascii="Times New Roman"/>
          <w:color w:val="auto"/>
          <w:sz w:val="21"/>
          <w:szCs w:val="21"/>
          <w:highlight w:val="none"/>
        </w:rPr>
      </w:pPr>
      <w:r>
        <w:rPr>
          <w:rFonts w:hint="eastAsia" w:ascii="Times New Roman"/>
          <w:color w:val="auto"/>
          <w:sz w:val="21"/>
          <w:szCs w:val="21"/>
          <w:highlight w:val="none"/>
        </w:rPr>
        <w:t>（2）专用合同条款；</w:t>
      </w:r>
    </w:p>
    <w:p>
      <w:pPr>
        <w:adjustRightInd w:val="0"/>
        <w:snapToGrid w:val="0"/>
        <w:spacing w:line="360" w:lineRule="auto"/>
        <w:ind w:firstLine="420"/>
        <w:rPr>
          <w:rFonts w:hint="eastAsia" w:ascii="Times New Roman"/>
          <w:color w:val="auto"/>
          <w:sz w:val="21"/>
          <w:szCs w:val="21"/>
          <w:highlight w:val="none"/>
        </w:rPr>
      </w:pPr>
      <w:r>
        <w:rPr>
          <w:rFonts w:hint="eastAsia" w:ascii="Times New Roman"/>
          <w:color w:val="auto"/>
          <w:sz w:val="21"/>
          <w:szCs w:val="21"/>
          <w:highlight w:val="none"/>
        </w:rPr>
        <w:t>（3）通用合同条款；</w:t>
      </w:r>
    </w:p>
    <w:p>
      <w:pPr>
        <w:adjustRightInd w:val="0"/>
        <w:snapToGrid w:val="0"/>
        <w:spacing w:line="360" w:lineRule="auto"/>
        <w:ind w:firstLine="420"/>
        <w:rPr>
          <w:rFonts w:hint="eastAsia" w:ascii="Times New Roman"/>
          <w:color w:val="auto"/>
          <w:sz w:val="21"/>
          <w:szCs w:val="21"/>
          <w:highlight w:val="none"/>
        </w:rPr>
      </w:pPr>
      <w:r>
        <w:rPr>
          <w:rFonts w:hint="eastAsia" w:ascii="Times New Roman"/>
          <w:color w:val="auto"/>
          <w:sz w:val="21"/>
          <w:szCs w:val="21"/>
          <w:highlight w:val="none"/>
        </w:rPr>
        <w:t>（4）发包人要求；</w:t>
      </w:r>
    </w:p>
    <w:p>
      <w:pPr>
        <w:adjustRightInd w:val="0"/>
        <w:snapToGrid w:val="0"/>
        <w:spacing w:line="360" w:lineRule="auto"/>
        <w:ind w:firstLine="420"/>
        <w:rPr>
          <w:rFonts w:hint="eastAsia" w:ascii="Times New Roman"/>
          <w:color w:val="auto"/>
          <w:sz w:val="21"/>
          <w:szCs w:val="21"/>
          <w:highlight w:val="none"/>
        </w:rPr>
      </w:pPr>
      <w:r>
        <w:rPr>
          <w:rFonts w:hint="eastAsia" w:ascii="Times New Roman"/>
          <w:color w:val="auto"/>
          <w:sz w:val="21"/>
          <w:szCs w:val="21"/>
          <w:highlight w:val="none"/>
        </w:rPr>
        <w:t>（5）承包人建议书；</w:t>
      </w:r>
    </w:p>
    <w:p>
      <w:pPr>
        <w:adjustRightInd w:val="0"/>
        <w:snapToGrid w:val="0"/>
        <w:spacing w:line="360" w:lineRule="auto"/>
        <w:ind w:firstLine="420"/>
        <w:rPr>
          <w:rFonts w:hint="eastAsia" w:ascii="Times New Roman"/>
          <w:color w:val="auto"/>
          <w:sz w:val="21"/>
          <w:szCs w:val="21"/>
          <w:highlight w:val="none"/>
        </w:rPr>
      </w:pPr>
      <w:r>
        <w:rPr>
          <w:rFonts w:hint="eastAsia" w:ascii="Times New Roman"/>
          <w:color w:val="auto"/>
          <w:sz w:val="21"/>
          <w:szCs w:val="21"/>
          <w:highlight w:val="none"/>
        </w:rPr>
        <w:t>（6）价格清单；</w:t>
      </w:r>
    </w:p>
    <w:p>
      <w:pPr>
        <w:adjustRightInd w:val="0"/>
        <w:snapToGrid w:val="0"/>
        <w:spacing w:line="360" w:lineRule="auto"/>
        <w:ind w:firstLine="420"/>
        <w:rPr>
          <w:rFonts w:hint="eastAsia" w:ascii="Times New Roman"/>
          <w:color w:val="auto"/>
          <w:sz w:val="21"/>
          <w:szCs w:val="21"/>
          <w:highlight w:val="none"/>
        </w:rPr>
      </w:pPr>
      <w:r>
        <w:rPr>
          <w:rFonts w:hint="eastAsia" w:ascii="Times New Roman"/>
          <w:color w:val="auto"/>
          <w:sz w:val="21"/>
          <w:szCs w:val="21"/>
          <w:highlight w:val="none"/>
        </w:rPr>
        <w:t>（7）其他合同文件。</w:t>
      </w:r>
    </w:p>
    <w:p>
      <w:pPr>
        <w:adjustRightInd w:val="0"/>
        <w:snapToGrid w:val="0"/>
        <w:spacing w:line="360" w:lineRule="auto"/>
        <w:ind w:firstLine="420"/>
        <w:rPr>
          <w:rFonts w:ascii="Times New Roman"/>
          <w:color w:val="auto"/>
          <w:sz w:val="21"/>
          <w:szCs w:val="21"/>
          <w:highlight w:val="none"/>
        </w:rPr>
      </w:pPr>
      <w:bookmarkStart w:id="1432" w:name="_Toc152042549"/>
      <w:bookmarkStart w:id="1433" w:name="_Toc144974829"/>
      <w:r>
        <w:rPr>
          <w:rFonts w:ascii="Times New Roman"/>
          <w:color w:val="auto"/>
          <w:sz w:val="21"/>
          <w:szCs w:val="21"/>
          <w:highlight w:val="none"/>
        </w:rPr>
        <w:t>上述文件互相补充和解释，如有不明确或不一致之处</w:t>
      </w:r>
      <w:r>
        <w:rPr>
          <w:rFonts w:hint="eastAsia" w:ascii="Times New Roman"/>
          <w:color w:val="auto"/>
          <w:sz w:val="21"/>
          <w:szCs w:val="21"/>
          <w:highlight w:val="none"/>
        </w:rPr>
        <w:t>，以</w:t>
      </w:r>
      <w:r>
        <w:rPr>
          <w:rFonts w:ascii="Times New Roman"/>
          <w:color w:val="auto"/>
          <w:sz w:val="21"/>
          <w:szCs w:val="21"/>
          <w:highlight w:val="none"/>
        </w:rPr>
        <w:t>次序在先者为准。</w:t>
      </w:r>
      <w:bookmarkEnd w:id="1432"/>
      <w:bookmarkEnd w:id="1433"/>
      <w:r>
        <w:rPr>
          <w:rFonts w:hint="eastAsia" w:ascii="Times New Roman"/>
          <w:color w:val="auto"/>
          <w:sz w:val="21"/>
          <w:szCs w:val="21"/>
          <w:highlight w:val="none"/>
        </w:rPr>
        <w:t>属于同一类内容的文件，应以最新签署的为准。</w:t>
      </w:r>
    </w:p>
    <w:p>
      <w:pPr>
        <w:adjustRightInd w:val="0"/>
        <w:snapToGrid w:val="0"/>
        <w:spacing w:line="360" w:lineRule="auto"/>
        <w:ind w:firstLine="420"/>
        <w:rPr>
          <w:rFonts w:ascii="Times New Roman"/>
          <w:color w:val="auto"/>
          <w:sz w:val="21"/>
          <w:szCs w:val="21"/>
          <w:highlight w:val="none"/>
        </w:rPr>
      </w:pPr>
      <w:r>
        <w:rPr>
          <w:rFonts w:hint="eastAsia" w:ascii="Times New Roman"/>
          <w:color w:val="auto"/>
          <w:sz w:val="21"/>
          <w:szCs w:val="21"/>
          <w:highlight w:val="none"/>
        </w:rPr>
        <w:t xml:space="preserve">3. </w:t>
      </w:r>
      <w:r>
        <w:rPr>
          <w:rFonts w:ascii="Times New Roman"/>
          <w:color w:val="auto"/>
          <w:sz w:val="21"/>
          <w:szCs w:val="21"/>
          <w:highlight w:val="none"/>
        </w:rPr>
        <w:t>签约合同价：人民币（大写）</w:t>
      </w:r>
      <w:r>
        <w:rPr>
          <w:rFonts w:ascii="Times New Roman"/>
          <w:color w:val="auto"/>
          <w:sz w:val="21"/>
          <w:szCs w:val="21"/>
          <w:highlight w:val="none"/>
          <w:u w:val="single"/>
        </w:rPr>
        <w:t xml:space="preserve">          </w:t>
      </w:r>
      <w:r>
        <w:rPr>
          <w:rFonts w:ascii="Times New Roman"/>
          <w:color w:val="auto"/>
          <w:sz w:val="21"/>
          <w:szCs w:val="21"/>
          <w:highlight w:val="none"/>
        </w:rPr>
        <w:t>（¥</w:t>
      </w:r>
      <w:r>
        <w:rPr>
          <w:rFonts w:ascii="Times New Roman"/>
          <w:color w:val="auto"/>
          <w:sz w:val="21"/>
          <w:szCs w:val="21"/>
          <w:highlight w:val="none"/>
          <w:u w:val="single"/>
        </w:rPr>
        <w:t xml:space="preserve">         </w:t>
      </w:r>
      <w:r>
        <w:rPr>
          <w:rFonts w:ascii="Times New Roman"/>
          <w:color w:val="auto"/>
          <w:sz w:val="21"/>
          <w:szCs w:val="21"/>
          <w:highlight w:val="none"/>
        </w:rPr>
        <w:t>）</w:t>
      </w:r>
      <w:r>
        <w:rPr>
          <w:rFonts w:hint="eastAsia" w:ascii="Times New Roman"/>
          <w:color w:val="auto"/>
          <w:sz w:val="21"/>
          <w:szCs w:val="21"/>
          <w:highlight w:val="none"/>
        </w:rPr>
        <w:t>，不含增值税价：</w:t>
      </w:r>
      <w:r>
        <w:rPr>
          <w:rFonts w:ascii="Times New Roman"/>
          <w:color w:val="auto"/>
          <w:sz w:val="21"/>
          <w:szCs w:val="21"/>
          <w:highlight w:val="none"/>
        </w:rPr>
        <w:t>人民币（大写）</w:t>
      </w:r>
      <w:r>
        <w:rPr>
          <w:rFonts w:ascii="Times New Roman"/>
          <w:color w:val="auto"/>
          <w:sz w:val="21"/>
          <w:szCs w:val="21"/>
          <w:highlight w:val="none"/>
          <w:u w:val="single"/>
        </w:rPr>
        <w:t xml:space="preserve">          </w:t>
      </w:r>
      <w:r>
        <w:rPr>
          <w:rFonts w:ascii="Times New Roman"/>
          <w:color w:val="auto"/>
          <w:sz w:val="21"/>
          <w:szCs w:val="21"/>
          <w:highlight w:val="none"/>
        </w:rPr>
        <w:t>（¥</w:t>
      </w:r>
      <w:r>
        <w:rPr>
          <w:rFonts w:ascii="Times New Roman"/>
          <w:color w:val="auto"/>
          <w:sz w:val="21"/>
          <w:szCs w:val="21"/>
          <w:highlight w:val="none"/>
          <w:u w:val="single"/>
        </w:rPr>
        <w:t xml:space="preserve">         </w:t>
      </w:r>
      <w:r>
        <w:rPr>
          <w:rFonts w:ascii="Times New Roman"/>
          <w:color w:val="auto"/>
          <w:sz w:val="21"/>
          <w:szCs w:val="21"/>
          <w:highlight w:val="none"/>
        </w:rPr>
        <w:t>）</w:t>
      </w:r>
      <w:r>
        <w:rPr>
          <w:rFonts w:hint="eastAsia" w:ascii="Times New Roman"/>
          <w:color w:val="auto"/>
          <w:sz w:val="21"/>
          <w:szCs w:val="21"/>
          <w:highlight w:val="none"/>
        </w:rPr>
        <w:t>，如遇国家增值税税率政策调整，本合同的不含</w:t>
      </w:r>
      <w:r>
        <w:rPr>
          <w:rFonts w:hint="eastAsia"/>
          <w:color w:val="auto"/>
          <w:sz w:val="21"/>
          <w:szCs w:val="21"/>
          <w:highlight w:val="none"/>
        </w:rPr>
        <w:t>增值</w:t>
      </w:r>
      <w:r>
        <w:rPr>
          <w:rFonts w:hint="eastAsia" w:ascii="Times New Roman"/>
          <w:color w:val="auto"/>
          <w:sz w:val="21"/>
          <w:szCs w:val="21"/>
          <w:highlight w:val="none"/>
        </w:rPr>
        <w:t>税金额不变，含</w:t>
      </w:r>
      <w:r>
        <w:rPr>
          <w:rFonts w:hint="eastAsia"/>
          <w:color w:val="auto"/>
          <w:sz w:val="21"/>
          <w:szCs w:val="21"/>
          <w:highlight w:val="none"/>
        </w:rPr>
        <w:t>增值</w:t>
      </w:r>
      <w:r>
        <w:rPr>
          <w:rFonts w:hint="eastAsia" w:ascii="Times New Roman"/>
          <w:color w:val="auto"/>
          <w:sz w:val="21"/>
          <w:szCs w:val="21"/>
          <w:highlight w:val="none"/>
        </w:rPr>
        <w:t>税金额根据国家政策进行调整</w:t>
      </w:r>
      <w:r>
        <w:rPr>
          <w:rFonts w:ascii="Times New Roman"/>
          <w:color w:val="auto"/>
          <w:sz w:val="21"/>
          <w:szCs w:val="21"/>
          <w:highlight w:val="none"/>
        </w:rPr>
        <w:t>。</w:t>
      </w:r>
    </w:p>
    <w:p>
      <w:pPr>
        <w:adjustRightInd w:val="0"/>
        <w:snapToGrid w:val="0"/>
        <w:spacing w:line="360" w:lineRule="auto"/>
        <w:ind w:firstLine="420"/>
        <w:rPr>
          <w:rFonts w:ascii="Times New Roman"/>
          <w:color w:val="auto"/>
          <w:sz w:val="21"/>
          <w:szCs w:val="21"/>
          <w:highlight w:val="none"/>
        </w:rPr>
      </w:pPr>
      <w:r>
        <w:rPr>
          <w:rFonts w:hint="eastAsia" w:ascii="Times New Roman"/>
          <w:color w:val="auto"/>
          <w:sz w:val="21"/>
          <w:szCs w:val="21"/>
          <w:highlight w:val="none"/>
        </w:rPr>
        <w:t xml:space="preserve">4. </w:t>
      </w:r>
      <w:r>
        <w:rPr>
          <w:rFonts w:ascii="Times New Roman"/>
          <w:color w:val="auto"/>
          <w:sz w:val="21"/>
          <w:szCs w:val="21"/>
          <w:highlight w:val="none"/>
        </w:rPr>
        <w:t>承包人项目经理：</w:t>
      </w:r>
      <w:r>
        <w:rPr>
          <w:rFonts w:ascii="Times New Roman"/>
          <w:color w:val="auto"/>
          <w:sz w:val="21"/>
          <w:szCs w:val="21"/>
          <w:highlight w:val="none"/>
          <w:u w:val="single"/>
        </w:rPr>
        <w:t xml:space="preserve">          </w:t>
      </w:r>
      <w:r>
        <w:rPr>
          <w:rFonts w:ascii="Times New Roman"/>
          <w:color w:val="auto"/>
          <w:sz w:val="21"/>
          <w:szCs w:val="21"/>
          <w:highlight w:val="none"/>
        </w:rPr>
        <w:t>；施工负责人:</w:t>
      </w:r>
      <w:r>
        <w:rPr>
          <w:rFonts w:ascii="Times New Roman"/>
          <w:color w:val="auto"/>
          <w:sz w:val="21"/>
          <w:szCs w:val="21"/>
          <w:highlight w:val="none"/>
          <w:u w:val="single"/>
        </w:rPr>
        <w:t xml:space="preserve">          </w:t>
      </w:r>
      <w:r>
        <w:rPr>
          <w:rFonts w:ascii="Times New Roman"/>
          <w:color w:val="auto"/>
          <w:sz w:val="21"/>
          <w:szCs w:val="21"/>
          <w:highlight w:val="none"/>
        </w:rPr>
        <w:t xml:space="preserve">。 </w:t>
      </w:r>
    </w:p>
    <w:p>
      <w:pPr>
        <w:adjustRightInd w:val="0"/>
        <w:snapToGrid w:val="0"/>
        <w:spacing w:line="360" w:lineRule="auto"/>
        <w:ind w:firstLine="420" w:firstLineChars="0"/>
        <w:rPr>
          <w:rFonts w:hint="eastAsia" w:ascii="Times New Roman"/>
          <w:color w:val="auto"/>
          <w:sz w:val="21"/>
          <w:szCs w:val="21"/>
          <w:highlight w:val="none"/>
        </w:rPr>
      </w:pPr>
      <w:bookmarkStart w:id="1434" w:name="_Toc1582"/>
      <w:r>
        <w:rPr>
          <w:rFonts w:hint="eastAsia" w:ascii="Times New Roman"/>
          <w:color w:val="auto"/>
          <w:sz w:val="21"/>
          <w:szCs w:val="21"/>
          <w:highlight w:val="none"/>
        </w:rPr>
        <w:t>5.安全目标</w:t>
      </w:r>
      <w:bookmarkEnd w:id="1434"/>
    </w:p>
    <w:p>
      <w:pPr>
        <w:adjustRightInd w:val="0"/>
        <w:snapToGrid w:val="0"/>
        <w:spacing w:line="360" w:lineRule="auto"/>
        <w:ind w:firstLine="420" w:firstLineChars="0"/>
        <w:rPr>
          <w:rFonts w:hint="eastAsia" w:ascii="Times New Roman"/>
          <w:color w:val="auto"/>
          <w:sz w:val="21"/>
          <w:szCs w:val="21"/>
          <w:highlight w:val="none"/>
        </w:rPr>
      </w:pPr>
      <w:r>
        <w:rPr>
          <w:rFonts w:hint="eastAsia" w:ascii="Times New Roman"/>
          <w:color w:val="auto"/>
          <w:sz w:val="21"/>
          <w:szCs w:val="21"/>
          <w:highlight w:val="none"/>
        </w:rPr>
        <w:t>承包人应严格执行国家、行业、地方政府、发包人颁布或制订的安全、健康、环境、文明施工管理的有关法律、法规、标准、制度和规定。</w:t>
      </w:r>
    </w:p>
    <w:p>
      <w:pPr>
        <w:adjustRightInd w:val="0"/>
        <w:snapToGrid w:val="0"/>
        <w:spacing w:line="360" w:lineRule="auto"/>
        <w:ind w:firstLine="420" w:firstLineChars="0"/>
        <w:rPr>
          <w:rFonts w:hint="eastAsia" w:ascii="Times New Roman"/>
          <w:color w:val="auto"/>
          <w:sz w:val="21"/>
          <w:szCs w:val="21"/>
          <w:highlight w:val="none"/>
        </w:rPr>
      </w:pPr>
      <w:r>
        <w:rPr>
          <w:rFonts w:hint="eastAsia" w:ascii="Times New Roman"/>
          <w:color w:val="auto"/>
          <w:sz w:val="21"/>
          <w:szCs w:val="21"/>
          <w:highlight w:val="none"/>
        </w:rPr>
        <w:t>5.1不发生轻伤及以上人身事故；</w:t>
      </w:r>
    </w:p>
    <w:p>
      <w:pPr>
        <w:adjustRightInd w:val="0"/>
        <w:snapToGrid w:val="0"/>
        <w:spacing w:line="360" w:lineRule="auto"/>
        <w:ind w:firstLine="420" w:firstLineChars="0"/>
        <w:rPr>
          <w:rFonts w:hint="eastAsia" w:ascii="Times New Roman"/>
          <w:color w:val="auto"/>
          <w:sz w:val="21"/>
          <w:szCs w:val="21"/>
          <w:highlight w:val="none"/>
        </w:rPr>
      </w:pPr>
      <w:r>
        <w:rPr>
          <w:rFonts w:hint="eastAsia" w:ascii="Times New Roman"/>
          <w:color w:val="auto"/>
          <w:sz w:val="21"/>
          <w:szCs w:val="21"/>
          <w:highlight w:val="none"/>
        </w:rPr>
        <w:t>5.2</w:t>
      </w:r>
      <w:r>
        <w:rPr>
          <w:rFonts w:hint="eastAsia" w:ascii="Times New Roman"/>
          <w:color w:val="auto"/>
          <w:sz w:val="21"/>
          <w:szCs w:val="21"/>
          <w:highlight w:val="none"/>
          <w:lang w:eastAsia="zh-CN"/>
        </w:rPr>
        <w:t>不发生一类障碍及以上设备事故</w:t>
      </w:r>
      <w:r>
        <w:rPr>
          <w:rFonts w:hint="eastAsia" w:ascii="Times New Roman"/>
          <w:color w:val="auto"/>
          <w:sz w:val="21"/>
          <w:szCs w:val="21"/>
          <w:highlight w:val="none"/>
        </w:rPr>
        <w:t>；</w:t>
      </w:r>
    </w:p>
    <w:p>
      <w:pPr>
        <w:adjustRightInd w:val="0"/>
        <w:snapToGrid w:val="0"/>
        <w:spacing w:line="360" w:lineRule="auto"/>
        <w:ind w:firstLine="420" w:firstLineChars="0"/>
        <w:rPr>
          <w:rFonts w:hint="eastAsia" w:ascii="Times New Roman"/>
          <w:color w:val="auto"/>
          <w:sz w:val="21"/>
          <w:szCs w:val="21"/>
          <w:highlight w:val="none"/>
        </w:rPr>
      </w:pPr>
      <w:r>
        <w:rPr>
          <w:rFonts w:hint="eastAsia" w:ascii="Times New Roman"/>
          <w:color w:val="auto"/>
          <w:sz w:val="21"/>
          <w:szCs w:val="21"/>
          <w:highlight w:val="none"/>
        </w:rPr>
        <w:t>5.3不发生一般及以上交通事故；</w:t>
      </w:r>
    </w:p>
    <w:p>
      <w:pPr>
        <w:adjustRightInd w:val="0"/>
        <w:snapToGrid w:val="0"/>
        <w:spacing w:line="360" w:lineRule="auto"/>
        <w:ind w:firstLine="420" w:firstLineChars="0"/>
        <w:rPr>
          <w:rFonts w:hint="eastAsia" w:ascii="Times New Roman"/>
          <w:color w:val="auto"/>
          <w:sz w:val="21"/>
          <w:szCs w:val="21"/>
          <w:highlight w:val="none"/>
        </w:rPr>
      </w:pPr>
      <w:r>
        <w:rPr>
          <w:rFonts w:hint="eastAsia" w:ascii="Times New Roman"/>
          <w:color w:val="auto"/>
          <w:sz w:val="21"/>
          <w:szCs w:val="21"/>
          <w:highlight w:val="none"/>
        </w:rPr>
        <w:t>5.4不发生一般及以上火灾事故；</w:t>
      </w:r>
    </w:p>
    <w:p>
      <w:pPr>
        <w:adjustRightInd w:val="0"/>
        <w:snapToGrid w:val="0"/>
        <w:spacing w:line="360" w:lineRule="auto"/>
        <w:ind w:firstLine="420" w:firstLineChars="0"/>
        <w:rPr>
          <w:rFonts w:hint="eastAsia" w:ascii="Times New Roman"/>
          <w:color w:val="auto"/>
          <w:sz w:val="21"/>
          <w:szCs w:val="21"/>
          <w:highlight w:val="none"/>
        </w:rPr>
      </w:pPr>
      <w:r>
        <w:rPr>
          <w:rFonts w:hint="eastAsia" w:ascii="Times New Roman"/>
          <w:color w:val="auto"/>
          <w:sz w:val="21"/>
          <w:szCs w:val="21"/>
          <w:highlight w:val="none"/>
        </w:rPr>
        <w:t>5.5不发生一般及以上电力安全事故；</w:t>
      </w:r>
    </w:p>
    <w:p>
      <w:pPr>
        <w:adjustRightInd w:val="0"/>
        <w:snapToGrid w:val="0"/>
        <w:spacing w:line="360" w:lineRule="auto"/>
        <w:ind w:firstLine="420" w:firstLineChars="0"/>
        <w:rPr>
          <w:rFonts w:hint="eastAsia" w:ascii="Times New Roman"/>
          <w:color w:val="auto"/>
          <w:sz w:val="21"/>
          <w:szCs w:val="21"/>
          <w:highlight w:val="none"/>
        </w:rPr>
      </w:pPr>
      <w:r>
        <w:rPr>
          <w:rFonts w:hint="eastAsia" w:ascii="Times New Roman"/>
          <w:color w:val="auto"/>
          <w:sz w:val="21"/>
          <w:szCs w:val="21"/>
          <w:highlight w:val="none"/>
        </w:rPr>
        <w:t>5.6不发生一般及以上责任性质量事故；</w:t>
      </w:r>
    </w:p>
    <w:p>
      <w:pPr>
        <w:adjustRightInd w:val="0"/>
        <w:snapToGrid w:val="0"/>
        <w:spacing w:line="360" w:lineRule="auto"/>
        <w:ind w:firstLine="420" w:firstLineChars="0"/>
        <w:rPr>
          <w:rFonts w:hint="eastAsia" w:ascii="Times New Roman"/>
          <w:color w:val="auto"/>
          <w:sz w:val="21"/>
          <w:szCs w:val="21"/>
          <w:highlight w:val="none"/>
        </w:rPr>
      </w:pPr>
      <w:r>
        <w:rPr>
          <w:rFonts w:hint="eastAsia" w:ascii="Times New Roman"/>
          <w:color w:val="auto"/>
          <w:sz w:val="21"/>
          <w:szCs w:val="21"/>
          <w:highlight w:val="none"/>
        </w:rPr>
        <w:t>5.7不发生一般及以上网络信息安全事件；</w:t>
      </w:r>
    </w:p>
    <w:p>
      <w:pPr>
        <w:adjustRightInd w:val="0"/>
        <w:snapToGrid w:val="0"/>
        <w:spacing w:line="360" w:lineRule="auto"/>
        <w:ind w:firstLine="420" w:firstLineChars="0"/>
        <w:rPr>
          <w:rFonts w:hint="default" w:ascii="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5.8不发生生态环保和文物保护违法违规行为</w:t>
      </w:r>
      <w:r>
        <w:rPr>
          <w:rFonts w:hint="eastAsia" w:ascii="Times New Roman" w:hAnsi="Times New Roman" w:eastAsia="宋体" w:cs="Times New Roman"/>
          <w:color w:val="auto"/>
          <w:sz w:val="21"/>
          <w:szCs w:val="21"/>
          <w:highlight w:val="none"/>
          <w:lang w:val="en-US" w:eastAsia="zh-CN"/>
        </w:rPr>
        <w:t>及政府通报事件</w:t>
      </w:r>
      <w:r>
        <w:rPr>
          <w:rFonts w:hint="eastAsia" w:ascii="Times New Roman" w:hAnsi="Times New Roman" w:eastAsia="宋体" w:cs="Times New Roman"/>
          <w:color w:val="auto"/>
          <w:sz w:val="21"/>
          <w:szCs w:val="21"/>
          <w:highlight w:val="none"/>
        </w:rPr>
        <w:t>，不发生突发环境事件。</w:t>
      </w:r>
    </w:p>
    <w:p>
      <w:pPr>
        <w:adjustRightInd w:val="0"/>
        <w:snapToGrid w:val="0"/>
        <w:spacing w:line="360" w:lineRule="auto"/>
        <w:ind w:firstLine="420"/>
        <w:rPr>
          <w:rFonts w:ascii="Times New Roman"/>
          <w:color w:val="auto"/>
          <w:sz w:val="21"/>
          <w:szCs w:val="21"/>
          <w:highlight w:val="none"/>
        </w:rPr>
      </w:pPr>
      <w:r>
        <w:rPr>
          <w:rFonts w:hint="eastAsia" w:ascii="Times New Roman"/>
          <w:color w:val="auto"/>
          <w:sz w:val="21"/>
          <w:szCs w:val="21"/>
          <w:highlight w:val="none"/>
        </w:rPr>
        <w:t>6</w:t>
      </w:r>
      <w:r>
        <w:rPr>
          <w:rFonts w:ascii="Times New Roman"/>
          <w:color w:val="auto"/>
          <w:sz w:val="21"/>
          <w:szCs w:val="21"/>
          <w:highlight w:val="none"/>
        </w:rPr>
        <w:t>. 工程质量符合的标准和要求：</w:t>
      </w:r>
      <w:r>
        <w:rPr>
          <w:rFonts w:ascii="Times New Roman"/>
          <w:color w:val="auto"/>
          <w:sz w:val="21"/>
          <w:szCs w:val="21"/>
          <w:highlight w:val="none"/>
          <w:u w:val="single"/>
        </w:rPr>
        <w:t xml:space="preserve">  </w:t>
      </w:r>
      <w:r>
        <w:rPr>
          <w:rFonts w:hint="eastAsia" w:ascii="Times New Roman"/>
          <w:color w:val="auto"/>
          <w:sz w:val="21"/>
          <w:szCs w:val="21"/>
          <w:highlight w:val="none"/>
          <w:u w:val="single"/>
        </w:rPr>
        <w:t>100%合格，达标投产，满足电网公司并网要求</w:t>
      </w:r>
      <w:r>
        <w:rPr>
          <w:rFonts w:ascii="Times New Roman"/>
          <w:color w:val="auto"/>
          <w:sz w:val="21"/>
          <w:szCs w:val="21"/>
          <w:highlight w:val="none"/>
          <w:u w:val="single"/>
        </w:rPr>
        <w:t xml:space="preserve">  </w:t>
      </w:r>
      <w:r>
        <w:rPr>
          <w:rFonts w:ascii="Times New Roman"/>
          <w:color w:val="auto"/>
          <w:sz w:val="21"/>
          <w:szCs w:val="21"/>
          <w:highlight w:val="none"/>
        </w:rPr>
        <w:t>。</w:t>
      </w:r>
    </w:p>
    <w:p>
      <w:pPr>
        <w:adjustRightInd w:val="0"/>
        <w:snapToGrid w:val="0"/>
        <w:spacing w:line="360" w:lineRule="auto"/>
        <w:ind w:firstLine="420"/>
        <w:rPr>
          <w:rFonts w:ascii="Times New Roman"/>
          <w:color w:val="auto"/>
          <w:sz w:val="21"/>
          <w:szCs w:val="21"/>
          <w:highlight w:val="none"/>
        </w:rPr>
      </w:pPr>
      <w:r>
        <w:rPr>
          <w:rFonts w:hint="eastAsia" w:ascii="Times New Roman"/>
          <w:color w:val="auto"/>
          <w:sz w:val="21"/>
          <w:szCs w:val="21"/>
          <w:highlight w:val="none"/>
        </w:rPr>
        <w:t>7</w:t>
      </w:r>
      <w:r>
        <w:rPr>
          <w:rFonts w:ascii="Times New Roman"/>
          <w:color w:val="auto"/>
          <w:sz w:val="21"/>
          <w:szCs w:val="21"/>
          <w:highlight w:val="none"/>
        </w:rPr>
        <w:t>. 承包人承诺按合同约定承担工程的</w:t>
      </w:r>
      <w:r>
        <w:rPr>
          <w:rFonts w:hint="eastAsia" w:ascii="Times New Roman"/>
          <w:color w:val="auto"/>
          <w:sz w:val="21"/>
          <w:szCs w:val="21"/>
          <w:highlight w:val="none"/>
        </w:rPr>
        <w:t>采购、施工、试运行</w:t>
      </w:r>
      <w:r>
        <w:rPr>
          <w:rFonts w:ascii="Times New Roman"/>
          <w:color w:val="auto"/>
          <w:sz w:val="21"/>
          <w:szCs w:val="21"/>
          <w:highlight w:val="none"/>
        </w:rPr>
        <w:t>及缺陷修复。</w:t>
      </w:r>
    </w:p>
    <w:p>
      <w:pPr>
        <w:adjustRightInd w:val="0"/>
        <w:snapToGrid w:val="0"/>
        <w:spacing w:line="360" w:lineRule="auto"/>
        <w:ind w:firstLine="420"/>
        <w:rPr>
          <w:rFonts w:ascii="Times New Roman"/>
          <w:color w:val="auto"/>
          <w:sz w:val="21"/>
          <w:szCs w:val="21"/>
          <w:highlight w:val="none"/>
        </w:rPr>
      </w:pPr>
      <w:r>
        <w:rPr>
          <w:rFonts w:hint="eastAsia" w:ascii="Times New Roman"/>
          <w:color w:val="auto"/>
          <w:sz w:val="21"/>
          <w:szCs w:val="21"/>
          <w:highlight w:val="none"/>
        </w:rPr>
        <w:t>8</w:t>
      </w:r>
      <w:r>
        <w:rPr>
          <w:rFonts w:ascii="Times New Roman"/>
          <w:color w:val="auto"/>
          <w:sz w:val="21"/>
          <w:szCs w:val="21"/>
          <w:highlight w:val="none"/>
        </w:rPr>
        <w:t>. 发包人承诺按合同约定的条件、时间和方式向承包人支付合同价款。</w:t>
      </w:r>
    </w:p>
    <w:p>
      <w:pPr>
        <w:adjustRightInd w:val="0"/>
        <w:snapToGrid w:val="0"/>
        <w:spacing w:line="360" w:lineRule="auto"/>
        <w:ind w:firstLine="420"/>
        <w:rPr>
          <w:rFonts w:ascii="Times New Roman"/>
          <w:color w:val="auto"/>
          <w:sz w:val="21"/>
          <w:szCs w:val="21"/>
          <w:highlight w:val="none"/>
        </w:rPr>
      </w:pPr>
      <w:r>
        <w:rPr>
          <w:rFonts w:hint="eastAsia" w:ascii="Times New Roman"/>
          <w:color w:val="auto"/>
          <w:sz w:val="21"/>
          <w:szCs w:val="21"/>
          <w:highlight w:val="none"/>
        </w:rPr>
        <w:t>9</w:t>
      </w:r>
      <w:r>
        <w:rPr>
          <w:rFonts w:ascii="Times New Roman"/>
          <w:color w:val="auto"/>
          <w:sz w:val="21"/>
          <w:szCs w:val="21"/>
          <w:highlight w:val="none"/>
        </w:rPr>
        <w:t>. 承包人计划开始工作时间：</w:t>
      </w:r>
      <w:r>
        <w:rPr>
          <w:rFonts w:hint="eastAsia" w:ascii="Times New Roman"/>
          <w:color w:val="auto"/>
          <w:sz w:val="21"/>
          <w:szCs w:val="21"/>
          <w:highlight w:val="none"/>
          <w:u w:val="single"/>
          <w:lang w:val="en-US" w:eastAsia="zh-CN"/>
        </w:rPr>
        <w:t xml:space="preserve">                      </w:t>
      </w:r>
      <w:r>
        <w:rPr>
          <w:rFonts w:hint="eastAsia" w:ascii="Times New Roman"/>
          <w:color w:val="auto"/>
          <w:sz w:val="21"/>
          <w:szCs w:val="21"/>
          <w:highlight w:val="none"/>
          <w:u w:val="single"/>
        </w:rPr>
        <w:t>，</w:t>
      </w:r>
      <w:r>
        <w:rPr>
          <w:rFonts w:hint="eastAsia" w:ascii="Times New Roman"/>
          <w:color w:val="auto"/>
          <w:sz w:val="21"/>
          <w:szCs w:val="21"/>
          <w:highlight w:val="none"/>
        </w:rPr>
        <w:t>现场实际开始工作时间</w:t>
      </w:r>
      <w:r>
        <w:rPr>
          <w:rFonts w:hint="eastAsia" w:ascii="Times New Roman"/>
          <w:color w:val="auto"/>
          <w:sz w:val="21"/>
          <w:szCs w:val="21"/>
          <w:highlight w:val="none"/>
          <w:lang w:val="en-US" w:eastAsia="zh-CN"/>
        </w:rPr>
        <w:t>以</w:t>
      </w:r>
      <w:r>
        <w:rPr>
          <w:rFonts w:hint="eastAsia" w:ascii="Times New Roman"/>
          <w:color w:val="auto"/>
          <w:sz w:val="21"/>
          <w:szCs w:val="21"/>
          <w:highlight w:val="none"/>
        </w:rPr>
        <w:t>监理人签发的开工令为准，</w:t>
      </w:r>
      <w:r>
        <w:rPr>
          <w:rFonts w:ascii="Times New Roman"/>
          <w:color w:val="auto"/>
          <w:sz w:val="21"/>
          <w:szCs w:val="21"/>
          <w:highlight w:val="none"/>
        </w:rPr>
        <w:t>工期为</w:t>
      </w:r>
      <w:r>
        <w:rPr>
          <w:rFonts w:ascii="Times New Roman"/>
          <w:color w:val="auto"/>
          <w:sz w:val="21"/>
          <w:szCs w:val="21"/>
          <w:highlight w:val="none"/>
          <w:u w:val="single"/>
        </w:rPr>
        <w:t xml:space="preserve">  </w:t>
      </w:r>
      <w:r>
        <w:rPr>
          <w:rFonts w:hint="eastAsia" w:ascii="Times New Roman"/>
          <w:color w:val="auto"/>
          <w:sz w:val="21"/>
          <w:szCs w:val="21"/>
          <w:highlight w:val="none"/>
          <w:u w:val="single"/>
          <w:lang w:val="en-US" w:eastAsia="zh-CN"/>
        </w:rPr>
        <w:t xml:space="preserve">   </w:t>
      </w:r>
      <w:r>
        <w:rPr>
          <w:rFonts w:ascii="Times New Roman"/>
          <w:color w:val="auto"/>
          <w:sz w:val="21"/>
          <w:szCs w:val="21"/>
          <w:highlight w:val="none"/>
          <w:u w:val="single"/>
        </w:rPr>
        <w:t xml:space="preserve">  </w:t>
      </w:r>
      <w:r>
        <w:rPr>
          <w:rFonts w:ascii="Times New Roman"/>
          <w:color w:val="auto"/>
          <w:sz w:val="21"/>
          <w:szCs w:val="21"/>
          <w:highlight w:val="none"/>
        </w:rPr>
        <w:t>天。</w:t>
      </w:r>
    </w:p>
    <w:p>
      <w:pPr>
        <w:tabs>
          <w:tab w:val="left" w:pos="3199"/>
          <w:tab w:val="left" w:pos="5614"/>
        </w:tabs>
        <w:adjustRightInd w:val="0"/>
        <w:snapToGrid w:val="0"/>
        <w:spacing w:line="360" w:lineRule="auto"/>
        <w:ind w:firstLine="420"/>
        <w:rPr>
          <w:rFonts w:ascii="Times New Roman"/>
          <w:color w:val="auto"/>
          <w:sz w:val="21"/>
          <w:szCs w:val="21"/>
          <w:highlight w:val="none"/>
        </w:rPr>
      </w:pPr>
      <w:bookmarkStart w:id="1435" w:name="_Toc144974830"/>
      <w:bookmarkStart w:id="1436" w:name="_Toc152042550"/>
      <w:r>
        <w:rPr>
          <w:rFonts w:hint="eastAsia" w:ascii="Times New Roman"/>
          <w:color w:val="auto"/>
          <w:sz w:val="21"/>
          <w:szCs w:val="21"/>
          <w:highlight w:val="none"/>
        </w:rPr>
        <w:t>10</w:t>
      </w:r>
      <w:r>
        <w:rPr>
          <w:rFonts w:ascii="Times New Roman"/>
          <w:color w:val="auto"/>
          <w:sz w:val="21"/>
          <w:szCs w:val="21"/>
          <w:highlight w:val="none"/>
        </w:rPr>
        <w:t>.</w:t>
      </w:r>
      <w:r>
        <w:rPr>
          <w:rFonts w:hint="eastAsia" w:ascii="Times New Roman"/>
          <w:color w:val="auto"/>
          <w:sz w:val="21"/>
          <w:szCs w:val="21"/>
          <w:highlight w:val="none"/>
        </w:rPr>
        <w:t xml:space="preserve"> </w:t>
      </w:r>
      <w:r>
        <w:rPr>
          <w:rFonts w:ascii="Times New Roman"/>
          <w:color w:val="auto"/>
          <w:spacing w:val="-3"/>
          <w:sz w:val="21"/>
          <w:szCs w:val="21"/>
          <w:highlight w:val="none"/>
        </w:rPr>
        <w:t>本合同正本一式</w:t>
      </w:r>
      <w:r>
        <w:rPr>
          <w:rFonts w:hint="eastAsia"/>
          <w:color w:val="auto"/>
          <w:sz w:val="21"/>
          <w:szCs w:val="21"/>
          <w:highlight w:val="none"/>
        </w:rPr>
        <w:t>××</w:t>
      </w:r>
      <w:r>
        <w:rPr>
          <w:rFonts w:ascii="Times New Roman"/>
          <w:color w:val="auto"/>
          <w:spacing w:val="-3"/>
          <w:sz w:val="21"/>
          <w:szCs w:val="21"/>
          <w:highlight w:val="none"/>
        </w:rPr>
        <w:t>份，副本一式</w:t>
      </w:r>
      <w:r>
        <w:rPr>
          <w:rFonts w:hint="eastAsia"/>
          <w:color w:val="auto"/>
          <w:sz w:val="21"/>
          <w:szCs w:val="21"/>
          <w:highlight w:val="none"/>
        </w:rPr>
        <w:t>××</w:t>
      </w:r>
      <w:r>
        <w:rPr>
          <w:rFonts w:ascii="Times New Roman"/>
          <w:color w:val="auto"/>
          <w:spacing w:val="-3"/>
          <w:sz w:val="21"/>
          <w:szCs w:val="21"/>
          <w:highlight w:val="none"/>
        </w:rPr>
        <w:t>份；双方各执正本</w:t>
      </w:r>
      <w:r>
        <w:rPr>
          <w:rFonts w:hint="eastAsia"/>
          <w:color w:val="auto"/>
          <w:sz w:val="21"/>
          <w:szCs w:val="21"/>
          <w:highlight w:val="none"/>
        </w:rPr>
        <w:t>××</w:t>
      </w:r>
      <w:r>
        <w:rPr>
          <w:rFonts w:ascii="Times New Roman"/>
          <w:color w:val="auto"/>
          <w:spacing w:val="-3"/>
          <w:sz w:val="21"/>
          <w:szCs w:val="21"/>
          <w:highlight w:val="none"/>
        </w:rPr>
        <w:t>份，副本</w:t>
      </w:r>
      <w:r>
        <w:rPr>
          <w:rFonts w:hint="eastAsia"/>
          <w:color w:val="auto"/>
          <w:sz w:val="21"/>
          <w:szCs w:val="21"/>
          <w:highlight w:val="none"/>
        </w:rPr>
        <w:t>××</w:t>
      </w:r>
      <w:r>
        <w:rPr>
          <w:rFonts w:ascii="Times New Roman"/>
          <w:color w:val="auto"/>
          <w:spacing w:val="-3"/>
          <w:sz w:val="21"/>
          <w:szCs w:val="21"/>
          <w:highlight w:val="none"/>
        </w:rPr>
        <w:t>份。</w:t>
      </w:r>
    </w:p>
    <w:p>
      <w:pPr>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1</w:t>
      </w:r>
      <w:r>
        <w:rPr>
          <w:rFonts w:hint="eastAsia" w:ascii="Times New Roman"/>
          <w:color w:val="auto"/>
          <w:sz w:val="21"/>
          <w:szCs w:val="21"/>
          <w:highlight w:val="none"/>
        </w:rPr>
        <w:t>1</w:t>
      </w:r>
      <w:r>
        <w:rPr>
          <w:rFonts w:ascii="Times New Roman"/>
          <w:color w:val="auto"/>
          <w:sz w:val="21"/>
          <w:szCs w:val="21"/>
          <w:highlight w:val="none"/>
        </w:rPr>
        <w:t xml:space="preserve"> 合同未尽事宜，双方另行签订补充协议。补充协议是合同的组成部分。</w:t>
      </w:r>
      <w:bookmarkEnd w:id="1435"/>
      <w:bookmarkEnd w:id="1436"/>
    </w:p>
    <w:p>
      <w:pPr>
        <w:adjustRightInd w:val="0"/>
        <w:snapToGrid w:val="0"/>
        <w:spacing w:line="360" w:lineRule="auto"/>
        <w:ind w:firstLine="420"/>
        <w:rPr>
          <w:rFonts w:ascii="Times New Roman"/>
          <w:color w:val="auto"/>
          <w:sz w:val="21"/>
          <w:szCs w:val="21"/>
          <w:highlight w:val="none"/>
        </w:rPr>
      </w:pPr>
    </w:p>
    <w:p>
      <w:pPr>
        <w:adjustRightInd w:val="0"/>
        <w:snapToGrid w:val="0"/>
        <w:spacing w:line="360" w:lineRule="auto"/>
        <w:ind w:firstLine="420"/>
        <w:rPr>
          <w:rFonts w:ascii="Times New Roman"/>
          <w:color w:val="auto"/>
          <w:sz w:val="21"/>
          <w:szCs w:val="21"/>
          <w:highlight w:val="none"/>
        </w:rPr>
        <w:sectPr>
          <w:pgSz w:w="11906" w:h="16838"/>
          <w:pgMar w:top="1418" w:right="1134" w:bottom="1134" w:left="1418" w:header="851" w:footer="567" w:gutter="0"/>
          <w:cols w:space="720" w:num="1"/>
          <w:docGrid w:linePitch="286" w:charSpace="0"/>
        </w:sectPr>
      </w:pPr>
    </w:p>
    <w:p>
      <w:pPr>
        <w:adjustRightInd w:val="0"/>
        <w:snapToGrid w:val="0"/>
        <w:spacing w:line="360" w:lineRule="auto"/>
        <w:ind w:firstLine="420"/>
        <w:rPr>
          <w:rFonts w:hint="eastAsia" w:ascii="Times New Roman"/>
          <w:color w:val="auto"/>
          <w:sz w:val="21"/>
          <w:szCs w:val="21"/>
          <w:highlight w:val="none"/>
        </w:rPr>
      </w:pP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发包人</w:t>
      </w:r>
      <w:r>
        <w:rPr>
          <w:rFonts w:hAnsi="宋体"/>
          <w:color w:val="auto"/>
          <w:sz w:val="21"/>
          <w:szCs w:val="21"/>
          <w:highlight w:val="none"/>
        </w:rPr>
        <w:t>：（</w:t>
      </w:r>
      <w:r>
        <w:rPr>
          <w:rFonts w:hint="eastAsia" w:hAnsi="宋体"/>
          <w:color w:val="auto"/>
          <w:sz w:val="21"/>
          <w:szCs w:val="21"/>
          <w:highlight w:val="none"/>
        </w:rPr>
        <w:t>盖章/合同专用章</w:t>
      </w:r>
      <w:r>
        <w:rPr>
          <w:rFonts w:hAnsi="宋体"/>
          <w:color w:val="auto"/>
          <w:sz w:val="21"/>
          <w:szCs w:val="21"/>
          <w:highlight w:val="none"/>
        </w:rPr>
        <w:t>）</w:t>
      </w:r>
      <w:r>
        <w:rPr>
          <w:rFonts w:hint="eastAsia" w:hAnsi="宋体"/>
          <w:color w:val="auto"/>
          <w:sz w:val="21"/>
          <w:szCs w:val="21"/>
          <w:highlight w:val="none"/>
        </w:rPr>
        <w:t xml:space="preserve">                   承包人</w:t>
      </w:r>
      <w:r>
        <w:rPr>
          <w:rFonts w:hAnsi="宋体"/>
          <w:color w:val="auto"/>
          <w:sz w:val="21"/>
          <w:szCs w:val="21"/>
          <w:highlight w:val="none"/>
        </w:rPr>
        <w:t>：（</w:t>
      </w:r>
      <w:r>
        <w:rPr>
          <w:rFonts w:hint="eastAsia" w:hAnsi="宋体"/>
          <w:color w:val="auto"/>
          <w:sz w:val="21"/>
          <w:szCs w:val="21"/>
          <w:highlight w:val="none"/>
        </w:rPr>
        <w:t>盖章/合同专用章</w:t>
      </w:r>
      <w:r>
        <w:rPr>
          <w:rFonts w:hAnsi="宋体"/>
          <w:color w:val="auto"/>
          <w:sz w:val="21"/>
          <w:szCs w:val="21"/>
          <w:highlight w:val="none"/>
        </w:rPr>
        <w:t>）</w:t>
      </w:r>
    </w:p>
    <w:p>
      <w:pPr>
        <w:adjustRightInd w:val="0"/>
        <w:snapToGrid w:val="0"/>
        <w:spacing w:line="360" w:lineRule="auto"/>
        <w:ind w:firstLine="420"/>
        <w:rPr>
          <w:rFonts w:hAnsi="宋体"/>
          <w:color w:val="auto"/>
          <w:sz w:val="21"/>
          <w:szCs w:val="21"/>
          <w:highlight w:val="none"/>
        </w:rPr>
      </w:pP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法定</w:t>
      </w:r>
      <w:r>
        <w:rPr>
          <w:rFonts w:hAnsi="宋体"/>
          <w:color w:val="auto"/>
          <w:sz w:val="21"/>
          <w:szCs w:val="21"/>
          <w:highlight w:val="none"/>
        </w:rPr>
        <w:t>代表人或其</w:t>
      </w:r>
      <w:r>
        <w:rPr>
          <w:rFonts w:hint="eastAsia" w:hAnsi="宋体"/>
          <w:color w:val="auto"/>
          <w:sz w:val="21"/>
          <w:szCs w:val="21"/>
          <w:highlight w:val="none"/>
        </w:rPr>
        <w:t>委托</w:t>
      </w:r>
      <w:r>
        <w:rPr>
          <w:rFonts w:hAnsi="宋体"/>
          <w:color w:val="auto"/>
          <w:sz w:val="21"/>
          <w:szCs w:val="21"/>
          <w:highlight w:val="none"/>
        </w:rPr>
        <w:t>代理人</w:t>
      </w:r>
      <w:r>
        <w:rPr>
          <w:rFonts w:hint="eastAsia" w:hAnsi="宋体"/>
          <w:color w:val="auto"/>
          <w:sz w:val="21"/>
          <w:szCs w:val="21"/>
          <w:highlight w:val="none"/>
        </w:rPr>
        <w:t xml:space="preserve">                     法定</w:t>
      </w:r>
      <w:r>
        <w:rPr>
          <w:rFonts w:hAnsi="宋体"/>
          <w:color w:val="auto"/>
          <w:sz w:val="21"/>
          <w:szCs w:val="21"/>
          <w:highlight w:val="none"/>
        </w:rPr>
        <w:t>代表人或其</w:t>
      </w:r>
      <w:r>
        <w:rPr>
          <w:rFonts w:hint="eastAsia" w:hAnsi="宋体"/>
          <w:color w:val="auto"/>
          <w:sz w:val="21"/>
          <w:szCs w:val="21"/>
          <w:highlight w:val="none"/>
        </w:rPr>
        <w:t>委托</w:t>
      </w:r>
      <w:r>
        <w:rPr>
          <w:rFonts w:hAnsi="宋体"/>
          <w:color w:val="auto"/>
          <w:sz w:val="21"/>
          <w:szCs w:val="21"/>
          <w:highlight w:val="none"/>
        </w:rPr>
        <w:t>代理人</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 xml:space="preserve">    （签字）   </w:t>
      </w:r>
      <w:r>
        <w:rPr>
          <w:rFonts w:hAnsi="宋体"/>
          <w:color w:val="auto"/>
          <w:sz w:val="21"/>
          <w:szCs w:val="21"/>
          <w:highlight w:val="none"/>
        </w:rPr>
        <w:t xml:space="preserve">                                     </w:t>
      </w:r>
      <w:r>
        <w:rPr>
          <w:rFonts w:hint="eastAsia" w:hAnsi="宋体"/>
          <w:color w:val="auto"/>
          <w:sz w:val="21"/>
          <w:szCs w:val="21"/>
          <w:highlight w:val="none"/>
        </w:rPr>
        <w:t>（签字）</w:t>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统一社会信用</w:t>
      </w:r>
      <w:r>
        <w:rPr>
          <w:rFonts w:hAnsi="宋体"/>
          <w:color w:val="auto"/>
          <w:sz w:val="21"/>
          <w:szCs w:val="21"/>
          <w:highlight w:val="none"/>
        </w:rPr>
        <w:t>代码：</w:t>
      </w:r>
      <w:r>
        <w:rPr>
          <w:rFonts w:hint="eastAsia" w:hAnsi="宋体"/>
          <w:color w:val="auto"/>
          <w:sz w:val="21"/>
          <w:szCs w:val="21"/>
          <w:highlight w:val="none"/>
        </w:rPr>
        <w:t xml:space="preserve">                    </w:t>
      </w:r>
      <w:r>
        <w:rPr>
          <w:rFonts w:hAnsi="宋体"/>
          <w:color w:val="auto"/>
          <w:sz w:val="21"/>
          <w:szCs w:val="21"/>
          <w:highlight w:val="none"/>
        </w:rPr>
        <w:t xml:space="preserve">      </w:t>
      </w:r>
      <w:r>
        <w:rPr>
          <w:rFonts w:hint="eastAsia" w:hAnsi="宋体"/>
          <w:color w:val="auto"/>
          <w:sz w:val="21"/>
          <w:szCs w:val="21"/>
          <w:highlight w:val="none"/>
        </w:rPr>
        <w:t xml:space="preserve"> 统一社会信用</w:t>
      </w:r>
      <w:r>
        <w:rPr>
          <w:rFonts w:hAnsi="宋体"/>
          <w:color w:val="auto"/>
          <w:sz w:val="21"/>
          <w:szCs w:val="21"/>
          <w:highlight w:val="none"/>
        </w:rPr>
        <w:t>代码：</w:t>
      </w:r>
      <w:r>
        <w:rPr>
          <w:rFonts w:hAnsi="宋体"/>
          <w:color w:val="auto"/>
          <w:sz w:val="21"/>
          <w:szCs w:val="21"/>
          <w:highlight w:val="none"/>
        </w:rPr>
        <w:tab/>
      </w:r>
    </w:p>
    <w:p>
      <w:pPr>
        <w:adjustRightInd w:val="0"/>
        <w:snapToGrid w:val="0"/>
        <w:spacing w:line="360" w:lineRule="auto"/>
        <w:ind w:firstLine="420"/>
        <w:rPr>
          <w:rFonts w:hAnsi="宋体"/>
          <w:color w:val="auto"/>
          <w:sz w:val="21"/>
          <w:szCs w:val="21"/>
          <w:highlight w:val="none"/>
        </w:rPr>
      </w:pPr>
      <w:r>
        <w:rPr>
          <w:rFonts w:hint="eastAsia" w:hAnsi="宋体"/>
          <w:color w:val="auto"/>
          <w:sz w:val="21"/>
          <w:szCs w:val="21"/>
          <w:highlight w:val="none"/>
        </w:rPr>
        <w:t>纳税人</w:t>
      </w:r>
      <w:r>
        <w:rPr>
          <w:rFonts w:hAnsi="宋体"/>
          <w:color w:val="auto"/>
          <w:sz w:val="21"/>
          <w:szCs w:val="21"/>
          <w:highlight w:val="none"/>
        </w:rPr>
        <w:t>识别号：</w:t>
      </w:r>
      <w:r>
        <w:rPr>
          <w:rFonts w:hint="eastAsia" w:hAnsi="宋体"/>
          <w:color w:val="auto"/>
          <w:sz w:val="21"/>
          <w:szCs w:val="21"/>
          <w:highlight w:val="none"/>
        </w:rPr>
        <w:t xml:space="preserve">                     </w:t>
      </w:r>
      <w:r>
        <w:rPr>
          <w:rFonts w:hAnsi="宋体"/>
          <w:color w:val="auto"/>
          <w:sz w:val="21"/>
          <w:szCs w:val="21"/>
          <w:highlight w:val="none"/>
        </w:rPr>
        <w:t xml:space="preserve">          </w:t>
      </w:r>
      <w:r>
        <w:rPr>
          <w:rFonts w:hint="eastAsia" w:hAnsi="宋体"/>
          <w:color w:val="auto"/>
          <w:sz w:val="21"/>
          <w:szCs w:val="21"/>
          <w:highlight w:val="none"/>
        </w:rPr>
        <w:t>纳税人</w:t>
      </w:r>
      <w:r>
        <w:rPr>
          <w:rFonts w:hAnsi="宋体"/>
          <w:color w:val="auto"/>
          <w:sz w:val="21"/>
          <w:szCs w:val="21"/>
          <w:highlight w:val="none"/>
        </w:rPr>
        <w:t>识别号：</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地址</w:t>
      </w:r>
      <w:r>
        <w:rPr>
          <w:rFonts w:hAnsi="宋体"/>
          <w:color w:val="auto"/>
          <w:sz w:val="21"/>
          <w:szCs w:val="21"/>
          <w:highlight w:val="none"/>
        </w:rPr>
        <w:t>：</w:t>
      </w:r>
      <w:r>
        <w:rPr>
          <w:rFonts w:hint="eastAsia" w:hAnsi="宋体"/>
          <w:color w:val="auto"/>
          <w:sz w:val="21"/>
          <w:szCs w:val="21"/>
          <w:highlight w:val="none"/>
        </w:rPr>
        <w:t xml:space="preserve">                                </w:t>
      </w:r>
      <w:r>
        <w:rPr>
          <w:rFonts w:hAnsi="宋体"/>
          <w:color w:val="auto"/>
          <w:sz w:val="21"/>
          <w:szCs w:val="21"/>
          <w:highlight w:val="none"/>
        </w:rPr>
        <w:t xml:space="preserve">      </w:t>
      </w:r>
      <w:r>
        <w:rPr>
          <w:rFonts w:hint="eastAsia" w:hAnsi="宋体"/>
          <w:color w:val="auto"/>
          <w:sz w:val="21"/>
          <w:szCs w:val="21"/>
          <w:highlight w:val="none"/>
        </w:rPr>
        <w:t xml:space="preserve"> 地址</w:t>
      </w:r>
      <w:r>
        <w:rPr>
          <w:rFonts w:hAnsi="宋体"/>
          <w:color w:val="auto"/>
          <w:sz w:val="21"/>
          <w:szCs w:val="21"/>
          <w:highlight w:val="none"/>
        </w:rPr>
        <w:t>：</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邮政编码</w:t>
      </w:r>
      <w:r>
        <w:rPr>
          <w:rFonts w:hAnsi="宋体"/>
          <w:color w:val="auto"/>
          <w:sz w:val="21"/>
          <w:szCs w:val="21"/>
          <w:highlight w:val="none"/>
        </w:rPr>
        <w:t>：</w:t>
      </w:r>
      <w:r>
        <w:rPr>
          <w:rFonts w:hint="eastAsia" w:hAnsi="宋体"/>
          <w:color w:val="auto"/>
          <w:sz w:val="21"/>
          <w:szCs w:val="21"/>
          <w:highlight w:val="none"/>
        </w:rPr>
        <w:t xml:space="preserve">                             </w:t>
      </w:r>
      <w:r>
        <w:rPr>
          <w:rFonts w:hAnsi="宋体"/>
          <w:color w:val="auto"/>
          <w:sz w:val="21"/>
          <w:szCs w:val="21"/>
          <w:highlight w:val="none"/>
        </w:rPr>
        <w:t xml:space="preserve">      </w:t>
      </w:r>
      <w:r>
        <w:rPr>
          <w:rFonts w:hint="eastAsia" w:hAnsi="宋体"/>
          <w:color w:val="auto"/>
          <w:sz w:val="21"/>
          <w:szCs w:val="21"/>
          <w:highlight w:val="none"/>
        </w:rPr>
        <w:t>邮政编码</w:t>
      </w:r>
      <w:r>
        <w:rPr>
          <w:rFonts w:hAnsi="宋体"/>
          <w:color w:val="auto"/>
          <w:sz w:val="21"/>
          <w:szCs w:val="21"/>
          <w:highlight w:val="none"/>
        </w:rPr>
        <w:t>：</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法定代表人</w:t>
      </w:r>
      <w:r>
        <w:rPr>
          <w:rFonts w:hAnsi="宋体"/>
          <w:color w:val="auto"/>
          <w:sz w:val="21"/>
          <w:szCs w:val="21"/>
          <w:highlight w:val="none"/>
        </w:rPr>
        <w:t>：</w:t>
      </w:r>
      <w:r>
        <w:rPr>
          <w:rFonts w:hint="eastAsia" w:hAnsi="宋体"/>
          <w:color w:val="auto"/>
          <w:sz w:val="21"/>
          <w:szCs w:val="21"/>
          <w:highlight w:val="none"/>
        </w:rPr>
        <w:t xml:space="preserve">                           </w:t>
      </w:r>
      <w:r>
        <w:rPr>
          <w:rFonts w:hAnsi="宋体"/>
          <w:color w:val="auto"/>
          <w:sz w:val="21"/>
          <w:szCs w:val="21"/>
          <w:highlight w:val="none"/>
        </w:rPr>
        <w:t xml:space="preserve">      </w:t>
      </w:r>
      <w:r>
        <w:rPr>
          <w:rFonts w:hint="eastAsia" w:hAnsi="宋体"/>
          <w:color w:val="auto"/>
          <w:sz w:val="21"/>
          <w:szCs w:val="21"/>
          <w:highlight w:val="none"/>
        </w:rPr>
        <w:t>法定代表人</w:t>
      </w:r>
      <w:r>
        <w:rPr>
          <w:rFonts w:hAnsi="宋体"/>
          <w:color w:val="auto"/>
          <w:sz w:val="21"/>
          <w:szCs w:val="21"/>
          <w:highlight w:val="none"/>
        </w:rPr>
        <w:t>：</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委托代理人</w:t>
      </w:r>
      <w:r>
        <w:rPr>
          <w:rFonts w:hAnsi="宋体"/>
          <w:color w:val="auto"/>
          <w:sz w:val="21"/>
          <w:szCs w:val="21"/>
          <w:highlight w:val="none"/>
        </w:rPr>
        <w:t>：</w:t>
      </w:r>
      <w:r>
        <w:rPr>
          <w:rFonts w:hint="eastAsia" w:hAnsi="宋体"/>
          <w:color w:val="auto"/>
          <w:sz w:val="21"/>
          <w:szCs w:val="21"/>
          <w:highlight w:val="none"/>
        </w:rPr>
        <w:t xml:space="preserve">                </w:t>
      </w:r>
      <w:r>
        <w:rPr>
          <w:rFonts w:hAnsi="宋体"/>
          <w:color w:val="auto"/>
          <w:sz w:val="21"/>
          <w:szCs w:val="21"/>
          <w:highlight w:val="none"/>
        </w:rPr>
        <w:t xml:space="preserve">                 </w:t>
      </w:r>
      <w:r>
        <w:rPr>
          <w:rFonts w:hint="eastAsia" w:hAnsi="宋体"/>
          <w:color w:val="auto"/>
          <w:sz w:val="21"/>
          <w:szCs w:val="21"/>
          <w:highlight w:val="none"/>
        </w:rPr>
        <w:t>委托代理人</w:t>
      </w:r>
      <w:r>
        <w:rPr>
          <w:rFonts w:hAnsi="宋体"/>
          <w:color w:val="auto"/>
          <w:sz w:val="21"/>
          <w:szCs w:val="21"/>
          <w:highlight w:val="none"/>
        </w:rPr>
        <w:t>：</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电话</w:t>
      </w:r>
      <w:r>
        <w:rPr>
          <w:rFonts w:hAnsi="宋体"/>
          <w:color w:val="auto"/>
          <w:sz w:val="21"/>
          <w:szCs w:val="21"/>
          <w:highlight w:val="none"/>
        </w:rPr>
        <w:t>：</w:t>
      </w:r>
      <w:r>
        <w:rPr>
          <w:rFonts w:hint="eastAsia" w:hAnsi="宋体"/>
          <w:color w:val="auto"/>
          <w:sz w:val="21"/>
          <w:szCs w:val="21"/>
          <w:highlight w:val="none"/>
        </w:rPr>
        <w:t xml:space="preserve">                                 </w:t>
      </w:r>
      <w:r>
        <w:rPr>
          <w:rFonts w:hAnsi="宋体"/>
          <w:color w:val="auto"/>
          <w:sz w:val="21"/>
          <w:szCs w:val="21"/>
          <w:highlight w:val="none"/>
        </w:rPr>
        <w:t xml:space="preserve">      </w:t>
      </w:r>
      <w:r>
        <w:rPr>
          <w:rFonts w:hint="eastAsia" w:hAnsi="宋体"/>
          <w:color w:val="auto"/>
          <w:sz w:val="21"/>
          <w:szCs w:val="21"/>
          <w:highlight w:val="none"/>
        </w:rPr>
        <w:t>电话</w:t>
      </w:r>
      <w:r>
        <w:rPr>
          <w:rFonts w:hAnsi="宋体"/>
          <w:color w:val="auto"/>
          <w:sz w:val="21"/>
          <w:szCs w:val="21"/>
          <w:highlight w:val="none"/>
        </w:rPr>
        <w:t>：</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传真</w:t>
      </w:r>
      <w:r>
        <w:rPr>
          <w:rFonts w:hAnsi="宋体"/>
          <w:color w:val="auto"/>
          <w:sz w:val="21"/>
          <w:szCs w:val="21"/>
          <w:highlight w:val="none"/>
        </w:rPr>
        <w:t>：</w:t>
      </w:r>
      <w:r>
        <w:rPr>
          <w:rFonts w:hint="eastAsia" w:hAnsi="宋体"/>
          <w:color w:val="auto"/>
          <w:sz w:val="21"/>
          <w:szCs w:val="21"/>
          <w:highlight w:val="none"/>
        </w:rPr>
        <w:t xml:space="preserve">                                 </w:t>
      </w:r>
      <w:r>
        <w:rPr>
          <w:rFonts w:hAnsi="宋体"/>
          <w:color w:val="auto"/>
          <w:sz w:val="21"/>
          <w:szCs w:val="21"/>
          <w:highlight w:val="none"/>
        </w:rPr>
        <w:t xml:space="preserve">      </w:t>
      </w:r>
      <w:r>
        <w:rPr>
          <w:rFonts w:hint="eastAsia" w:hAnsi="宋体"/>
          <w:color w:val="auto"/>
          <w:sz w:val="21"/>
          <w:szCs w:val="21"/>
          <w:highlight w:val="none"/>
        </w:rPr>
        <w:t>传真</w:t>
      </w:r>
      <w:r>
        <w:rPr>
          <w:rFonts w:hAnsi="宋体"/>
          <w:color w:val="auto"/>
          <w:sz w:val="21"/>
          <w:szCs w:val="21"/>
          <w:highlight w:val="none"/>
        </w:rPr>
        <w:t>：</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电子</w:t>
      </w:r>
      <w:r>
        <w:rPr>
          <w:rFonts w:hAnsi="宋体"/>
          <w:color w:val="auto"/>
          <w:sz w:val="21"/>
          <w:szCs w:val="21"/>
          <w:highlight w:val="none"/>
        </w:rPr>
        <w:t>邮箱：</w:t>
      </w:r>
      <w:r>
        <w:rPr>
          <w:rFonts w:hint="eastAsia" w:hAnsi="宋体"/>
          <w:color w:val="auto"/>
          <w:sz w:val="21"/>
          <w:szCs w:val="21"/>
          <w:highlight w:val="none"/>
        </w:rPr>
        <w:t xml:space="preserve">                            </w:t>
      </w:r>
      <w:r>
        <w:rPr>
          <w:rFonts w:hAnsi="宋体"/>
          <w:color w:val="auto"/>
          <w:sz w:val="21"/>
          <w:szCs w:val="21"/>
          <w:highlight w:val="none"/>
        </w:rPr>
        <w:t xml:space="preserve">      </w:t>
      </w:r>
      <w:r>
        <w:rPr>
          <w:rFonts w:hint="eastAsia" w:hAnsi="宋体"/>
          <w:color w:val="auto"/>
          <w:sz w:val="21"/>
          <w:szCs w:val="21"/>
          <w:highlight w:val="none"/>
        </w:rPr>
        <w:t xml:space="preserve"> 电子</w:t>
      </w:r>
      <w:r>
        <w:rPr>
          <w:rFonts w:hAnsi="宋体"/>
          <w:color w:val="auto"/>
          <w:sz w:val="21"/>
          <w:szCs w:val="21"/>
          <w:highlight w:val="none"/>
        </w:rPr>
        <w:t>邮箱：</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开户</w:t>
      </w:r>
      <w:r>
        <w:rPr>
          <w:rFonts w:hAnsi="宋体"/>
          <w:color w:val="auto"/>
          <w:sz w:val="21"/>
          <w:szCs w:val="21"/>
          <w:highlight w:val="none"/>
        </w:rPr>
        <w:t>银行：</w:t>
      </w:r>
      <w:r>
        <w:rPr>
          <w:rFonts w:hint="eastAsia" w:hAnsi="宋体"/>
          <w:color w:val="auto"/>
          <w:sz w:val="21"/>
          <w:szCs w:val="21"/>
          <w:highlight w:val="none"/>
        </w:rPr>
        <w:t xml:space="preserve">                             </w:t>
      </w:r>
      <w:r>
        <w:rPr>
          <w:rFonts w:hAnsi="宋体"/>
          <w:color w:val="auto"/>
          <w:sz w:val="21"/>
          <w:szCs w:val="21"/>
          <w:highlight w:val="none"/>
        </w:rPr>
        <w:t xml:space="preserve">      </w:t>
      </w:r>
      <w:r>
        <w:rPr>
          <w:rFonts w:hint="eastAsia" w:hAnsi="宋体"/>
          <w:color w:val="auto"/>
          <w:sz w:val="21"/>
          <w:szCs w:val="21"/>
          <w:highlight w:val="none"/>
        </w:rPr>
        <w:t>开户</w:t>
      </w:r>
      <w:r>
        <w:rPr>
          <w:rFonts w:hAnsi="宋体"/>
          <w:color w:val="auto"/>
          <w:sz w:val="21"/>
          <w:szCs w:val="21"/>
          <w:highlight w:val="none"/>
        </w:rPr>
        <w:t>银行：</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账号</w:t>
      </w:r>
      <w:r>
        <w:rPr>
          <w:rFonts w:hAnsi="宋体"/>
          <w:color w:val="auto"/>
          <w:sz w:val="21"/>
          <w:szCs w:val="21"/>
          <w:highlight w:val="none"/>
        </w:rPr>
        <w:t>：</w:t>
      </w:r>
      <w:r>
        <w:rPr>
          <w:rFonts w:hint="eastAsia" w:hAnsi="宋体"/>
          <w:color w:val="auto"/>
          <w:sz w:val="21"/>
          <w:szCs w:val="21"/>
          <w:highlight w:val="none"/>
        </w:rPr>
        <w:t xml:space="preserve">                                 </w:t>
      </w:r>
      <w:r>
        <w:rPr>
          <w:rFonts w:hAnsi="宋体"/>
          <w:color w:val="auto"/>
          <w:sz w:val="21"/>
          <w:szCs w:val="21"/>
          <w:highlight w:val="none"/>
        </w:rPr>
        <w:t xml:space="preserve">      </w:t>
      </w:r>
      <w:r>
        <w:rPr>
          <w:rFonts w:hint="eastAsia" w:hAnsi="宋体"/>
          <w:color w:val="auto"/>
          <w:sz w:val="21"/>
          <w:szCs w:val="21"/>
          <w:highlight w:val="none"/>
        </w:rPr>
        <w:t>账号</w:t>
      </w:r>
      <w:r>
        <w:rPr>
          <w:rFonts w:hAnsi="宋体"/>
          <w:color w:val="auto"/>
          <w:sz w:val="21"/>
          <w:szCs w:val="21"/>
          <w:highlight w:val="none"/>
        </w:rPr>
        <w:t>：</w:t>
      </w:r>
    </w:p>
    <w:p>
      <w:pPr>
        <w:adjustRightInd w:val="0"/>
        <w:snapToGrid w:val="0"/>
        <w:spacing w:line="360" w:lineRule="auto"/>
        <w:ind w:firstLine="480"/>
        <w:rPr>
          <w:rFonts w:hint="eastAsia" w:hAnsi="宋体"/>
          <w:color w:val="auto"/>
          <w:highlight w:val="none"/>
        </w:rPr>
      </w:pPr>
    </w:p>
    <w:p>
      <w:pPr>
        <w:adjustRightInd w:val="0"/>
        <w:snapToGrid w:val="0"/>
        <w:spacing w:line="360" w:lineRule="auto"/>
        <w:ind w:firstLine="480"/>
        <w:rPr>
          <w:rFonts w:hint="eastAsia"/>
          <w:color w:val="auto"/>
          <w:highlight w:val="none"/>
        </w:rPr>
      </w:pPr>
    </w:p>
    <w:p>
      <w:pPr>
        <w:ind w:firstLine="480"/>
        <w:rPr>
          <w:color w:val="auto"/>
          <w:highlight w:val="none"/>
        </w:rPr>
        <w:sectPr>
          <w:pgSz w:w="11906" w:h="16838"/>
          <w:pgMar w:top="1418" w:right="1134" w:bottom="1134" w:left="1418" w:header="851" w:footer="567" w:gutter="0"/>
          <w:cols w:space="720" w:num="1"/>
          <w:docGrid w:linePitch="286" w:charSpace="0"/>
        </w:sectPr>
      </w:pPr>
    </w:p>
    <w:p>
      <w:pPr>
        <w:pStyle w:val="6"/>
        <w:spacing w:line="360" w:lineRule="auto"/>
        <w:rPr>
          <w:b/>
          <w:color w:val="auto"/>
          <w:highlight w:val="none"/>
        </w:rPr>
      </w:pPr>
      <w:bookmarkStart w:id="1437" w:name="_Toc5821692"/>
      <w:bookmarkStart w:id="1438" w:name="_Toc6407196"/>
      <w:bookmarkStart w:id="1439" w:name="_Toc6584787"/>
      <w:bookmarkStart w:id="1440" w:name="_Toc6561647"/>
      <w:r>
        <w:rPr>
          <w:rFonts w:hint="eastAsia"/>
          <w:b/>
          <w:color w:val="auto"/>
          <w:highlight w:val="none"/>
        </w:rPr>
        <w:t xml:space="preserve">附件二 </w:t>
      </w:r>
      <w:r>
        <w:rPr>
          <w:b/>
          <w:color w:val="auto"/>
          <w:highlight w:val="none"/>
        </w:rPr>
        <w:t>履约</w:t>
      </w:r>
      <w:r>
        <w:rPr>
          <w:rFonts w:hint="eastAsia"/>
          <w:b/>
          <w:color w:val="auto"/>
          <w:highlight w:val="none"/>
        </w:rPr>
        <w:t>担保（</w:t>
      </w:r>
      <w:r>
        <w:rPr>
          <w:b/>
          <w:color w:val="auto"/>
          <w:highlight w:val="none"/>
        </w:rPr>
        <w:t>格式）</w:t>
      </w:r>
      <w:bookmarkEnd w:id="1437"/>
      <w:bookmarkEnd w:id="1438"/>
      <w:bookmarkEnd w:id="1439"/>
      <w:bookmarkEnd w:id="1440"/>
    </w:p>
    <w:bookmarkEnd w:id="1429"/>
    <w:p>
      <w:pPr>
        <w:adjustRightInd w:val="0"/>
        <w:snapToGrid w:val="0"/>
        <w:ind w:firstLine="4096" w:firstLineChars="1700"/>
        <w:rPr>
          <w:rFonts w:ascii="黑体" w:hAnsi="黑体"/>
          <w:b/>
          <w:color w:val="auto"/>
          <w:kern w:val="2"/>
          <w:szCs w:val="20"/>
          <w:highlight w:val="none"/>
          <w:lang w:val="zh-CN"/>
        </w:rPr>
      </w:pPr>
      <w:r>
        <w:rPr>
          <w:rFonts w:hint="eastAsia" w:ascii="黑体" w:hAnsi="黑体"/>
          <w:b/>
          <w:color w:val="auto"/>
          <w:kern w:val="2"/>
          <w:szCs w:val="20"/>
          <w:highlight w:val="none"/>
          <w:lang w:val="zh-CN"/>
        </w:rPr>
        <w:t>履约保函</w:t>
      </w:r>
    </w:p>
    <w:p>
      <w:pPr>
        <w:adjustRightInd w:val="0"/>
        <w:snapToGrid w:val="0"/>
        <w:ind w:firstLine="420"/>
        <w:rPr>
          <w:rFonts w:hAnsi="宋体"/>
          <w:color w:val="auto"/>
          <w:sz w:val="21"/>
          <w:szCs w:val="21"/>
          <w:highlight w:val="none"/>
          <w:lang w:val="zh-CN"/>
        </w:rPr>
      </w:pPr>
      <w:r>
        <w:rPr>
          <w:rFonts w:hint="eastAsia" w:hAnsi="宋体"/>
          <w:color w:val="auto"/>
          <w:sz w:val="21"/>
          <w:szCs w:val="21"/>
          <w:highlight w:val="none"/>
        </w:rPr>
        <w:t>（项目公司名称）</w:t>
      </w:r>
      <w:r>
        <w:rPr>
          <w:rFonts w:hint="eastAsia" w:hAnsi="宋体"/>
          <w:color w:val="auto"/>
          <w:sz w:val="21"/>
          <w:szCs w:val="21"/>
          <w:highlight w:val="none"/>
          <w:lang w:val="zh-CN"/>
        </w:rPr>
        <w:t>：</w:t>
      </w:r>
    </w:p>
    <w:p>
      <w:pPr>
        <w:adjustRightInd w:val="0"/>
        <w:snapToGrid w:val="0"/>
        <w:ind w:firstLine="420"/>
        <w:rPr>
          <w:rFonts w:hAnsi="宋体"/>
          <w:color w:val="auto"/>
          <w:sz w:val="21"/>
          <w:szCs w:val="21"/>
          <w:highlight w:val="none"/>
          <w:lang w:val="zh-CN"/>
        </w:rPr>
      </w:pPr>
      <w:r>
        <w:rPr>
          <w:rFonts w:hint="eastAsia" w:hAnsi="宋体"/>
          <w:color w:val="auto"/>
          <w:sz w:val="21"/>
          <w:szCs w:val="21"/>
          <w:highlight w:val="none"/>
          <w:lang w:val="zh-CN"/>
        </w:rPr>
        <w:t>鉴于</w:t>
      </w:r>
      <w:r>
        <w:rPr>
          <w:rFonts w:hint="eastAsia" w:hAnsi="宋体"/>
          <w:color w:val="auto"/>
          <w:sz w:val="21"/>
          <w:szCs w:val="21"/>
          <w:highlight w:val="none"/>
        </w:rPr>
        <w:t xml:space="preserve">     （公司名称）      </w:t>
      </w:r>
      <w:r>
        <w:rPr>
          <w:rFonts w:hint="eastAsia" w:hAnsi="宋体"/>
          <w:color w:val="auto"/>
          <w:sz w:val="21"/>
          <w:szCs w:val="21"/>
          <w:highlight w:val="none"/>
          <w:lang w:val="zh-CN"/>
        </w:rPr>
        <w:t xml:space="preserve"> （以下简称“乙方”）和贵方于</w:t>
      </w:r>
      <w:r>
        <w:rPr>
          <w:rFonts w:hint="eastAsia" w:hAnsi="宋体"/>
          <w:color w:val="auto"/>
          <w:sz w:val="21"/>
          <w:szCs w:val="21"/>
          <w:highlight w:val="none"/>
        </w:rPr>
        <w:t xml:space="preserve">   </w:t>
      </w:r>
      <w:r>
        <w:rPr>
          <w:rFonts w:hint="eastAsia" w:hAnsi="宋体"/>
          <w:color w:val="auto"/>
          <w:sz w:val="21"/>
          <w:szCs w:val="21"/>
          <w:highlight w:val="none"/>
          <w:lang w:val="zh-CN"/>
        </w:rPr>
        <w:t>年</w:t>
      </w:r>
      <w:r>
        <w:rPr>
          <w:rFonts w:hint="eastAsia" w:hAnsi="宋体"/>
          <w:color w:val="auto"/>
          <w:sz w:val="21"/>
          <w:szCs w:val="21"/>
          <w:highlight w:val="none"/>
        </w:rPr>
        <w:t xml:space="preserve">    </w:t>
      </w:r>
      <w:r>
        <w:rPr>
          <w:rFonts w:hint="eastAsia" w:hAnsi="宋体"/>
          <w:color w:val="auto"/>
          <w:sz w:val="21"/>
          <w:szCs w:val="21"/>
          <w:highlight w:val="none"/>
          <w:lang w:val="zh-CN"/>
        </w:rPr>
        <w:t>月</w:t>
      </w:r>
      <w:r>
        <w:rPr>
          <w:rFonts w:hint="eastAsia" w:hAnsi="宋体"/>
          <w:color w:val="auto"/>
          <w:sz w:val="21"/>
          <w:szCs w:val="21"/>
          <w:highlight w:val="none"/>
        </w:rPr>
        <w:t xml:space="preserve">    </w:t>
      </w:r>
      <w:r>
        <w:rPr>
          <w:rFonts w:hint="eastAsia" w:hAnsi="宋体"/>
          <w:color w:val="auto"/>
          <w:sz w:val="21"/>
          <w:szCs w:val="21"/>
          <w:highlight w:val="none"/>
          <w:lang w:val="zh-CN"/>
        </w:rPr>
        <w:t>日(签约日期)签订了（合同名称）（以下简称“合同”），承担履行合同约定的全部义务，以及合同中要求乙方提交银行出具的下述金额的保函，作为乙方履行合同的保证金，本银行同意为乙方出具本无条件的不可撤销的见索即付的银行保函。</w:t>
      </w:r>
    </w:p>
    <w:p>
      <w:pPr>
        <w:adjustRightInd w:val="0"/>
        <w:snapToGrid w:val="0"/>
        <w:ind w:firstLine="420"/>
        <w:rPr>
          <w:rFonts w:hAnsi="宋体"/>
          <w:color w:val="auto"/>
          <w:sz w:val="21"/>
          <w:szCs w:val="21"/>
          <w:highlight w:val="none"/>
          <w:lang w:val="zh-CN"/>
        </w:rPr>
      </w:pPr>
      <w:r>
        <w:rPr>
          <w:rFonts w:hint="eastAsia" w:hAnsi="宋体"/>
          <w:color w:val="auto"/>
          <w:sz w:val="21"/>
          <w:szCs w:val="21"/>
          <w:highlight w:val="none"/>
          <w:lang w:val="zh-CN"/>
        </w:rPr>
        <w:t>本银行作为合同的担保人，代表乙方承担着向贵方支付人民币金额（合同金额的</w:t>
      </w:r>
      <w:r>
        <w:rPr>
          <w:rFonts w:hint="eastAsia" w:hAnsi="宋体"/>
          <w:color w:val="auto"/>
          <w:sz w:val="21"/>
          <w:szCs w:val="21"/>
          <w:highlight w:val="none"/>
        </w:rPr>
        <w:t xml:space="preserve"> （按照合同约定填写） </w:t>
      </w:r>
      <w:r>
        <w:rPr>
          <w:rFonts w:hint="eastAsia" w:hAnsi="宋体"/>
          <w:color w:val="auto"/>
          <w:sz w:val="21"/>
          <w:szCs w:val="21"/>
          <w:highlight w:val="none"/>
          <w:lang w:val="zh-CN"/>
        </w:rPr>
        <w:t>%）</w:t>
      </w:r>
      <w:r>
        <w:rPr>
          <w:rFonts w:hAnsi="宋体"/>
          <w:color w:val="auto"/>
          <w:sz w:val="21"/>
          <w:szCs w:val="21"/>
          <w:highlight w:val="none"/>
          <w:lang w:val="zh-CN"/>
        </w:rPr>
        <w:t>￥</w:t>
      </w:r>
      <w:r>
        <w:rPr>
          <w:rFonts w:hint="eastAsia" w:hAnsi="宋体"/>
          <w:color w:val="auto"/>
          <w:sz w:val="21"/>
          <w:szCs w:val="21"/>
          <w:highlight w:val="none"/>
          <w:lang w:val="zh-CN"/>
        </w:rPr>
        <w:t xml:space="preserve">    (大写             )的责任。当乙方在履行合同过程中的作为或不作为、故意、疏忽或过失、过错等原因或违约，使贵方遭受任何损失时，贵方以书面文件提出要求得到上述金额内的任何付款时，本银行即于【48】小时内给予支付，不挑剔、不争辩，也不要求贵方出具任何证明、证据或证据性材料或说明背景或理由。</w:t>
      </w:r>
    </w:p>
    <w:p>
      <w:pPr>
        <w:adjustRightInd w:val="0"/>
        <w:snapToGrid w:val="0"/>
        <w:ind w:firstLine="420"/>
        <w:rPr>
          <w:rFonts w:hAnsi="宋体"/>
          <w:color w:val="auto"/>
          <w:sz w:val="21"/>
          <w:szCs w:val="21"/>
          <w:highlight w:val="none"/>
        </w:rPr>
      </w:pPr>
      <w:r>
        <w:rPr>
          <w:rFonts w:hint="eastAsia" w:hAnsi="宋体"/>
          <w:color w:val="auto"/>
          <w:sz w:val="21"/>
          <w:szCs w:val="21"/>
          <w:highlight w:val="none"/>
          <w:lang w:val="zh-CN"/>
        </w:rPr>
        <w:t>本银行放弃贵方应先向乙方要求赔偿上述金额然后再向本银行提出要求的权利，并放弃所有因贵方与乙方之间发生争议或相互索赔而享有的任何抗辩权。本保函的条款构成本银行无条件的、不可撤销的直接责任。对即将履行的合同条款的任何变更、贵方在时间上的宽限、或由贵方采取的如果没有本款可能免除本银行责任的任何其它行为，均不能解除或免除本银行在本保函项下的责任。</w:t>
      </w:r>
    </w:p>
    <w:p>
      <w:pPr>
        <w:adjustRightInd w:val="0"/>
        <w:snapToGrid w:val="0"/>
        <w:ind w:firstLine="420"/>
        <w:rPr>
          <w:rFonts w:hAnsi="宋体"/>
          <w:color w:val="auto"/>
          <w:sz w:val="21"/>
          <w:szCs w:val="21"/>
          <w:highlight w:val="none"/>
          <w:lang w:val="zh-CN"/>
        </w:rPr>
      </w:pPr>
      <w:r>
        <w:rPr>
          <w:rFonts w:hint="eastAsia" w:hAnsi="宋体"/>
          <w:color w:val="auto"/>
          <w:sz w:val="21"/>
          <w:szCs w:val="21"/>
          <w:highlight w:val="none"/>
          <w:lang w:val="zh-CN"/>
        </w:rPr>
        <w:t>本保函项下的任何支付应为免税和净值。对于现有或将来的税收、关税、收费、费用扣减或预提税款，不论这些款项是何种性质和由谁征收，都不应从本保函项下的支付中扣除。</w:t>
      </w:r>
    </w:p>
    <w:p>
      <w:pPr>
        <w:adjustRightInd w:val="0"/>
        <w:snapToGrid w:val="0"/>
        <w:ind w:firstLine="420"/>
        <w:rPr>
          <w:rFonts w:hAnsi="宋体"/>
          <w:color w:val="auto"/>
          <w:sz w:val="21"/>
          <w:szCs w:val="21"/>
          <w:highlight w:val="none"/>
          <w:lang w:val="zh-CN"/>
        </w:rPr>
      </w:pPr>
      <w:r>
        <w:rPr>
          <w:rFonts w:hint="eastAsia" w:hAnsi="宋体"/>
          <w:color w:val="auto"/>
          <w:sz w:val="21"/>
          <w:szCs w:val="21"/>
          <w:highlight w:val="none"/>
          <w:lang w:val="zh-CN"/>
        </w:rPr>
        <w:t>本银行进一步同意合同发生变化、补充或修改后，本银行承担保函的责任也不变，有关上述变化、补充或修改也无须通知本银行。</w:t>
      </w:r>
    </w:p>
    <w:p>
      <w:pPr>
        <w:adjustRightInd w:val="0"/>
        <w:snapToGrid w:val="0"/>
        <w:ind w:firstLine="420"/>
        <w:rPr>
          <w:rFonts w:hAnsi="宋体"/>
          <w:color w:val="auto"/>
          <w:sz w:val="21"/>
          <w:szCs w:val="21"/>
          <w:highlight w:val="none"/>
          <w:lang w:val="zh-CN"/>
        </w:rPr>
      </w:pPr>
      <w:r>
        <w:rPr>
          <w:rFonts w:hint="eastAsia" w:hAnsi="宋体"/>
          <w:color w:val="auto"/>
          <w:sz w:val="21"/>
          <w:szCs w:val="21"/>
          <w:highlight w:val="none"/>
          <w:lang w:val="zh-CN"/>
        </w:rPr>
        <w:t>本保函自签发之日起生效，至</w:t>
      </w:r>
      <w:r>
        <w:rPr>
          <w:rFonts w:hint="eastAsia" w:hAnsi="宋体"/>
          <w:color w:val="auto"/>
          <w:sz w:val="21"/>
          <w:szCs w:val="21"/>
          <w:highlight w:val="none"/>
        </w:rPr>
        <w:t xml:space="preserve">     年   月    日失效</w:t>
      </w:r>
      <w:r>
        <w:rPr>
          <w:rFonts w:hAnsi="宋体"/>
          <w:color w:val="auto"/>
          <w:sz w:val="21"/>
          <w:szCs w:val="21"/>
          <w:highlight w:val="none"/>
          <w:lang w:val="zh-CN"/>
        </w:rPr>
        <w:t>。</w:t>
      </w:r>
    </w:p>
    <w:p>
      <w:pPr>
        <w:adjustRightInd w:val="0"/>
        <w:snapToGrid w:val="0"/>
        <w:ind w:firstLine="420"/>
        <w:rPr>
          <w:rFonts w:hAnsi="宋体"/>
          <w:color w:val="auto"/>
          <w:sz w:val="21"/>
          <w:szCs w:val="21"/>
          <w:highlight w:val="none"/>
          <w:lang w:val="zh-CN"/>
        </w:rPr>
      </w:pPr>
      <w:r>
        <w:rPr>
          <w:rFonts w:hint="eastAsia" w:hAnsi="宋体"/>
          <w:color w:val="auto"/>
          <w:sz w:val="21"/>
          <w:szCs w:val="21"/>
          <w:highlight w:val="none"/>
          <w:lang w:val="zh-CN"/>
        </w:rPr>
        <w:t>银行名称：(全称、盖章)</w:t>
      </w:r>
    </w:p>
    <w:p>
      <w:pPr>
        <w:adjustRightInd w:val="0"/>
        <w:snapToGrid w:val="0"/>
        <w:ind w:firstLine="420"/>
        <w:rPr>
          <w:rFonts w:hAnsi="宋体"/>
          <w:color w:val="auto"/>
          <w:sz w:val="21"/>
          <w:szCs w:val="21"/>
          <w:highlight w:val="none"/>
          <w:lang w:val="zh-CN"/>
        </w:rPr>
      </w:pPr>
      <w:r>
        <w:rPr>
          <w:rFonts w:hint="eastAsia" w:hAnsi="宋体"/>
          <w:color w:val="auto"/>
          <w:sz w:val="21"/>
          <w:szCs w:val="21"/>
          <w:highlight w:val="none"/>
          <w:lang w:val="zh-CN"/>
        </w:rPr>
        <w:t>法定代表人：(签字、盖章)</w:t>
      </w:r>
    </w:p>
    <w:p>
      <w:pPr>
        <w:adjustRightInd w:val="0"/>
        <w:snapToGrid w:val="0"/>
        <w:ind w:firstLine="420"/>
        <w:rPr>
          <w:rFonts w:hAnsi="宋体"/>
          <w:color w:val="auto"/>
          <w:sz w:val="21"/>
          <w:szCs w:val="21"/>
          <w:highlight w:val="none"/>
          <w:lang w:val="zh-CN"/>
        </w:rPr>
      </w:pPr>
      <w:r>
        <w:rPr>
          <w:rFonts w:hint="eastAsia" w:hAnsi="宋体"/>
          <w:color w:val="auto"/>
          <w:sz w:val="21"/>
          <w:szCs w:val="21"/>
          <w:highlight w:val="none"/>
          <w:lang w:val="zh-CN"/>
        </w:rPr>
        <w:t>银行地址：</w:t>
      </w:r>
    </w:p>
    <w:p>
      <w:pPr>
        <w:adjustRightInd w:val="0"/>
        <w:snapToGrid w:val="0"/>
        <w:ind w:firstLine="420"/>
        <w:rPr>
          <w:rFonts w:hint="eastAsia" w:hAnsi="宋体"/>
          <w:color w:val="auto"/>
          <w:sz w:val="21"/>
          <w:szCs w:val="21"/>
          <w:highlight w:val="none"/>
          <w:lang w:val="zh-CN"/>
        </w:rPr>
      </w:pPr>
      <w:r>
        <w:rPr>
          <w:rFonts w:hint="eastAsia" w:hAnsi="宋体"/>
          <w:color w:val="auto"/>
          <w:sz w:val="21"/>
          <w:szCs w:val="21"/>
          <w:highlight w:val="none"/>
          <w:lang w:val="zh-CN"/>
        </w:rPr>
        <w:t>邮政编码：</w:t>
      </w:r>
    </w:p>
    <w:p>
      <w:pPr>
        <w:ind w:firstLine="420"/>
        <w:rPr>
          <w:rFonts w:hint="eastAsia" w:hAnsi="宋体"/>
          <w:color w:val="auto"/>
          <w:sz w:val="21"/>
          <w:szCs w:val="21"/>
          <w:highlight w:val="none"/>
          <w:lang w:val="zh-CN"/>
        </w:rPr>
      </w:pPr>
      <w:r>
        <w:rPr>
          <w:rFonts w:hint="eastAsia" w:hAnsi="宋体"/>
          <w:color w:val="auto"/>
          <w:sz w:val="21"/>
          <w:szCs w:val="21"/>
          <w:highlight w:val="none"/>
          <w:lang w:val="zh-CN"/>
        </w:rPr>
        <w:t xml:space="preserve">电    话：                             </w:t>
      </w:r>
    </w:p>
    <w:p>
      <w:pPr>
        <w:adjustRightInd w:val="0"/>
        <w:snapToGrid w:val="0"/>
        <w:spacing w:line="360" w:lineRule="auto"/>
        <w:ind w:firstLine="420"/>
        <w:rPr>
          <w:rFonts w:ascii="Times New Roman"/>
          <w:color w:val="auto"/>
          <w:sz w:val="21"/>
          <w:szCs w:val="21"/>
          <w:highlight w:val="none"/>
        </w:rPr>
      </w:pPr>
      <w:r>
        <w:rPr>
          <w:rFonts w:hint="eastAsia" w:hAnsi="宋体"/>
          <w:color w:val="auto"/>
          <w:sz w:val="21"/>
          <w:szCs w:val="21"/>
          <w:highlight w:val="none"/>
          <w:lang w:val="zh-CN"/>
        </w:rPr>
        <w:t xml:space="preserve">日    期：     </w:t>
      </w:r>
    </w:p>
    <w:p>
      <w:pPr>
        <w:adjustRightInd w:val="0"/>
        <w:snapToGrid w:val="0"/>
        <w:spacing w:line="360" w:lineRule="auto"/>
        <w:ind w:firstLine="4867" w:firstLineChars="2028"/>
        <w:rPr>
          <w:rFonts w:ascii="Times New Roman"/>
          <w:color w:val="auto"/>
          <w:highlight w:val="none"/>
        </w:rPr>
      </w:pPr>
    </w:p>
    <w:p>
      <w:pPr>
        <w:adjustRightInd w:val="0"/>
        <w:snapToGrid w:val="0"/>
        <w:spacing w:line="360" w:lineRule="auto"/>
        <w:ind w:firstLine="4867" w:firstLineChars="2028"/>
        <w:rPr>
          <w:rFonts w:ascii="Times New Roman"/>
          <w:color w:val="auto"/>
          <w:highlight w:val="none"/>
        </w:rPr>
      </w:pPr>
    </w:p>
    <w:p>
      <w:pPr>
        <w:ind w:firstLine="480"/>
        <w:rPr>
          <w:color w:val="auto"/>
          <w:highlight w:val="none"/>
        </w:rPr>
        <w:sectPr>
          <w:pgSz w:w="11906" w:h="16838"/>
          <w:pgMar w:top="1418" w:right="1134" w:bottom="1134" w:left="1418" w:header="851" w:footer="567" w:gutter="0"/>
          <w:cols w:space="720" w:num="1"/>
          <w:docGrid w:linePitch="286" w:charSpace="0"/>
        </w:sectPr>
      </w:pPr>
      <w:bookmarkStart w:id="1441" w:name="_Toc300835203"/>
      <w:bookmarkStart w:id="1442" w:name="_Toc144974833"/>
      <w:bookmarkStart w:id="1443" w:name="_Toc247514201"/>
      <w:bookmarkStart w:id="1444" w:name="_Toc152042553"/>
      <w:bookmarkStart w:id="1445" w:name="_Toc247527802"/>
      <w:bookmarkStart w:id="1446" w:name="_Toc152045771"/>
    </w:p>
    <w:p>
      <w:pPr>
        <w:pStyle w:val="6"/>
        <w:spacing w:line="360" w:lineRule="auto"/>
        <w:rPr>
          <w:b/>
          <w:color w:val="auto"/>
          <w:highlight w:val="none"/>
        </w:rPr>
      </w:pPr>
      <w:r>
        <w:rPr>
          <w:rFonts w:hint="eastAsia"/>
          <w:b/>
          <w:color w:val="auto"/>
          <w:highlight w:val="none"/>
        </w:rPr>
        <w:t xml:space="preserve">附件三 </w:t>
      </w:r>
      <w:r>
        <w:rPr>
          <w:b/>
          <w:color w:val="auto"/>
          <w:highlight w:val="none"/>
        </w:rPr>
        <w:t>预付款担保（</w:t>
      </w:r>
      <w:r>
        <w:rPr>
          <w:rFonts w:hint="eastAsia"/>
          <w:b/>
          <w:color w:val="auto"/>
          <w:highlight w:val="none"/>
        </w:rPr>
        <w:t>格式</w:t>
      </w:r>
      <w:r>
        <w:rPr>
          <w:b/>
          <w:color w:val="auto"/>
          <w:highlight w:val="none"/>
        </w:rPr>
        <w:t>）</w:t>
      </w:r>
    </w:p>
    <w:p>
      <w:pPr>
        <w:ind w:firstLine="570"/>
        <w:jc w:val="center"/>
        <w:rPr>
          <w:rFonts w:hAnsi="宋体" w:cs="微软雅黑"/>
          <w:b/>
          <w:color w:val="auto"/>
          <w:spacing w:val="2"/>
          <w:sz w:val="28"/>
          <w:szCs w:val="22"/>
          <w:highlight w:val="none"/>
          <w:lang w:val="zh-CN"/>
        </w:rPr>
      </w:pPr>
      <w:r>
        <w:rPr>
          <w:rFonts w:hint="eastAsia" w:hAnsi="宋体" w:cs="微软雅黑"/>
          <w:b/>
          <w:color w:val="auto"/>
          <w:spacing w:val="2"/>
          <w:sz w:val="28"/>
          <w:szCs w:val="22"/>
          <w:highlight w:val="none"/>
        </w:rPr>
        <w:t>预付款</w:t>
      </w:r>
      <w:r>
        <w:rPr>
          <w:rFonts w:hint="eastAsia" w:hAnsi="宋体" w:cs="微软雅黑"/>
          <w:b/>
          <w:color w:val="auto"/>
          <w:spacing w:val="2"/>
          <w:sz w:val="28"/>
          <w:szCs w:val="22"/>
          <w:highlight w:val="none"/>
          <w:lang w:val="zh-CN"/>
        </w:rPr>
        <w:t>保函</w:t>
      </w:r>
    </w:p>
    <w:p>
      <w:pPr>
        <w:adjustRightInd w:val="0"/>
        <w:snapToGrid w:val="0"/>
        <w:spacing w:line="288" w:lineRule="auto"/>
        <w:ind w:right="463" w:firstLine="480"/>
        <w:jc w:val="center"/>
        <w:rPr>
          <w:rFonts w:hint="eastAsia" w:hAnsi="宋体" w:cs="宋体"/>
          <w:color w:val="auto"/>
          <w:sz w:val="21"/>
          <w:szCs w:val="21"/>
          <w:highlight w:val="none"/>
          <w:u w:val="single"/>
        </w:rPr>
      </w:pPr>
      <w:r>
        <w:rPr>
          <w:rFonts w:hint="eastAsia" w:hAnsi="宋体" w:cs="宋体"/>
          <w:color w:val="auto"/>
          <w:szCs w:val="21"/>
          <w:highlight w:val="none"/>
        </w:rPr>
        <w:t xml:space="preserve">                                                    编号：</w:t>
      </w:r>
      <w:r>
        <w:rPr>
          <w:rFonts w:hint="eastAsia" w:hAnsi="宋体" w:cs="宋体"/>
          <w:color w:val="auto"/>
          <w:szCs w:val="21"/>
          <w:highlight w:val="none"/>
          <w:u w:val="single"/>
        </w:rPr>
        <w:t xml:space="preserve">        </w:t>
      </w:r>
    </w:p>
    <w:p>
      <w:pPr>
        <w:adjustRightInd w:val="0"/>
        <w:snapToGrid w:val="0"/>
        <w:spacing w:line="288" w:lineRule="auto"/>
        <w:ind w:firstLine="480"/>
        <w:jc w:val="left"/>
        <w:rPr>
          <w:rFonts w:hint="eastAsia" w:hAnsi="宋体" w:cs="宋体"/>
          <w:color w:val="auto"/>
          <w:szCs w:val="21"/>
          <w:highlight w:val="none"/>
        </w:rPr>
      </w:pPr>
    </w:p>
    <w:p>
      <w:pPr>
        <w:spacing w:line="324" w:lineRule="auto"/>
        <w:ind w:firstLine="420"/>
        <w:jc w:val="left"/>
        <w:rPr>
          <w:rFonts w:hint="eastAsia" w:hAnsi="宋体" w:cs="宋体"/>
          <w:color w:val="auto"/>
          <w:sz w:val="21"/>
          <w:szCs w:val="21"/>
          <w:highlight w:val="none"/>
          <w:u w:val="single"/>
        </w:rPr>
      </w:pPr>
      <w:r>
        <w:rPr>
          <w:rFonts w:hint="eastAsia" w:hAnsi="宋体" w:cs="宋体"/>
          <w:color w:val="auto"/>
          <w:sz w:val="21"/>
          <w:szCs w:val="21"/>
          <w:highlight w:val="none"/>
        </w:rPr>
        <w:t>致：</w:t>
      </w:r>
      <w:r>
        <w:rPr>
          <w:rFonts w:hint="eastAsia" w:hAnsi="宋体" w:cs="宋体"/>
          <w:color w:val="auto"/>
          <w:sz w:val="21"/>
          <w:szCs w:val="21"/>
          <w:highlight w:val="none"/>
          <w:u w:val="single"/>
        </w:rPr>
        <w:t xml:space="preserve">                   </w:t>
      </w:r>
    </w:p>
    <w:p>
      <w:pPr>
        <w:spacing w:line="324" w:lineRule="auto"/>
        <w:ind w:firstLine="420"/>
        <w:rPr>
          <w:rFonts w:hint="eastAsia" w:hAnsi="宋体" w:cs="宋体"/>
          <w:color w:val="auto"/>
          <w:sz w:val="21"/>
          <w:szCs w:val="21"/>
          <w:highlight w:val="none"/>
        </w:rPr>
      </w:pPr>
      <w:r>
        <w:rPr>
          <w:rFonts w:hint="eastAsia" w:hAnsi="宋体" w:cs="宋体"/>
          <w:color w:val="auto"/>
          <w:sz w:val="21"/>
          <w:szCs w:val="21"/>
          <w:highlight w:val="none"/>
        </w:rPr>
        <w:t>鉴于：</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（下称“卖方”）与贵方签订了编号为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的合同（下称“合同”）。根据合同约定，卖方需向贵方提交一份预付款保函。</w:t>
      </w:r>
    </w:p>
    <w:p>
      <w:pPr>
        <w:spacing w:line="324" w:lineRule="auto"/>
        <w:ind w:firstLine="420"/>
        <w:jc w:val="left"/>
        <w:rPr>
          <w:rFonts w:hint="eastAsia" w:hAnsi="宋体" w:cs="宋体"/>
          <w:color w:val="auto"/>
          <w:sz w:val="21"/>
          <w:szCs w:val="21"/>
          <w:highlight w:val="none"/>
        </w:rPr>
      </w:pPr>
      <w:r>
        <w:rPr>
          <w:rFonts w:hint="eastAsia" w:hAnsi="宋体" w:cs="宋体"/>
          <w:color w:val="auto"/>
          <w:sz w:val="21"/>
          <w:szCs w:val="21"/>
          <w:highlight w:val="none"/>
        </w:rPr>
        <w:t>根据保函申请人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的申请，我行（下称“保证人”）在此向贵方（下称“受益人”）开立不可撤销，担保金额累计不超过</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（币种）</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元（大写）的预付款保函（下称“本保函”）。</w:t>
      </w:r>
    </w:p>
    <w:p>
      <w:pPr>
        <w:spacing w:line="324" w:lineRule="auto"/>
        <w:ind w:firstLine="420"/>
        <w:jc w:val="left"/>
        <w:rPr>
          <w:rFonts w:hint="eastAsia" w:hAnsi="宋体" w:cs="宋体"/>
          <w:color w:val="auto"/>
          <w:sz w:val="21"/>
          <w:szCs w:val="21"/>
          <w:highlight w:val="none"/>
        </w:rPr>
      </w:pPr>
      <w:r>
        <w:rPr>
          <w:rFonts w:hint="eastAsia" w:hAnsi="宋体" w:cs="宋体"/>
          <w:color w:val="auto"/>
          <w:sz w:val="21"/>
          <w:szCs w:val="21"/>
          <w:highlight w:val="none"/>
        </w:rPr>
        <w:t>一、</w:t>
      </w:r>
      <w:r>
        <w:rPr>
          <w:rFonts w:hint="eastAsia" w:hAnsi="宋体" w:cs="宋体"/>
          <w:b/>
          <w:color w:val="auto"/>
          <w:sz w:val="21"/>
          <w:szCs w:val="21"/>
          <w:highlight w:val="none"/>
        </w:rPr>
        <w:t>本保函为独立保函，见索即付</w:t>
      </w:r>
      <w:r>
        <w:rPr>
          <w:rFonts w:hint="eastAsia" w:hAnsi="宋体" w:cs="宋体"/>
          <w:color w:val="auto"/>
          <w:sz w:val="21"/>
          <w:szCs w:val="21"/>
          <w:highlight w:val="none"/>
        </w:rPr>
        <w:t>。保证人承诺，在本保函有效期内收到受益人提交的索赔文件且符合本保函约定的，保证人将在收到索赔文件次日起十个工作日内在担保金额内向受益人付款。索赔文件约定如下：</w:t>
      </w:r>
    </w:p>
    <w:p>
      <w:pPr>
        <w:spacing w:line="324" w:lineRule="auto"/>
        <w:ind w:firstLine="420"/>
        <w:jc w:val="left"/>
        <w:rPr>
          <w:rFonts w:hint="eastAsia" w:hAnsi="宋体" w:cs="宋体"/>
          <w:color w:val="auto"/>
          <w:sz w:val="21"/>
          <w:szCs w:val="21"/>
          <w:highlight w:val="none"/>
        </w:rPr>
      </w:pPr>
      <w:r>
        <w:rPr>
          <w:rFonts w:hint="eastAsia" w:hAnsi="宋体" w:cs="宋体"/>
          <w:color w:val="auto"/>
          <w:sz w:val="21"/>
          <w:szCs w:val="21"/>
          <w:highlight w:val="none"/>
        </w:rPr>
        <w:t>1.经受益人有权签字人签字、加盖受益人公章的书面索赔声明正本，索赔声明须注明本保函编号并申明如下事实：</w:t>
      </w:r>
    </w:p>
    <w:p>
      <w:pPr>
        <w:spacing w:line="324" w:lineRule="auto"/>
        <w:ind w:firstLine="420"/>
        <w:rPr>
          <w:rFonts w:hint="eastAsia" w:hAnsi="宋体" w:cs="宋体"/>
          <w:color w:val="auto"/>
          <w:sz w:val="21"/>
          <w:szCs w:val="21"/>
          <w:highlight w:val="none"/>
        </w:rPr>
      </w:pPr>
      <w:r>
        <w:rPr>
          <w:rFonts w:hint="eastAsia" w:hAnsi="宋体" w:cs="宋体"/>
          <w:color w:val="auto"/>
          <w:sz w:val="21"/>
          <w:szCs w:val="21"/>
          <w:highlight w:val="none"/>
        </w:rPr>
        <w:t>（1）卖方未履行合同约定；</w:t>
      </w:r>
    </w:p>
    <w:p>
      <w:pPr>
        <w:spacing w:line="324" w:lineRule="auto"/>
        <w:ind w:firstLine="420"/>
        <w:rPr>
          <w:rFonts w:hint="eastAsia" w:hAnsi="宋体" w:cs="宋体"/>
          <w:color w:val="auto"/>
          <w:sz w:val="21"/>
          <w:szCs w:val="21"/>
          <w:highlight w:val="none"/>
        </w:rPr>
      </w:pPr>
      <w:r>
        <w:rPr>
          <w:rFonts w:hint="eastAsia" w:hAnsi="宋体" w:cs="宋体"/>
          <w:color w:val="auto"/>
          <w:sz w:val="21"/>
          <w:szCs w:val="21"/>
          <w:highlight w:val="none"/>
        </w:rPr>
        <w:t>（2）卖方的违约事实；</w:t>
      </w:r>
    </w:p>
    <w:p>
      <w:pPr>
        <w:spacing w:line="324" w:lineRule="auto"/>
        <w:ind w:firstLine="420"/>
        <w:rPr>
          <w:rFonts w:hint="eastAsia" w:hAnsi="宋体" w:cs="宋体"/>
          <w:color w:val="auto"/>
          <w:sz w:val="21"/>
          <w:szCs w:val="21"/>
          <w:highlight w:val="none"/>
        </w:rPr>
      </w:pPr>
      <w:r>
        <w:rPr>
          <w:rFonts w:hint="eastAsia" w:hAnsi="宋体" w:cs="宋体"/>
          <w:color w:val="auto"/>
          <w:sz w:val="21"/>
          <w:szCs w:val="21"/>
          <w:highlight w:val="none"/>
        </w:rPr>
        <w:t>（3）卖方未退回受益人已支付的预付款。</w:t>
      </w:r>
    </w:p>
    <w:p>
      <w:pPr>
        <w:spacing w:line="324" w:lineRule="auto"/>
        <w:ind w:firstLine="420"/>
        <w:jc w:val="left"/>
        <w:rPr>
          <w:rFonts w:hint="eastAsia" w:hAnsi="宋体" w:cs="宋体"/>
          <w:color w:val="auto"/>
          <w:sz w:val="21"/>
          <w:szCs w:val="21"/>
          <w:highlight w:val="none"/>
        </w:rPr>
      </w:pPr>
      <w:r>
        <w:rPr>
          <w:rFonts w:hint="eastAsia" w:hAnsi="宋体" w:cs="宋体"/>
          <w:color w:val="auto"/>
          <w:sz w:val="21"/>
          <w:szCs w:val="21"/>
          <w:highlight w:val="none"/>
        </w:rPr>
        <w:t>2.本保函正本原件。</w:t>
      </w:r>
    </w:p>
    <w:p>
      <w:pPr>
        <w:spacing w:line="324" w:lineRule="auto"/>
        <w:ind w:firstLine="422"/>
        <w:jc w:val="left"/>
        <w:rPr>
          <w:rFonts w:hint="eastAsia" w:hAnsi="宋体" w:cs="宋体"/>
          <w:color w:val="auto"/>
          <w:sz w:val="21"/>
          <w:szCs w:val="21"/>
          <w:highlight w:val="none"/>
        </w:rPr>
      </w:pPr>
      <w:r>
        <w:rPr>
          <w:rFonts w:hint="eastAsia" w:hAnsi="宋体" w:cs="宋体"/>
          <w:b/>
          <w:color w:val="auto"/>
          <w:sz w:val="21"/>
          <w:szCs w:val="21"/>
          <w:highlight w:val="none"/>
        </w:rPr>
        <w:t>3.为确保索赔文件的真实性，索赔文件须经受益人开户行确认签字、盖章真实、有效并经其提交保证人</w:t>
      </w:r>
      <w:r>
        <w:rPr>
          <w:rFonts w:hint="eastAsia" w:hAnsi="宋体" w:cs="宋体"/>
          <w:color w:val="auto"/>
          <w:sz w:val="21"/>
          <w:szCs w:val="21"/>
          <w:highlight w:val="none"/>
        </w:rPr>
        <w:t>，寄送地址为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pPr>
        <w:spacing w:line="324" w:lineRule="auto"/>
        <w:ind w:firstLine="420"/>
        <w:jc w:val="left"/>
        <w:rPr>
          <w:rFonts w:hint="eastAsia" w:hAnsi="宋体" w:cs="宋体"/>
          <w:color w:val="auto"/>
          <w:sz w:val="21"/>
          <w:szCs w:val="21"/>
          <w:highlight w:val="none"/>
        </w:rPr>
      </w:pPr>
      <w:r>
        <w:rPr>
          <w:rFonts w:hint="eastAsia" w:hAnsi="宋体" w:cs="宋体"/>
          <w:color w:val="auto"/>
          <w:sz w:val="21"/>
          <w:szCs w:val="21"/>
          <w:highlight w:val="none"/>
        </w:rPr>
        <w:t>二、保证人的担保责任／担保金额将随着卖方的履约或保证人的赔付而相应递减。</w:t>
      </w:r>
    </w:p>
    <w:p>
      <w:pPr>
        <w:spacing w:line="324" w:lineRule="auto"/>
        <w:ind w:firstLine="422"/>
        <w:jc w:val="left"/>
        <w:rPr>
          <w:rFonts w:hint="eastAsia" w:hAnsi="宋体" w:cs="宋体"/>
          <w:b/>
          <w:color w:val="auto"/>
          <w:sz w:val="21"/>
          <w:szCs w:val="21"/>
          <w:highlight w:val="none"/>
        </w:rPr>
      </w:pPr>
      <w:r>
        <w:rPr>
          <w:rFonts w:hint="eastAsia" w:hAnsi="宋体" w:cs="宋体"/>
          <w:b/>
          <w:color w:val="auto"/>
          <w:sz w:val="21"/>
          <w:szCs w:val="21"/>
          <w:highlight w:val="none"/>
        </w:rPr>
        <w:t>三、受益人将主合同项下债权转让第三人时需经保证人书面同意，否则保证人在本保函项下的担保责任自动解除。</w:t>
      </w:r>
    </w:p>
    <w:p>
      <w:pPr>
        <w:spacing w:line="324" w:lineRule="auto"/>
        <w:ind w:firstLine="420"/>
        <w:jc w:val="left"/>
        <w:rPr>
          <w:rFonts w:hint="eastAsia" w:hAnsi="宋体" w:cs="宋体"/>
          <w:color w:val="auto"/>
          <w:sz w:val="21"/>
          <w:szCs w:val="21"/>
          <w:highlight w:val="none"/>
        </w:rPr>
      </w:pPr>
      <w:r>
        <w:rPr>
          <w:rFonts w:hint="eastAsia" w:hAnsi="宋体" w:cs="宋体"/>
          <w:color w:val="auto"/>
          <w:sz w:val="21"/>
          <w:szCs w:val="21"/>
          <w:highlight w:val="none"/>
        </w:rPr>
        <w:t>四、未经保证人书面同意，本保函不得转让、质押。</w:t>
      </w:r>
    </w:p>
    <w:p>
      <w:pPr>
        <w:spacing w:line="324" w:lineRule="auto"/>
        <w:ind w:firstLine="420"/>
        <w:jc w:val="left"/>
        <w:rPr>
          <w:rFonts w:hint="eastAsia" w:hAnsi="宋体" w:cs="宋体"/>
          <w:color w:val="auto"/>
          <w:sz w:val="21"/>
          <w:szCs w:val="21"/>
          <w:highlight w:val="none"/>
        </w:rPr>
      </w:pPr>
      <w:r>
        <w:rPr>
          <w:rFonts w:hint="eastAsia" w:hAnsi="宋体" w:cs="宋体"/>
          <w:color w:val="auto"/>
          <w:sz w:val="21"/>
          <w:szCs w:val="21"/>
          <w:highlight w:val="none"/>
        </w:rPr>
        <w:t xml:space="preserve">五、本保函自卖方收到受益人支付的按照合同约定的预付款之日起生效，于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保证人对公营业时间结束时失效（若该日为非银行营业时间，则以该日之前的最后一个银行营业日为准）。本保函失效后，受益人应立即将本保函正本原件退回保证人，但无论是否退回，本保函均自失效日起视为自动失效，保证人在本保函项下的保证责任和义务自动解除。</w:t>
      </w:r>
    </w:p>
    <w:p>
      <w:pPr>
        <w:spacing w:line="324" w:lineRule="auto"/>
        <w:ind w:firstLine="420"/>
        <w:jc w:val="left"/>
        <w:rPr>
          <w:rFonts w:hint="eastAsia" w:hAnsi="宋体" w:cs="宋体"/>
          <w:b/>
          <w:color w:val="auto"/>
          <w:sz w:val="21"/>
          <w:szCs w:val="21"/>
          <w:highlight w:val="none"/>
        </w:rPr>
      </w:pPr>
      <w:r>
        <w:rPr>
          <w:rFonts w:hint="eastAsia" w:hAnsi="宋体" w:cs="宋体"/>
          <w:color w:val="auto"/>
          <w:sz w:val="21"/>
          <w:szCs w:val="21"/>
          <w:highlight w:val="none"/>
        </w:rPr>
        <w:t>六、本保函适用中华人民共和国法律，受中华人民共和国法律管辖。在本保函履行期间，如发生争议，各当事人首先应协商解决。</w:t>
      </w:r>
      <w:r>
        <w:rPr>
          <w:rFonts w:hint="eastAsia" w:hAnsi="宋体" w:cs="宋体"/>
          <w:b/>
          <w:color w:val="auto"/>
          <w:sz w:val="21"/>
          <w:szCs w:val="21"/>
          <w:highlight w:val="none"/>
        </w:rPr>
        <w:t>协商不能解决的，任何一方应向保证人所在地有管辖权的法院提起诉讼。</w:t>
      </w:r>
    </w:p>
    <w:p>
      <w:pPr>
        <w:spacing w:line="324" w:lineRule="auto"/>
        <w:ind w:firstLine="420"/>
        <w:jc w:val="left"/>
        <w:rPr>
          <w:rFonts w:hint="eastAsia" w:hAnsi="宋体" w:cs="宋体"/>
          <w:color w:val="auto"/>
          <w:sz w:val="21"/>
          <w:szCs w:val="21"/>
          <w:highlight w:val="none"/>
        </w:rPr>
      </w:pPr>
      <w:r>
        <w:rPr>
          <w:rFonts w:hint="eastAsia" w:hAnsi="宋体" w:cs="宋体"/>
          <w:color w:val="auto"/>
          <w:sz w:val="21"/>
          <w:szCs w:val="21"/>
          <w:highlight w:val="none"/>
        </w:rPr>
        <w:t xml:space="preserve">                              保证人：XX银行</w:t>
      </w:r>
    </w:p>
    <w:p>
      <w:pPr>
        <w:ind w:firstLine="420"/>
        <w:jc w:val="right"/>
        <w:rPr>
          <w:rFonts w:hint="eastAsia" w:hAnsi="宋体" w:cs="宋体"/>
          <w:color w:val="auto"/>
          <w:sz w:val="21"/>
          <w:szCs w:val="21"/>
          <w:highlight w:val="none"/>
        </w:rPr>
      </w:pPr>
      <w:r>
        <w:rPr>
          <w:rFonts w:hint="eastAsia" w:hAnsi="宋体" w:cs="宋体"/>
          <w:color w:val="auto"/>
          <w:sz w:val="21"/>
          <w:szCs w:val="21"/>
          <w:highlight w:val="none"/>
        </w:rPr>
        <w:t>（银行签章）</w:t>
      </w:r>
    </w:p>
    <w:p>
      <w:pPr>
        <w:ind w:right="560" w:firstLine="420"/>
        <w:jc w:val="right"/>
        <w:rPr>
          <w:rFonts w:hint="eastAsia" w:hAnsi="宋体" w:cs="宋体"/>
          <w:color w:val="auto"/>
          <w:sz w:val="21"/>
          <w:szCs w:val="21"/>
          <w:highlight w:val="none"/>
        </w:rPr>
      </w:pPr>
      <w:r>
        <w:rPr>
          <w:rFonts w:hint="eastAsia" w:hAnsi="宋体" w:cs="宋体"/>
          <w:color w:val="auto"/>
          <w:sz w:val="21"/>
          <w:szCs w:val="21"/>
          <w:highlight w:val="none"/>
        </w:rPr>
        <w:t>有权签字人：</w:t>
      </w:r>
    </w:p>
    <w:p>
      <w:pPr>
        <w:ind w:firstLine="420"/>
        <w:jc w:val="right"/>
        <w:rPr>
          <w:rFonts w:hint="eastAsia" w:hAnsi="宋体" w:cs="宋体"/>
          <w:color w:val="auto"/>
          <w:szCs w:val="21"/>
          <w:highlight w:val="none"/>
        </w:rPr>
      </w:pPr>
      <w:r>
        <w:rPr>
          <w:rFonts w:hint="eastAsia" w:hAnsi="宋体" w:cs="宋体"/>
          <w:color w:val="auto"/>
          <w:sz w:val="21"/>
          <w:szCs w:val="21"/>
          <w:highlight w:val="none"/>
        </w:rPr>
        <w:t xml:space="preserve">开具日期：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w:t>
      </w:r>
    </w:p>
    <w:p>
      <w:pPr>
        <w:pStyle w:val="6"/>
        <w:spacing w:line="360" w:lineRule="auto"/>
        <w:rPr>
          <w:b/>
          <w:color w:val="auto"/>
          <w:highlight w:val="none"/>
        </w:rPr>
      </w:pPr>
      <w:r>
        <w:rPr>
          <w:b/>
          <w:color w:val="auto"/>
          <w:sz w:val="21"/>
          <w:szCs w:val="21"/>
          <w:highlight w:val="none"/>
        </w:rPr>
        <w:br w:type="page"/>
      </w:r>
      <w:r>
        <w:rPr>
          <w:rFonts w:hint="eastAsia"/>
          <w:b/>
          <w:color w:val="auto"/>
          <w:highlight w:val="none"/>
        </w:rPr>
        <w:t>附件四 质量保函</w:t>
      </w:r>
      <w:r>
        <w:rPr>
          <w:b/>
          <w:color w:val="auto"/>
          <w:highlight w:val="none"/>
        </w:rPr>
        <w:t>（</w:t>
      </w:r>
      <w:r>
        <w:rPr>
          <w:rFonts w:hint="eastAsia"/>
          <w:b/>
          <w:color w:val="auto"/>
          <w:highlight w:val="none"/>
        </w:rPr>
        <w:t>格式</w:t>
      </w:r>
      <w:r>
        <w:rPr>
          <w:b/>
          <w:color w:val="auto"/>
          <w:highlight w:val="none"/>
        </w:rPr>
        <w:t>）</w:t>
      </w:r>
    </w:p>
    <w:p>
      <w:pPr>
        <w:ind w:firstLine="482"/>
        <w:jc w:val="center"/>
        <w:rPr>
          <w:rFonts w:hAnsi="宋体" w:cs="微软雅黑"/>
          <w:b/>
          <w:color w:val="auto"/>
          <w:spacing w:val="2"/>
          <w:sz w:val="28"/>
          <w:szCs w:val="22"/>
          <w:highlight w:val="none"/>
          <w:lang w:val="zh-CN"/>
        </w:rPr>
      </w:pPr>
      <w:r>
        <w:rPr>
          <w:rFonts w:hint="eastAsia" w:hAnsi="宋体" w:cs="宋体"/>
          <w:b/>
          <w:color w:val="auto"/>
          <w:highlight w:val="none"/>
        </w:rPr>
        <w:t>质量保函</w:t>
      </w:r>
    </w:p>
    <w:p>
      <w:pPr>
        <w:adjustRightInd w:val="0"/>
        <w:snapToGrid w:val="0"/>
        <w:spacing w:line="360" w:lineRule="auto"/>
        <w:ind w:firstLine="4886" w:firstLineChars="2028"/>
        <w:rPr>
          <w:b/>
          <w:color w:val="auto"/>
          <w:highlight w:val="none"/>
        </w:rPr>
      </w:pPr>
    </w:p>
    <w:p>
      <w:pPr>
        <w:pStyle w:val="649"/>
        <w:spacing w:line="360" w:lineRule="auto"/>
        <w:ind w:firstLine="380"/>
        <w:jc w:val="left"/>
        <w:rPr>
          <w:color w:val="auto"/>
          <w:highlight w:val="none"/>
        </w:rPr>
      </w:pPr>
    </w:p>
    <w:p>
      <w:pPr>
        <w:pStyle w:val="649"/>
        <w:spacing w:line="360" w:lineRule="auto"/>
        <w:ind w:firstLine="420"/>
        <w:jc w:val="left"/>
        <w:rPr>
          <w:color w:val="auto"/>
          <w:sz w:val="21"/>
          <w:szCs w:val="21"/>
          <w:highlight w:val="none"/>
        </w:rPr>
      </w:pPr>
      <w:r>
        <w:rPr>
          <w:color w:val="auto"/>
          <w:sz w:val="21"/>
          <w:szCs w:val="21"/>
          <w:highlight w:val="none"/>
        </w:rPr>
        <w:t>致：（受益人）</w:t>
      </w:r>
    </w:p>
    <w:p>
      <w:pPr>
        <w:pStyle w:val="649"/>
        <w:spacing w:line="360" w:lineRule="auto"/>
        <w:ind w:firstLine="420"/>
        <w:jc w:val="left"/>
        <w:rPr>
          <w:color w:val="auto"/>
          <w:sz w:val="21"/>
          <w:szCs w:val="21"/>
          <w:highlight w:val="none"/>
        </w:rPr>
      </w:pPr>
      <w:r>
        <w:rPr>
          <w:color w:val="auto"/>
          <w:sz w:val="21"/>
          <w:szCs w:val="21"/>
          <w:highlight w:val="none"/>
        </w:rPr>
        <w:t>保函编号：</w:t>
      </w:r>
    </w:p>
    <w:p>
      <w:pPr>
        <w:pStyle w:val="649"/>
        <w:spacing w:line="360" w:lineRule="auto"/>
        <w:ind w:firstLine="420"/>
        <w:jc w:val="left"/>
        <w:rPr>
          <w:color w:val="auto"/>
          <w:sz w:val="21"/>
          <w:szCs w:val="21"/>
          <w:highlight w:val="none"/>
        </w:rPr>
      </w:pPr>
      <w:r>
        <w:rPr>
          <w:color w:val="auto"/>
          <w:sz w:val="21"/>
          <w:szCs w:val="21"/>
          <w:highlight w:val="none"/>
        </w:rPr>
        <w:t>银行行号：</w:t>
      </w:r>
    </w:p>
    <w:p>
      <w:pPr>
        <w:pStyle w:val="649"/>
        <w:spacing w:line="360" w:lineRule="auto"/>
        <w:ind w:firstLine="420"/>
        <w:jc w:val="left"/>
        <w:rPr>
          <w:color w:val="auto"/>
          <w:sz w:val="21"/>
          <w:szCs w:val="21"/>
          <w:highlight w:val="none"/>
        </w:rPr>
      </w:pPr>
      <w:r>
        <w:rPr>
          <w:color w:val="auto"/>
          <w:sz w:val="21"/>
          <w:szCs w:val="21"/>
          <w:highlight w:val="none"/>
        </w:rPr>
        <w:t>开立地点：</w:t>
      </w:r>
    </w:p>
    <w:p>
      <w:pPr>
        <w:pStyle w:val="649"/>
        <w:tabs>
          <w:tab w:val="left" w:pos="1942"/>
          <w:tab w:val="left" w:pos="4519"/>
          <w:tab w:val="left" w:pos="9002"/>
        </w:tabs>
        <w:spacing w:line="360" w:lineRule="auto"/>
        <w:ind w:left="540" w:firstLine="420"/>
        <w:jc w:val="left"/>
        <w:rPr>
          <w:color w:val="auto"/>
          <w:sz w:val="21"/>
          <w:szCs w:val="21"/>
          <w:highlight w:val="none"/>
        </w:rPr>
      </w:pPr>
    </w:p>
    <w:p>
      <w:pPr>
        <w:pStyle w:val="649"/>
        <w:tabs>
          <w:tab w:val="left" w:pos="1942"/>
          <w:tab w:val="left" w:pos="4519"/>
          <w:tab w:val="left" w:pos="9002"/>
        </w:tabs>
        <w:spacing w:line="360" w:lineRule="auto"/>
        <w:ind w:firstLine="420"/>
        <w:jc w:val="left"/>
        <w:rPr>
          <w:color w:val="auto"/>
          <w:sz w:val="21"/>
          <w:szCs w:val="21"/>
          <w:highlight w:val="none"/>
        </w:rPr>
      </w:pPr>
      <w:r>
        <w:rPr>
          <w:color w:val="auto"/>
          <w:sz w:val="21"/>
          <w:szCs w:val="21"/>
          <w:highlight w:val="none"/>
        </w:rPr>
        <w:t>鉴于</w:t>
      </w:r>
      <w:r>
        <w:rPr>
          <w:color w:val="auto"/>
          <w:sz w:val="21"/>
          <w:szCs w:val="21"/>
          <w:highlight w:val="none"/>
          <w:u w:val="single"/>
        </w:rPr>
        <w:tab/>
      </w:r>
      <w:r>
        <w:rPr>
          <w:color w:val="auto"/>
          <w:sz w:val="21"/>
          <w:szCs w:val="21"/>
          <w:highlight w:val="none"/>
        </w:rPr>
        <w:t>（下称</w:t>
      </w:r>
      <w:r>
        <w:rPr>
          <w:color w:val="auto"/>
          <w:sz w:val="21"/>
          <w:szCs w:val="21"/>
          <w:highlight w:val="none"/>
          <w:lang w:val="zh-CN" w:eastAsia="zh-CN" w:bidi="zh-CN"/>
        </w:rPr>
        <w:t>“受益</w:t>
      </w:r>
      <w:r>
        <w:rPr>
          <w:color w:val="auto"/>
          <w:sz w:val="21"/>
          <w:szCs w:val="21"/>
          <w:highlight w:val="none"/>
        </w:rPr>
        <w:t>人”）与</w:t>
      </w:r>
      <w:r>
        <w:rPr>
          <w:color w:val="auto"/>
          <w:sz w:val="21"/>
          <w:szCs w:val="21"/>
          <w:highlight w:val="none"/>
          <w:u w:val="single"/>
        </w:rPr>
        <w:tab/>
      </w:r>
      <w:r>
        <w:rPr>
          <w:color w:val="auto"/>
          <w:sz w:val="21"/>
          <w:szCs w:val="21"/>
          <w:highlight w:val="none"/>
        </w:rPr>
        <w:t>（下称</w:t>
      </w:r>
      <w:r>
        <w:rPr>
          <w:color w:val="auto"/>
          <w:sz w:val="21"/>
          <w:szCs w:val="21"/>
          <w:highlight w:val="none"/>
          <w:lang w:val="zh-CN" w:eastAsia="zh-CN" w:bidi="zh-CN"/>
        </w:rPr>
        <w:t>“申</w:t>
      </w:r>
      <w:r>
        <w:rPr>
          <w:color w:val="auto"/>
          <w:sz w:val="21"/>
          <w:szCs w:val="21"/>
          <w:highlight w:val="none"/>
        </w:rPr>
        <w:t>请人”）于年月日签订了合同（受益人合同编号：）（以下简称</w:t>
      </w:r>
      <w:r>
        <w:rPr>
          <w:color w:val="auto"/>
          <w:sz w:val="21"/>
          <w:szCs w:val="21"/>
          <w:highlight w:val="none"/>
          <w:lang w:val="zh-CN" w:eastAsia="zh-CN" w:bidi="zh-CN"/>
        </w:rPr>
        <w:t>“合同</w:t>
      </w:r>
      <w:r>
        <w:rPr>
          <w:color w:val="auto"/>
          <w:sz w:val="21"/>
          <w:szCs w:val="21"/>
          <w:highlight w:val="none"/>
        </w:rPr>
        <w:t>”）。根据合同约定，申请人需要向受益人提交质量保函。</w:t>
      </w:r>
    </w:p>
    <w:p>
      <w:pPr>
        <w:pStyle w:val="649"/>
        <w:spacing w:line="360" w:lineRule="auto"/>
        <w:ind w:firstLine="420"/>
        <w:jc w:val="left"/>
        <w:rPr>
          <w:color w:val="auto"/>
          <w:sz w:val="21"/>
          <w:szCs w:val="21"/>
          <w:highlight w:val="none"/>
        </w:rPr>
      </w:pPr>
      <w:r>
        <w:rPr>
          <w:color w:val="auto"/>
          <w:sz w:val="21"/>
          <w:szCs w:val="21"/>
          <w:highlight w:val="none"/>
          <w:u w:val="single"/>
        </w:rPr>
        <w:t>（开立本保函的银行）</w:t>
      </w:r>
      <w:r>
        <w:rPr>
          <w:color w:val="auto"/>
          <w:sz w:val="21"/>
          <w:szCs w:val="21"/>
          <w:highlight w:val="none"/>
        </w:rPr>
        <w:t>（下称“本银行”）愿就上述合同项下的货物或工程质量向受益人提供总金额不超</w:t>
      </w:r>
      <w:r>
        <w:rPr>
          <w:color w:val="auto"/>
          <w:sz w:val="21"/>
          <w:szCs w:val="21"/>
          <w:highlight w:val="none"/>
          <w:u w:val="single"/>
        </w:rPr>
        <w:t>过（币种、金额）</w:t>
      </w:r>
      <w:r>
        <w:rPr>
          <w:color w:val="auto"/>
          <w:sz w:val="21"/>
          <w:szCs w:val="21"/>
          <w:highlight w:val="none"/>
        </w:rPr>
        <w:t>元</w:t>
      </w:r>
      <w:r>
        <w:rPr>
          <w:color w:val="auto"/>
          <w:sz w:val="21"/>
          <w:szCs w:val="21"/>
          <w:highlight w:val="none"/>
          <w:u w:val="single"/>
        </w:rPr>
        <w:t>（大写：）</w:t>
      </w:r>
      <w:r>
        <w:rPr>
          <w:color w:val="auto"/>
          <w:sz w:val="21"/>
          <w:szCs w:val="21"/>
          <w:highlight w:val="none"/>
        </w:rPr>
        <w:t>的无条件、不可撤销的见索即付独立保函（下称</w:t>
      </w:r>
      <w:r>
        <w:rPr>
          <w:color w:val="auto"/>
          <w:sz w:val="21"/>
          <w:szCs w:val="21"/>
          <w:highlight w:val="none"/>
          <w:lang w:val="zh-CN" w:eastAsia="zh-CN" w:bidi="zh-CN"/>
        </w:rPr>
        <w:t>“本</w:t>
      </w:r>
      <w:r>
        <w:rPr>
          <w:color w:val="auto"/>
          <w:sz w:val="21"/>
          <w:szCs w:val="21"/>
          <w:highlight w:val="none"/>
        </w:rPr>
        <w:t>保函”）：</w:t>
      </w:r>
      <w:bookmarkStart w:id="1447" w:name="bookmark11"/>
    </w:p>
    <w:bookmarkEnd w:id="1447"/>
    <w:p>
      <w:pPr>
        <w:pStyle w:val="649"/>
        <w:tabs>
          <w:tab w:val="left" w:pos="1432"/>
        </w:tabs>
        <w:spacing w:line="360" w:lineRule="auto"/>
        <w:ind w:firstLine="420"/>
        <w:jc w:val="left"/>
        <w:rPr>
          <w:color w:val="auto"/>
          <w:sz w:val="21"/>
          <w:szCs w:val="21"/>
          <w:highlight w:val="none"/>
        </w:rPr>
      </w:pPr>
      <w:r>
        <w:rPr>
          <w:rFonts w:hint="eastAsia"/>
          <w:color w:val="auto"/>
          <w:sz w:val="21"/>
          <w:szCs w:val="21"/>
          <w:highlight w:val="none"/>
          <w:lang w:val="en-US" w:eastAsia="zh-CN"/>
        </w:rPr>
        <w:t>一、</w:t>
      </w:r>
      <w:r>
        <w:rPr>
          <w:color w:val="auto"/>
          <w:sz w:val="21"/>
          <w:szCs w:val="21"/>
          <w:highlight w:val="none"/>
        </w:rPr>
        <w:t>本保函担保金额最高限额为</w:t>
      </w:r>
      <w:r>
        <w:rPr>
          <w:color w:val="auto"/>
          <w:sz w:val="21"/>
          <w:szCs w:val="21"/>
          <w:highlight w:val="none"/>
          <w:u w:val="single"/>
        </w:rPr>
        <w:t>（币种、金额、大写）</w:t>
      </w:r>
      <w:r>
        <w:rPr>
          <w:color w:val="auto"/>
          <w:sz w:val="21"/>
          <w:szCs w:val="21"/>
          <w:highlight w:val="none"/>
        </w:rPr>
        <w:t>。（下称</w:t>
      </w:r>
      <w:r>
        <w:rPr>
          <w:color w:val="auto"/>
          <w:sz w:val="21"/>
          <w:szCs w:val="21"/>
          <w:highlight w:val="none"/>
          <w:lang w:val="zh-CN" w:eastAsia="zh-CN"/>
        </w:rPr>
        <w:t>“担</w:t>
      </w:r>
      <w:r>
        <w:rPr>
          <w:color w:val="auto"/>
          <w:sz w:val="21"/>
          <w:szCs w:val="21"/>
          <w:highlight w:val="none"/>
        </w:rPr>
        <w:t>保金额”）</w:t>
      </w:r>
    </w:p>
    <w:p>
      <w:pPr>
        <w:pStyle w:val="649"/>
        <w:tabs>
          <w:tab w:val="left" w:pos="1432"/>
        </w:tabs>
        <w:spacing w:line="360" w:lineRule="auto"/>
        <w:ind w:firstLine="420"/>
        <w:jc w:val="left"/>
        <w:rPr>
          <w:color w:val="auto"/>
          <w:sz w:val="21"/>
          <w:szCs w:val="21"/>
          <w:highlight w:val="none"/>
        </w:rPr>
      </w:pPr>
      <w:bookmarkStart w:id="1448" w:name="bookmark12"/>
      <w:r>
        <w:rPr>
          <w:color w:val="auto"/>
          <w:sz w:val="21"/>
          <w:szCs w:val="21"/>
          <w:highlight w:val="none"/>
        </w:rPr>
        <w:t>二</w:t>
      </w:r>
      <w:bookmarkEnd w:id="1448"/>
      <w:r>
        <w:rPr>
          <w:color w:val="auto"/>
          <w:sz w:val="21"/>
          <w:szCs w:val="21"/>
          <w:highlight w:val="none"/>
        </w:rPr>
        <w:t>、在本保函有效期内，只要受益人确定申请人提供的货物或工程质量不符合合同约定，无论申请人是否提出异议，本银行、本银行的继承人都将在收到受益人提交的本保函原件及要求索赔的书面通知之日起5个工作日内，将不超过上述担保金额的款项付给受益人。</w:t>
      </w:r>
    </w:p>
    <w:p>
      <w:pPr>
        <w:pStyle w:val="649"/>
        <w:tabs>
          <w:tab w:val="left" w:pos="1427"/>
        </w:tabs>
        <w:spacing w:line="360" w:lineRule="auto"/>
        <w:ind w:firstLine="420"/>
        <w:jc w:val="left"/>
        <w:rPr>
          <w:color w:val="auto"/>
          <w:sz w:val="21"/>
          <w:szCs w:val="21"/>
          <w:highlight w:val="none"/>
        </w:rPr>
      </w:pPr>
      <w:bookmarkStart w:id="1449" w:name="bookmark13"/>
      <w:r>
        <w:rPr>
          <w:color w:val="auto"/>
          <w:sz w:val="21"/>
          <w:szCs w:val="21"/>
          <w:highlight w:val="none"/>
        </w:rPr>
        <w:t>三</w:t>
      </w:r>
      <w:bookmarkEnd w:id="1449"/>
      <w:r>
        <w:rPr>
          <w:color w:val="auto"/>
          <w:sz w:val="21"/>
          <w:szCs w:val="21"/>
          <w:highlight w:val="none"/>
        </w:rPr>
        <w:t>、本保函项下的任何支付应为免税和净值。对于现有或将来的税收、收费、费用扣减或预提税款，不论这些款项是何种性质和由谁征收，都不应从本保函项下的支付中扣除。</w:t>
      </w:r>
    </w:p>
    <w:p>
      <w:pPr>
        <w:pStyle w:val="649"/>
        <w:tabs>
          <w:tab w:val="left" w:pos="1432"/>
        </w:tabs>
        <w:spacing w:line="360" w:lineRule="auto"/>
        <w:ind w:firstLine="420"/>
        <w:jc w:val="left"/>
        <w:rPr>
          <w:color w:val="auto"/>
          <w:sz w:val="21"/>
          <w:szCs w:val="21"/>
          <w:highlight w:val="none"/>
        </w:rPr>
      </w:pPr>
      <w:bookmarkStart w:id="1450" w:name="bookmark14"/>
      <w:r>
        <w:rPr>
          <w:color w:val="auto"/>
          <w:sz w:val="21"/>
          <w:szCs w:val="21"/>
          <w:highlight w:val="none"/>
        </w:rPr>
        <w:t>四</w:t>
      </w:r>
      <w:bookmarkEnd w:id="1450"/>
      <w:r>
        <w:rPr>
          <w:color w:val="auto"/>
          <w:sz w:val="21"/>
          <w:szCs w:val="21"/>
          <w:highlight w:val="none"/>
        </w:rPr>
        <w:t>、对即将履行的合同条款的任何变更，或由受益人</w:t>
      </w:r>
      <w:r>
        <w:rPr>
          <w:rFonts w:hint="eastAsia"/>
          <w:color w:val="auto"/>
          <w:sz w:val="21"/>
          <w:szCs w:val="21"/>
          <w:highlight w:val="none"/>
          <w:lang w:eastAsia="zh-CN"/>
        </w:rPr>
        <w:t>采取</w:t>
      </w:r>
      <w:r>
        <w:rPr>
          <w:color w:val="auto"/>
          <w:sz w:val="21"/>
          <w:szCs w:val="21"/>
          <w:highlight w:val="none"/>
        </w:rPr>
        <w:t>的任何其它行为，均不能减轻或免除本银行在本保函项下的责任，因而这些变更或行为也不必通知本银行。</w:t>
      </w:r>
    </w:p>
    <w:p>
      <w:pPr>
        <w:pStyle w:val="649"/>
        <w:tabs>
          <w:tab w:val="left" w:pos="1424"/>
        </w:tabs>
        <w:spacing w:line="360" w:lineRule="auto"/>
        <w:ind w:firstLine="420"/>
        <w:rPr>
          <w:color w:val="auto"/>
          <w:sz w:val="21"/>
          <w:szCs w:val="21"/>
          <w:highlight w:val="none"/>
        </w:rPr>
      </w:pPr>
      <w:bookmarkStart w:id="1451" w:name="bookmark15"/>
      <w:r>
        <w:rPr>
          <w:color w:val="auto"/>
          <w:sz w:val="21"/>
          <w:szCs w:val="21"/>
          <w:highlight w:val="none"/>
        </w:rPr>
        <w:t>五</w:t>
      </w:r>
      <w:bookmarkEnd w:id="1451"/>
      <w:r>
        <w:rPr>
          <w:color w:val="auto"/>
          <w:sz w:val="21"/>
          <w:szCs w:val="21"/>
          <w:highlight w:val="none"/>
        </w:rPr>
        <w:t>、本保函为见索即付保函。本保函独立于合同且本保函不因合同的无效而无效。</w:t>
      </w:r>
    </w:p>
    <w:p>
      <w:pPr>
        <w:pStyle w:val="649"/>
        <w:tabs>
          <w:tab w:val="left" w:pos="1427"/>
        </w:tabs>
        <w:spacing w:line="360" w:lineRule="auto"/>
        <w:ind w:firstLine="420"/>
        <w:rPr>
          <w:color w:val="auto"/>
          <w:sz w:val="21"/>
          <w:szCs w:val="21"/>
          <w:highlight w:val="none"/>
        </w:rPr>
      </w:pPr>
      <w:bookmarkStart w:id="1452" w:name="bookmark16"/>
      <w:r>
        <w:rPr>
          <w:color w:val="auto"/>
          <w:sz w:val="21"/>
          <w:szCs w:val="21"/>
          <w:highlight w:val="none"/>
        </w:rPr>
        <w:t>六</w:t>
      </w:r>
      <w:bookmarkEnd w:id="1452"/>
      <w:r>
        <w:rPr>
          <w:color w:val="auto"/>
          <w:sz w:val="21"/>
          <w:szCs w:val="21"/>
          <w:highlight w:val="none"/>
        </w:rPr>
        <w:t>、本保函自本银行负责人或授权代理人签署并加盖公章或受益人认可的业务章之日起生效</w:t>
      </w:r>
      <w:r>
        <w:rPr>
          <w:rFonts w:hint="eastAsia"/>
          <w:color w:val="auto"/>
          <w:sz w:val="21"/>
          <w:szCs w:val="21"/>
          <w:highlight w:val="none"/>
          <w:lang w:eastAsia="zh-CN"/>
        </w:rPr>
        <w:t>，</w:t>
      </w:r>
      <w:r>
        <w:rPr>
          <w:color w:val="auto"/>
          <w:sz w:val="21"/>
          <w:szCs w:val="21"/>
          <w:highlight w:val="none"/>
        </w:rPr>
        <w:t>有效期至年月日止（若该日为非银行营业时间，</w:t>
      </w:r>
      <w:r>
        <w:rPr>
          <w:color w:val="auto"/>
          <w:sz w:val="21"/>
          <w:szCs w:val="21"/>
          <w:highlight w:val="none"/>
          <w:lang w:val="zh-CN" w:eastAsia="zh-CN" w:bidi="zh-CN"/>
        </w:rPr>
        <w:t>贝拟该</w:t>
      </w:r>
      <w:r>
        <w:rPr>
          <w:color w:val="auto"/>
          <w:sz w:val="21"/>
          <w:szCs w:val="21"/>
          <w:highlight w:val="none"/>
        </w:rPr>
        <w:t>日之后的第一个银行营业日为准）。但如果在受益人要求对本保函进行延期时，如果因任何原因使得本保函在到期日前15天尚未能按照要求办理完延期，本银行、本银行的继承人在收到受益人提交的书面索赔通知后，应立即向受益人支付本保函的担保金额。</w:t>
      </w:r>
    </w:p>
    <w:p>
      <w:pPr>
        <w:pStyle w:val="649"/>
        <w:tabs>
          <w:tab w:val="left" w:pos="1429"/>
        </w:tabs>
        <w:spacing w:line="360" w:lineRule="auto"/>
        <w:ind w:firstLine="420"/>
        <w:rPr>
          <w:color w:val="auto"/>
          <w:sz w:val="21"/>
          <w:szCs w:val="21"/>
          <w:highlight w:val="none"/>
        </w:rPr>
      </w:pPr>
      <w:bookmarkStart w:id="1453" w:name="bookmark17"/>
      <w:r>
        <w:rPr>
          <w:color w:val="auto"/>
          <w:sz w:val="21"/>
          <w:szCs w:val="21"/>
          <w:highlight w:val="none"/>
        </w:rPr>
        <w:t>七</w:t>
      </w:r>
      <w:bookmarkEnd w:id="1453"/>
      <w:r>
        <w:rPr>
          <w:color w:val="auto"/>
          <w:sz w:val="21"/>
          <w:szCs w:val="21"/>
          <w:highlight w:val="none"/>
        </w:rPr>
        <w:t>、任何书面索赔文件必须在本保函有效期内送达本银行。</w:t>
      </w:r>
    </w:p>
    <w:p>
      <w:pPr>
        <w:pStyle w:val="649"/>
        <w:tabs>
          <w:tab w:val="left" w:pos="1422"/>
        </w:tabs>
        <w:spacing w:line="360" w:lineRule="auto"/>
        <w:ind w:firstLine="420"/>
        <w:rPr>
          <w:color w:val="auto"/>
          <w:sz w:val="21"/>
          <w:szCs w:val="21"/>
          <w:highlight w:val="none"/>
        </w:rPr>
      </w:pPr>
      <w:bookmarkStart w:id="1454" w:name="bookmark18"/>
      <w:r>
        <w:rPr>
          <w:color w:val="auto"/>
          <w:sz w:val="21"/>
          <w:szCs w:val="21"/>
          <w:highlight w:val="none"/>
        </w:rPr>
        <w:t>八</w:t>
      </w:r>
      <w:bookmarkEnd w:id="1454"/>
      <w:r>
        <w:rPr>
          <w:color w:val="auto"/>
          <w:sz w:val="21"/>
          <w:szCs w:val="21"/>
          <w:highlight w:val="none"/>
        </w:rPr>
        <w:t>、本保函适用中华人民共和国法律，因本保函发生的任何纠纷提交受益人所在地人民法院裁决。</w:t>
      </w:r>
    </w:p>
    <w:p>
      <w:pPr>
        <w:pStyle w:val="649"/>
        <w:spacing w:line="360" w:lineRule="auto"/>
        <w:ind w:firstLine="420"/>
        <w:jc w:val="center"/>
        <w:rPr>
          <w:color w:val="auto"/>
          <w:sz w:val="21"/>
          <w:szCs w:val="21"/>
          <w:highlight w:val="none"/>
        </w:rPr>
      </w:pPr>
    </w:p>
    <w:p>
      <w:pPr>
        <w:pStyle w:val="649"/>
        <w:spacing w:line="360" w:lineRule="auto"/>
        <w:ind w:firstLine="420"/>
        <w:jc w:val="center"/>
        <w:rPr>
          <w:color w:val="auto"/>
          <w:sz w:val="21"/>
          <w:szCs w:val="21"/>
          <w:highlight w:val="none"/>
        </w:rPr>
      </w:pPr>
      <w:r>
        <w:rPr>
          <w:color w:val="auto"/>
          <w:sz w:val="21"/>
          <w:szCs w:val="21"/>
          <w:highlight w:val="none"/>
        </w:rPr>
        <w:t>开立人（签章）：</w:t>
      </w:r>
    </w:p>
    <w:p>
      <w:pPr>
        <w:pStyle w:val="649"/>
        <w:spacing w:line="360" w:lineRule="auto"/>
        <w:ind w:firstLine="420"/>
        <w:jc w:val="center"/>
        <w:rPr>
          <w:color w:val="auto"/>
          <w:sz w:val="21"/>
          <w:szCs w:val="21"/>
          <w:highlight w:val="none"/>
        </w:rPr>
      </w:pPr>
      <w:r>
        <w:rPr>
          <w:color w:val="auto"/>
          <w:sz w:val="21"/>
          <w:szCs w:val="21"/>
          <w:highlight w:val="none"/>
        </w:rPr>
        <w:t>负责人或授权代理人（签字/签章）：</w:t>
      </w:r>
    </w:p>
    <w:p>
      <w:pPr>
        <w:pStyle w:val="649"/>
        <w:spacing w:line="360" w:lineRule="auto"/>
        <w:ind w:firstLine="420"/>
        <w:jc w:val="center"/>
        <w:rPr>
          <w:color w:val="auto"/>
          <w:sz w:val="21"/>
          <w:szCs w:val="21"/>
          <w:highlight w:val="none"/>
        </w:rPr>
      </w:pPr>
      <w:r>
        <w:rPr>
          <w:color w:val="auto"/>
          <w:sz w:val="21"/>
          <w:szCs w:val="21"/>
          <w:highlight w:val="none"/>
        </w:rPr>
        <w:t>银行地址：</w:t>
      </w:r>
    </w:p>
    <w:p>
      <w:pPr>
        <w:pStyle w:val="649"/>
        <w:spacing w:line="360" w:lineRule="auto"/>
        <w:ind w:firstLine="420"/>
        <w:jc w:val="center"/>
        <w:rPr>
          <w:color w:val="auto"/>
          <w:sz w:val="21"/>
          <w:szCs w:val="21"/>
          <w:highlight w:val="none"/>
        </w:rPr>
      </w:pPr>
      <w:r>
        <w:rPr>
          <w:color w:val="auto"/>
          <w:sz w:val="21"/>
          <w:szCs w:val="21"/>
          <w:highlight w:val="none"/>
        </w:rPr>
        <w:t>银行联系人：联系电话：</w:t>
      </w:r>
    </w:p>
    <w:p>
      <w:pPr>
        <w:pStyle w:val="649"/>
        <w:spacing w:line="360" w:lineRule="auto"/>
        <w:ind w:firstLine="420"/>
        <w:jc w:val="center"/>
        <w:rPr>
          <w:color w:val="auto"/>
          <w:sz w:val="21"/>
          <w:szCs w:val="21"/>
          <w:highlight w:val="none"/>
        </w:rPr>
      </w:pPr>
      <w:r>
        <w:rPr>
          <w:color w:val="auto"/>
          <w:sz w:val="21"/>
          <w:szCs w:val="21"/>
          <w:highlight w:val="none"/>
        </w:rPr>
        <w:t>签发日期：年月日</w:t>
      </w:r>
    </w:p>
    <w:bookmarkEnd w:id="1441"/>
    <w:bookmarkEnd w:id="1442"/>
    <w:bookmarkEnd w:id="1443"/>
    <w:bookmarkEnd w:id="1444"/>
    <w:bookmarkEnd w:id="1445"/>
    <w:bookmarkEnd w:id="1446"/>
    <w:p>
      <w:pPr>
        <w:adjustRightInd w:val="0"/>
        <w:snapToGrid w:val="0"/>
        <w:spacing w:line="360" w:lineRule="auto"/>
        <w:ind w:firstLine="4886" w:firstLineChars="2028"/>
        <w:rPr>
          <w:b/>
          <w:color w:val="auto"/>
          <w:highlight w:val="none"/>
        </w:rPr>
      </w:pPr>
      <w:bookmarkStart w:id="1455" w:name="_Toc25304"/>
    </w:p>
    <w:bookmarkEnd w:id="1455"/>
    <w:p>
      <w:pPr>
        <w:spacing w:line="360" w:lineRule="auto"/>
        <w:ind w:firstLine="3599" w:firstLineChars="1714"/>
        <w:jc w:val="left"/>
        <w:rPr>
          <w:rFonts w:hint="eastAsia" w:hAnsi="宋体"/>
          <w:color w:val="auto"/>
          <w:sz w:val="21"/>
          <w:szCs w:val="21"/>
          <w:highlight w:val="none"/>
        </w:rPr>
      </w:pPr>
    </w:p>
    <w:p>
      <w:pPr>
        <w:spacing w:line="360" w:lineRule="auto"/>
        <w:ind w:firstLine="3599" w:firstLineChars="1714"/>
        <w:jc w:val="left"/>
        <w:rPr>
          <w:rFonts w:hint="eastAsia" w:hAnsi="宋体"/>
          <w:color w:val="auto"/>
          <w:sz w:val="21"/>
          <w:szCs w:val="21"/>
          <w:highlight w:val="none"/>
        </w:rPr>
      </w:pPr>
      <w:bookmarkStart w:id="1456" w:name="_Toc247514232"/>
      <w:bookmarkStart w:id="1457" w:name="_Toc300835204"/>
      <w:bookmarkStart w:id="1458" w:name="_Toc247527819"/>
    </w:p>
    <w:p>
      <w:pPr>
        <w:spacing w:line="360" w:lineRule="auto"/>
        <w:ind w:firstLine="3599" w:firstLineChars="1714"/>
        <w:jc w:val="left"/>
        <w:rPr>
          <w:rFonts w:hint="eastAsia" w:hAnsi="宋体"/>
          <w:color w:val="auto"/>
          <w:sz w:val="21"/>
          <w:szCs w:val="21"/>
          <w:highlight w:val="none"/>
        </w:rPr>
      </w:pPr>
    </w:p>
    <w:p>
      <w:pPr>
        <w:spacing w:line="360" w:lineRule="auto"/>
        <w:ind w:firstLine="3599" w:firstLineChars="1714"/>
        <w:jc w:val="left"/>
        <w:rPr>
          <w:rFonts w:hint="eastAsia" w:hAnsi="宋体"/>
          <w:color w:val="auto"/>
          <w:sz w:val="21"/>
          <w:szCs w:val="21"/>
          <w:highlight w:val="none"/>
        </w:rPr>
      </w:pPr>
    </w:p>
    <w:p>
      <w:pPr>
        <w:spacing w:line="360" w:lineRule="auto"/>
        <w:ind w:firstLine="3599" w:firstLineChars="1714"/>
        <w:jc w:val="left"/>
        <w:rPr>
          <w:rFonts w:hint="eastAsia" w:hAnsi="宋体"/>
          <w:color w:val="auto"/>
          <w:sz w:val="21"/>
          <w:szCs w:val="21"/>
          <w:highlight w:val="none"/>
        </w:rPr>
      </w:pPr>
    </w:p>
    <w:p>
      <w:pPr>
        <w:spacing w:line="360" w:lineRule="auto"/>
        <w:ind w:firstLine="3599" w:firstLineChars="1714"/>
        <w:jc w:val="left"/>
        <w:rPr>
          <w:rFonts w:hint="eastAsia" w:hAnsi="宋体"/>
          <w:color w:val="auto"/>
          <w:sz w:val="21"/>
          <w:szCs w:val="21"/>
          <w:highlight w:val="none"/>
        </w:rPr>
      </w:pPr>
    </w:p>
    <w:p>
      <w:pPr>
        <w:spacing w:line="360" w:lineRule="auto"/>
        <w:ind w:firstLine="3599" w:firstLineChars="1714"/>
        <w:jc w:val="left"/>
        <w:rPr>
          <w:rFonts w:hAnsi="宋体"/>
          <w:color w:val="auto"/>
          <w:sz w:val="21"/>
          <w:szCs w:val="21"/>
          <w:highlight w:val="none"/>
        </w:rPr>
      </w:pPr>
    </w:p>
    <w:p>
      <w:pPr>
        <w:spacing w:line="360" w:lineRule="auto"/>
        <w:ind w:firstLine="3599" w:firstLineChars="1714"/>
        <w:jc w:val="left"/>
        <w:rPr>
          <w:rFonts w:hAnsi="宋体"/>
          <w:color w:val="auto"/>
          <w:sz w:val="21"/>
          <w:szCs w:val="21"/>
          <w:highlight w:val="none"/>
        </w:rPr>
      </w:pPr>
    </w:p>
    <w:p>
      <w:pPr>
        <w:spacing w:line="360" w:lineRule="auto"/>
        <w:ind w:firstLine="3599" w:firstLineChars="1714"/>
        <w:jc w:val="left"/>
        <w:rPr>
          <w:rFonts w:hAnsi="宋体"/>
          <w:color w:val="auto"/>
          <w:sz w:val="21"/>
          <w:szCs w:val="21"/>
          <w:highlight w:val="none"/>
        </w:rPr>
      </w:pPr>
    </w:p>
    <w:p>
      <w:pPr>
        <w:spacing w:line="360" w:lineRule="auto"/>
        <w:ind w:firstLine="3599" w:firstLineChars="1714"/>
        <w:jc w:val="left"/>
        <w:rPr>
          <w:rFonts w:hint="eastAsia" w:hAnsi="宋体"/>
          <w:color w:val="auto"/>
          <w:sz w:val="21"/>
          <w:szCs w:val="21"/>
          <w:highlight w:val="none"/>
        </w:rPr>
      </w:pPr>
    </w:p>
    <w:p>
      <w:pPr>
        <w:spacing w:line="360" w:lineRule="auto"/>
        <w:ind w:firstLine="3599" w:firstLineChars="1714"/>
        <w:jc w:val="left"/>
        <w:rPr>
          <w:rFonts w:hint="eastAsia" w:hAnsi="宋体"/>
          <w:color w:val="auto"/>
          <w:sz w:val="21"/>
          <w:szCs w:val="21"/>
          <w:highlight w:val="none"/>
        </w:rPr>
      </w:pPr>
    </w:p>
    <w:p>
      <w:pPr>
        <w:spacing w:line="360" w:lineRule="auto"/>
        <w:ind w:firstLine="3599" w:firstLineChars="1714"/>
        <w:jc w:val="left"/>
        <w:rPr>
          <w:rFonts w:hint="eastAsia" w:hAnsi="宋体"/>
          <w:color w:val="auto"/>
          <w:sz w:val="21"/>
          <w:szCs w:val="21"/>
          <w:highlight w:val="none"/>
        </w:rPr>
      </w:pPr>
    </w:p>
    <w:p>
      <w:pPr>
        <w:spacing w:line="360" w:lineRule="auto"/>
        <w:ind w:firstLine="3599" w:firstLineChars="1714"/>
        <w:jc w:val="left"/>
        <w:rPr>
          <w:rFonts w:hAnsi="宋体"/>
          <w:color w:val="auto"/>
          <w:sz w:val="21"/>
          <w:szCs w:val="21"/>
          <w:highlight w:val="none"/>
        </w:rPr>
      </w:pPr>
    </w:p>
    <w:bookmarkEnd w:id="1456"/>
    <w:bookmarkEnd w:id="1457"/>
    <w:bookmarkEnd w:id="1458"/>
    <w:p>
      <w:pPr>
        <w:pStyle w:val="4"/>
        <w:adjustRightInd w:val="0"/>
        <w:snapToGrid w:val="0"/>
        <w:spacing w:before="0" w:after="0" w:line="360" w:lineRule="auto"/>
        <w:rPr>
          <w:rFonts w:ascii="宋体" w:hAnsi="宋体" w:eastAsia="宋体"/>
          <w:b/>
          <w:color w:val="auto"/>
          <w:sz w:val="32"/>
          <w:szCs w:val="32"/>
          <w:highlight w:val="none"/>
        </w:rPr>
      </w:pPr>
      <w:bookmarkStart w:id="1459" w:name="_Toc10068518"/>
      <w:bookmarkStart w:id="1460" w:name="_Toc18226"/>
      <w:bookmarkStart w:id="1461" w:name="_Toc138162777"/>
      <w:bookmarkStart w:id="1462" w:name="_Toc11884"/>
      <w:bookmarkStart w:id="1463" w:name="_Toc26232"/>
      <w:bookmarkStart w:id="1464" w:name="_Toc23402"/>
      <w:r>
        <w:rPr>
          <w:rFonts w:ascii="宋体" w:hAnsi="宋体" w:eastAsia="宋体"/>
          <w:b/>
          <w:color w:val="auto"/>
          <w:sz w:val="32"/>
          <w:szCs w:val="32"/>
          <w:highlight w:val="none"/>
        </w:rPr>
        <w:t>第</w:t>
      </w:r>
      <w:r>
        <w:rPr>
          <w:rFonts w:hint="eastAsia" w:ascii="宋体" w:hAnsi="宋体" w:eastAsia="宋体"/>
          <w:b/>
          <w:color w:val="auto"/>
          <w:sz w:val="32"/>
          <w:szCs w:val="32"/>
          <w:highlight w:val="none"/>
        </w:rPr>
        <w:t>二</w:t>
      </w:r>
      <w:r>
        <w:rPr>
          <w:rFonts w:ascii="宋体" w:hAnsi="宋体" w:eastAsia="宋体"/>
          <w:b/>
          <w:color w:val="auto"/>
          <w:sz w:val="32"/>
          <w:szCs w:val="32"/>
          <w:highlight w:val="none"/>
        </w:rPr>
        <w:t>卷</w:t>
      </w:r>
      <w:bookmarkEnd w:id="1459"/>
      <w:bookmarkEnd w:id="1460"/>
      <w:bookmarkEnd w:id="1461"/>
      <w:bookmarkEnd w:id="1462"/>
      <w:bookmarkEnd w:id="1463"/>
      <w:bookmarkEnd w:id="1464"/>
    </w:p>
    <w:p>
      <w:pPr>
        <w:pStyle w:val="4"/>
        <w:adjustRightInd w:val="0"/>
        <w:snapToGrid w:val="0"/>
        <w:spacing w:before="0" w:after="0" w:line="360" w:lineRule="auto"/>
        <w:rPr>
          <w:rFonts w:hint="eastAsia" w:ascii="宋体" w:hAnsi="宋体" w:eastAsia="宋体"/>
          <w:b/>
          <w:color w:val="auto"/>
          <w:sz w:val="28"/>
          <w:szCs w:val="28"/>
          <w:highlight w:val="none"/>
        </w:rPr>
      </w:pPr>
      <w:r>
        <w:rPr>
          <w:rFonts w:ascii="宋体" w:hAnsi="宋体" w:eastAsia="宋体"/>
          <w:color w:val="auto"/>
          <w:sz w:val="32"/>
          <w:szCs w:val="32"/>
          <w:highlight w:val="none"/>
        </w:rPr>
        <w:br w:type="page"/>
      </w:r>
      <w:bookmarkStart w:id="1465" w:name="_Toc247514233"/>
      <w:bookmarkStart w:id="1466" w:name="_Toc247527820"/>
      <w:bookmarkStart w:id="1467" w:name="_Toc152042571"/>
      <w:bookmarkStart w:id="1468" w:name="_Toc144974851"/>
      <w:bookmarkStart w:id="1469" w:name="_Toc152045782"/>
      <w:bookmarkStart w:id="1470" w:name="_Toc138162778"/>
      <w:bookmarkStart w:id="1471" w:name="_Toc300835205"/>
      <w:bookmarkStart w:id="1472" w:name="_Toc15092"/>
      <w:bookmarkStart w:id="1473" w:name="_Toc10068519"/>
      <w:bookmarkStart w:id="1474" w:name="_Toc20411"/>
      <w:bookmarkStart w:id="1475" w:name="_Toc29307"/>
      <w:bookmarkStart w:id="1476" w:name="_Toc23484"/>
      <w:r>
        <w:rPr>
          <w:rFonts w:hint="eastAsia" w:ascii="宋体" w:hAnsi="宋体" w:eastAsia="宋体"/>
          <w:b/>
          <w:color w:val="auto"/>
          <w:sz w:val="28"/>
          <w:szCs w:val="28"/>
          <w:highlight w:val="none"/>
        </w:rPr>
        <w:t xml:space="preserve">第六章  </w:t>
      </w:r>
      <w:bookmarkEnd w:id="1465"/>
      <w:bookmarkEnd w:id="1466"/>
      <w:bookmarkEnd w:id="1467"/>
      <w:bookmarkEnd w:id="1468"/>
      <w:bookmarkEnd w:id="1469"/>
      <w:r>
        <w:rPr>
          <w:rFonts w:hint="eastAsia" w:ascii="宋体" w:hAnsi="宋体" w:eastAsia="宋体"/>
          <w:b/>
          <w:color w:val="auto"/>
          <w:sz w:val="28"/>
          <w:szCs w:val="28"/>
          <w:highlight w:val="none"/>
        </w:rPr>
        <w:t>发包人要求</w:t>
      </w:r>
      <w:bookmarkEnd w:id="1470"/>
      <w:bookmarkEnd w:id="1471"/>
      <w:bookmarkEnd w:id="1472"/>
      <w:bookmarkEnd w:id="1473"/>
      <w:bookmarkEnd w:id="1474"/>
      <w:bookmarkEnd w:id="1475"/>
      <w:bookmarkEnd w:id="1476"/>
    </w:p>
    <w:p>
      <w:pPr>
        <w:pStyle w:val="5"/>
        <w:widowControl/>
        <w:autoSpaceDE/>
        <w:autoSpaceDN/>
        <w:spacing w:before="0" w:after="0"/>
        <w:jc w:val="left"/>
        <w:textAlignment w:val="auto"/>
        <w:rPr>
          <w:rFonts w:hint="eastAsia" w:ascii="Times New Roman" w:hAnsi="Times New Roman"/>
          <w:color w:val="auto"/>
          <w:kern w:val="2"/>
          <w:sz w:val="21"/>
          <w:szCs w:val="21"/>
          <w:highlight w:val="none"/>
        </w:rPr>
      </w:pPr>
      <w:bookmarkStart w:id="1477" w:name="_Toc6769"/>
      <w:bookmarkStart w:id="1478" w:name="_Toc19497"/>
      <w:bookmarkStart w:id="1479" w:name="_Toc4426"/>
      <w:bookmarkStart w:id="1480" w:name="_Toc32647"/>
      <w:bookmarkStart w:id="1481" w:name="_Toc138162779"/>
      <w:bookmarkStart w:id="1482" w:name="_Toc10068520"/>
      <w:r>
        <w:rPr>
          <w:rFonts w:hint="eastAsia" w:ascii="Times New Roman" w:hAnsi="Times New Roman"/>
          <w:color w:val="auto"/>
          <w:kern w:val="2"/>
          <w:sz w:val="21"/>
          <w:szCs w:val="21"/>
          <w:highlight w:val="none"/>
        </w:rPr>
        <w:t>一、功能要求</w:t>
      </w:r>
      <w:bookmarkEnd w:id="1477"/>
      <w:bookmarkEnd w:id="1478"/>
      <w:bookmarkEnd w:id="1479"/>
      <w:bookmarkEnd w:id="1480"/>
      <w:bookmarkEnd w:id="1481"/>
      <w:bookmarkEnd w:id="1482"/>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（一）</w:t>
      </w:r>
      <w:r>
        <w:rPr>
          <w:rFonts w:hint="eastAsia" w:hAnsi="宋体"/>
          <w:color w:val="auto"/>
          <w:sz w:val="21"/>
          <w:szCs w:val="21"/>
          <w:highlight w:val="none"/>
          <w:lang w:val="en-US" w:eastAsia="zh-CN"/>
        </w:rPr>
        <w:t>110kV升压站</w:t>
      </w:r>
      <w:r>
        <w:rPr>
          <w:rFonts w:hint="eastAsia" w:hAnsi="宋体"/>
          <w:color w:val="auto"/>
          <w:sz w:val="21"/>
          <w:szCs w:val="21"/>
          <w:highlight w:val="none"/>
        </w:rPr>
        <w:t>工程概况</w:t>
      </w:r>
    </w:p>
    <w:p>
      <w:pPr>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站址概况</w:t>
      </w:r>
    </w:p>
    <w:p>
      <w:pPr>
        <w:widowControl/>
        <w:spacing w:line="360" w:lineRule="auto"/>
        <w:ind w:firstLine="420"/>
        <w:jc w:val="left"/>
        <w:rPr>
          <w:color w:val="auto"/>
          <w:sz w:val="21"/>
          <w:szCs w:val="21"/>
          <w:highlight w:val="none"/>
        </w:rPr>
      </w:pPr>
      <w:r>
        <w:rPr>
          <w:rFonts w:hint="eastAsia" w:hAnsi="宋体"/>
          <w:color w:val="auto"/>
          <w:sz w:val="21"/>
          <w:szCs w:val="21"/>
          <w:highlight w:val="none"/>
        </w:rPr>
        <w:t xml:space="preserve"> </w:t>
      </w:r>
      <w:r>
        <w:rPr>
          <w:rFonts w:hint="eastAsia" w:hAnsi="宋体"/>
          <w:color w:val="auto"/>
          <w:sz w:val="21"/>
          <w:szCs w:val="21"/>
          <w:highlight w:val="none"/>
          <w:lang w:val="en-US" w:eastAsia="zh-CN"/>
        </w:rPr>
        <w:t>拓日新能</w:t>
      </w:r>
      <w:r>
        <w:rPr>
          <w:rFonts w:hint="eastAsia" w:hAnsi="宋体"/>
          <w:color w:val="auto"/>
          <w:sz w:val="21"/>
          <w:szCs w:val="21"/>
          <w:highlight w:val="none"/>
        </w:rPr>
        <w:t>澄城秦阳新能源100兆瓦农光互补110kV升压站位于陕西省渭南市澄城县寺前镇以西 4.3km，G108国道以北，韩南庄的正南向约963m，站址地处东经109°59' 48.56"，北纬35°01'45.72"。站址西北距澄城县城19.1km。西南距渭南市74.5km。110kV升压站围墙内总占地面积约为14324.0㎡，总建筑面积约2005.49㎡。升压站包含生活区及生产区两部分，生活区布置在站区东侧，生产区布置在站区西侧，生活区与生产区之间用铁艺围栏进行分隔。其中生活区布置有综合楼、附属用房（含地下水泵房）、</w:t>
      </w:r>
      <w:r>
        <w:rPr>
          <w:rFonts w:hint="eastAsia" w:hAnsi="宋体"/>
          <w:color w:val="auto"/>
          <w:sz w:val="21"/>
          <w:szCs w:val="21"/>
          <w:highlight w:val="none"/>
          <w:lang w:val="en-US" w:eastAsia="zh-CN"/>
        </w:rPr>
        <w:t>雨水泵房、</w:t>
      </w:r>
      <w:r>
        <w:rPr>
          <w:rFonts w:hint="eastAsia" w:hAnsi="宋体"/>
          <w:color w:val="auto"/>
          <w:sz w:val="21"/>
          <w:szCs w:val="21"/>
          <w:highlight w:val="none"/>
        </w:rPr>
        <w:t>危废品库、停车场及地下污水处理设备等；生产区布置有一次预制舱、</w:t>
      </w:r>
      <w:r>
        <w:rPr>
          <w:rFonts w:hint="eastAsia" w:hAnsi="宋体"/>
          <w:color w:val="auto"/>
          <w:sz w:val="21"/>
          <w:szCs w:val="21"/>
          <w:highlight w:val="none"/>
          <w:lang w:val="en-US" w:eastAsia="zh-CN"/>
        </w:rPr>
        <w:t>二次预制舱、</w:t>
      </w:r>
      <w:r>
        <w:rPr>
          <w:rFonts w:hint="eastAsia" w:hAnsi="宋体"/>
          <w:color w:val="auto"/>
          <w:sz w:val="21"/>
          <w:szCs w:val="21"/>
          <w:highlight w:val="none"/>
        </w:rPr>
        <w:t>主变压器、事故油池、接地变压器、站用变舱、SVG预制舱、出线构架及户外配电设备等。升压站生活区南侧设置一个出入口与站外进站道路连通。</w:t>
      </w:r>
    </w:p>
    <w:p>
      <w:pPr>
        <w:spacing w:line="360" w:lineRule="auto"/>
        <w:ind w:firstLine="420"/>
        <w:jc w:val="left"/>
        <w:rPr>
          <w:rFonts w:hAnsi="宋体"/>
          <w:color w:val="auto"/>
          <w:sz w:val="21"/>
          <w:szCs w:val="21"/>
          <w:highlight w:val="none"/>
        </w:rPr>
      </w:pPr>
      <w:r>
        <w:rPr>
          <w:rFonts w:hint="eastAsia" w:hAnsi="宋体"/>
          <w:color w:val="auto"/>
          <w:sz w:val="21"/>
          <w:szCs w:val="21"/>
          <w:highlight w:val="none"/>
        </w:rPr>
        <w:t>2</w:t>
      </w:r>
      <w:r>
        <w:rPr>
          <w:rFonts w:hint="eastAsia" w:hAnsi="宋体"/>
          <w:color w:val="auto"/>
          <w:sz w:val="21"/>
          <w:szCs w:val="21"/>
          <w:highlight w:val="none"/>
          <w:lang w:val="en-US" w:eastAsia="zh-CN"/>
        </w:rPr>
        <w:t>.</w:t>
      </w:r>
      <w:r>
        <w:rPr>
          <w:rFonts w:hint="eastAsia" w:hAnsi="宋体"/>
          <w:color w:val="auto"/>
          <w:sz w:val="21"/>
          <w:szCs w:val="21"/>
          <w:highlight w:val="none"/>
        </w:rPr>
        <w:t>工程地质</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 xml:space="preserve">站址及附近无区域性活动断裂发育，场地内亦无次级活动断裂通过，场地位于地质构造相对稳定的地块上，适宜建设。依据《中国地震动参数区划图》（GB 18306-2015），场地基于Ⅱ类场地的基本地震动峰值加速度为 0.20g（相应的地震基本烈度为Ⅷ度），特征周期值为 0.40s。场地可初步按中硬场地土、Ⅱ类建筑场地考虑。属对建筑抗震一般地段。本次勘察期间，在勘探深度（最大深度 30.0m）内未见地下水，故可不考虑地下水对建筑物的影响。 地基土对混凝土结构具微腐蚀性；对钢筋混凝土结构中钢筋具微腐蚀性，土对钢结构具中等腐蚀性。场地黄土湿陷类型暂按自重湿陷性场地考虑，地基湿陷等级按自重 III 级（严重）考虑。站址周边无河流，不受河流洪水影响；东北侧自西向东的深沟，也不会影响站址区域。站址受西北的坡面洪水影响，由于站址阻挡洪水正常排泄，会在围墙外侧产生临时性积水，百年一遇最大水深约 0.5m，需要采取防洪措施。站址不在城镇规划范围内。 站区范围内无矿产及文物。站址范围内不受通信等其它设施影响。 </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3</w:t>
      </w:r>
      <w:r>
        <w:rPr>
          <w:rFonts w:hint="eastAsia" w:hAnsi="宋体"/>
          <w:color w:val="auto"/>
          <w:sz w:val="21"/>
          <w:szCs w:val="21"/>
          <w:highlight w:val="none"/>
          <w:lang w:val="en-US" w:eastAsia="zh-CN"/>
        </w:rPr>
        <w:t>.</w:t>
      </w:r>
      <w:r>
        <w:rPr>
          <w:rFonts w:hint="eastAsia" w:hAnsi="宋体"/>
          <w:color w:val="auto"/>
          <w:sz w:val="21"/>
          <w:szCs w:val="21"/>
          <w:highlight w:val="none"/>
        </w:rPr>
        <w:t>接入系统情况</w:t>
      </w:r>
    </w:p>
    <w:p>
      <w:pPr>
        <w:overflowPunct w:val="0"/>
        <w:autoSpaceDE w:val="0"/>
        <w:autoSpaceDN w:val="0"/>
        <w:adjustRightInd w:val="0"/>
        <w:snapToGrid w:val="0"/>
        <w:spacing w:line="360" w:lineRule="auto"/>
        <w:ind w:firstLine="420"/>
        <w:rPr>
          <w:rFonts w:hint="eastAsia" w:hAnsi="宋体"/>
          <w:color w:val="auto"/>
          <w:sz w:val="21"/>
          <w:szCs w:val="21"/>
          <w:highlight w:val="none"/>
        </w:rPr>
      </w:pPr>
      <w:r>
        <w:rPr>
          <w:rFonts w:hint="eastAsia" w:hAnsi="宋体" w:cs="宋体"/>
          <w:snapToGrid w:val="0"/>
          <w:color w:val="auto"/>
          <w:sz w:val="21"/>
          <w:szCs w:val="21"/>
          <w:highlight w:val="none"/>
          <w:lang w:val="en-US" w:eastAsia="zh-CN"/>
        </w:rPr>
        <w:t>本工程采用110kV高压电缆送入澄城330kV汇集站，本期安装110kV主变一回送出电缆。</w:t>
      </w:r>
    </w:p>
    <w:p>
      <w:pPr>
        <w:spacing w:line="360" w:lineRule="auto"/>
        <w:ind w:firstLine="422"/>
        <w:jc w:val="left"/>
        <w:rPr>
          <w:rFonts w:hint="eastAsia"/>
          <w:b/>
          <w:color w:val="auto"/>
          <w:sz w:val="21"/>
          <w:szCs w:val="21"/>
          <w:highlight w:val="none"/>
        </w:rPr>
      </w:pPr>
      <w:r>
        <w:rPr>
          <w:rFonts w:hint="eastAsia"/>
          <w:b/>
          <w:color w:val="auto"/>
          <w:sz w:val="21"/>
          <w:szCs w:val="21"/>
          <w:highlight w:val="none"/>
        </w:rPr>
        <w:t xml:space="preserve">注：本项目接入系统方案详见批复文件。批复文件路径： </w:t>
      </w:r>
      <w:r>
        <w:rPr>
          <w:rFonts w:hint="eastAsia"/>
          <w:b/>
          <w:color w:val="auto"/>
          <w:sz w:val="21"/>
          <w:szCs w:val="21"/>
          <w:highlight w:val="none"/>
          <w:lang w:eastAsia="zh-CN"/>
        </w:rPr>
        <w:t>澄城秦阳新能源100兆瓦农光互补项目110kV升压站及送出工程</w:t>
      </w:r>
      <w:r>
        <w:rPr>
          <w:b/>
          <w:color w:val="auto"/>
          <w:sz w:val="21"/>
          <w:szCs w:val="21"/>
          <w:highlight w:val="none"/>
        </w:rPr>
        <w:t>PC招标文件附件</w:t>
      </w:r>
      <w:r>
        <w:rPr>
          <w:rFonts w:hint="eastAsia"/>
          <w:b/>
          <w:color w:val="auto"/>
          <w:sz w:val="21"/>
          <w:szCs w:val="21"/>
          <w:highlight w:val="none"/>
        </w:rPr>
        <w:t>-</w:t>
      </w:r>
      <w:r>
        <w:rPr>
          <w:rFonts w:hint="eastAsia"/>
          <w:b/>
          <w:color w:val="auto"/>
          <w:sz w:val="21"/>
          <w:szCs w:val="21"/>
          <w:highlight w:val="none"/>
          <w:lang w:eastAsia="zh-CN"/>
        </w:rPr>
        <w:t>澄城秦阳新能源100兆瓦农光互补项目110kV升压站及送出工程</w:t>
      </w:r>
      <w:r>
        <w:rPr>
          <w:b/>
          <w:color w:val="auto"/>
          <w:sz w:val="21"/>
          <w:szCs w:val="21"/>
          <w:highlight w:val="none"/>
        </w:rPr>
        <w:t>部分前期工作相关手续</w:t>
      </w:r>
      <w:r>
        <w:rPr>
          <w:rFonts w:hint="eastAsia"/>
          <w:b/>
          <w:color w:val="auto"/>
          <w:sz w:val="21"/>
          <w:szCs w:val="21"/>
          <w:highlight w:val="none"/>
        </w:rPr>
        <w:t>-国网陕西省电力有限公司关于印发澄城秦阳新能源农光互补项目接人系统方案评审意见的通知-</w:t>
      </w:r>
      <w:r>
        <w:rPr>
          <w:rFonts w:hint="eastAsia"/>
          <w:b/>
          <w:color w:val="auto"/>
          <w:sz w:val="21"/>
          <w:szCs w:val="21"/>
          <w:highlight w:val="none"/>
          <w:lang w:eastAsia="zh-CN"/>
        </w:rPr>
        <w:t>（</w:t>
      </w:r>
      <w:r>
        <w:rPr>
          <w:rFonts w:hint="eastAsia"/>
          <w:b/>
          <w:color w:val="auto"/>
          <w:sz w:val="21"/>
          <w:szCs w:val="21"/>
          <w:highlight w:val="none"/>
        </w:rPr>
        <w:t>陕电发展2023</w:t>
      </w:r>
      <w:r>
        <w:rPr>
          <w:rFonts w:hint="eastAsia"/>
          <w:b/>
          <w:color w:val="auto"/>
          <w:sz w:val="21"/>
          <w:szCs w:val="21"/>
          <w:highlight w:val="none"/>
          <w:lang w:val="en-US" w:eastAsia="zh-CN"/>
        </w:rPr>
        <w:t xml:space="preserve"> </w:t>
      </w:r>
      <w:r>
        <w:rPr>
          <w:rFonts w:hint="eastAsia"/>
          <w:b/>
          <w:color w:val="auto"/>
          <w:sz w:val="21"/>
          <w:szCs w:val="21"/>
          <w:highlight w:val="none"/>
        </w:rPr>
        <w:t>169号</w:t>
      </w:r>
      <w:r>
        <w:rPr>
          <w:rFonts w:hint="eastAsia"/>
          <w:b/>
          <w:color w:val="auto"/>
          <w:sz w:val="21"/>
          <w:szCs w:val="21"/>
          <w:highlight w:val="none"/>
          <w:lang w:eastAsia="zh-CN"/>
        </w:rPr>
        <w:t>）、</w:t>
      </w:r>
      <w:r>
        <w:rPr>
          <w:rFonts w:hint="eastAsia" w:ascii="宋体" w:hAnsi="Times New Roman" w:eastAsia="宋体" w:cs="Times New Roman"/>
          <w:b/>
          <w:color w:val="auto"/>
          <w:sz w:val="21"/>
          <w:szCs w:val="21"/>
          <w:highlight w:val="none"/>
        </w:rPr>
        <w:t>国网陕西省电力有限公司关于印发澄城秦阳新能源有限公司澄南5万千瓦风电项目接人系统方案评审意见的通知</w:t>
      </w:r>
      <w:r>
        <w:rPr>
          <w:rFonts w:hint="eastAsia"/>
          <w:b/>
          <w:color w:val="auto"/>
          <w:sz w:val="21"/>
          <w:szCs w:val="21"/>
          <w:highlight w:val="none"/>
        </w:rPr>
        <w:t>-</w:t>
      </w:r>
      <w:r>
        <w:rPr>
          <w:rFonts w:hint="eastAsia"/>
          <w:b/>
          <w:color w:val="auto"/>
          <w:sz w:val="21"/>
          <w:szCs w:val="21"/>
          <w:highlight w:val="none"/>
          <w:lang w:eastAsia="zh-CN"/>
        </w:rPr>
        <w:t>（</w:t>
      </w:r>
      <w:r>
        <w:rPr>
          <w:rFonts w:hint="eastAsia"/>
          <w:b/>
          <w:color w:val="auto"/>
          <w:sz w:val="21"/>
          <w:szCs w:val="21"/>
          <w:highlight w:val="none"/>
        </w:rPr>
        <w:t>陕电发展2023</w:t>
      </w:r>
      <w:r>
        <w:rPr>
          <w:rFonts w:hint="eastAsia"/>
          <w:b/>
          <w:color w:val="auto"/>
          <w:sz w:val="21"/>
          <w:szCs w:val="21"/>
          <w:highlight w:val="none"/>
          <w:lang w:val="en-US" w:eastAsia="zh-CN"/>
        </w:rPr>
        <w:t xml:space="preserve"> </w:t>
      </w:r>
      <w:r>
        <w:rPr>
          <w:rFonts w:hint="eastAsia"/>
          <w:b/>
          <w:color w:val="auto"/>
          <w:sz w:val="21"/>
          <w:szCs w:val="21"/>
          <w:highlight w:val="none"/>
        </w:rPr>
        <w:t>16</w:t>
      </w:r>
      <w:r>
        <w:rPr>
          <w:rFonts w:hint="eastAsia"/>
          <w:b/>
          <w:color w:val="auto"/>
          <w:sz w:val="21"/>
          <w:szCs w:val="21"/>
          <w:highlight w:val="none"/>
          <w:lang w:val="en-US" w:eastAsia="zh-CN"/>
        </w:rPr>
        <w:t>8</w:t>
      </w:r>
      <w:r>
        <w:rPr>
          <w:rFonts w:hint="eastAsia"/>
          <w:b/>
          <w:color w:val="auto"/>
          <w:sz w:val="21"/>
          <w:szCs w:val="21"/>
          <w:highlight w:val="none"/>
        </w:rPr>
        <w:t>号</w:t>
      </w:r>
      <w:r>
        <w:rPr>
          <w:rFonts w:hint="eastAsia"/>
          <w:b/>
          <w:color w:val="auto"/>
          <w:sz w:val="21"/>
          <w:szCs w:val="21"/>
          <w:highlight w:val="none"/>
          <w:lang w:eastAsia="zh-CN"/>
        </w:rPr>
        <w:t>）</w:t>
      </w:r>
      <w:r>
        <w:rPr>
          <w:rFonts w:hint="eastAsia" w:ascii="宋体" w:hAnsi="Times New Roman" w:eastAsia="宋体" w:cs="Times New Roman"/>
          <w:b/>
          <w:color w:val="auto"/>
          <w:sz w:val="21"/>
          <w:szCs w:val="21"/>
          <w:highlight w:val="none"/>
          <w:lang w:eastAsia="zh-CN"/>
        </w:rPr>
        <w:t>。</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4</w:t>
      </w:r>
      <w:r>
        <w:rPr>
          <w:rFonts w:hint="eastAsia" w:hAnsi="宋体"/>
          <w:color w:val="auto"/>
          <w:sz w:val="21"/>
          <w:szCs w:val="21"/>
          <w:highlight w:val="none"/>
          <w:lang w:val="en-US" w:eastAsia="zh-CN"/>
        </w:rPr>
        <w:t>.</w:t>
      </w:r>
      <w:r>
        <w:rPr>
          <w:rFonts w:hint="eastAsia" w:hAnsi="宋体"/>
          <w:color w:val="auto"/>
          <w:sz w:val="21"/>
          <w:szCs w:val="21"/>
          <w:highlight w:val="none"/>
        </w:rPr>
        <w:t>交通</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进站道路拟从西侧当地道路石东路接入，进站道路路径从该道路向东引接后转向</w:t>
      </w:r>
      <w:r>
        <w:rPr>
          <w:rFonts w:hint="eastAsia" w:hAnsi="宋体"/>
          <w:color w:val="auto"/>
          <w:sz w:val="21"/>
          <w:szCs w:val="21"/>
          <w:highlight w:val="none"/>
          <w:lang w:val="en-US" w:eastAsia="zh-CN"/>
        </w:rPr>
        <w:t>南</w:t>
      </w:r>
      <w:r>
        <w:rPr>
          <w:rFonts w:hint="eastAsia" w:hAnsi="宋体"/>
          <w:color w:val="auto"/>
          <w:sz w:val="21"/>
          <w:szCs w:val="21"/>
          <w:highlight w:val="none"/>
        </w:rPr>
        <w:t>后接入站内，道路路径主要利用现有的当地农用，进站道路长</w:t>
      </w:r>
      <w:r>
        <w:rPr>
          <w:rFonts w:hint="eastAsia" w:hAnsi="宋体"/>
          <w:color w:val="auto"/>
          <w:sz w:val="21"/>
          <w:szCs w:val="21"/>
          <w:highlight w:val="none"/>
          <w:lang w:eastAsia="zh-CN"/>
        </w:rPr>
        <w:t>1</w:t>
      </w:r>
      <w:r>
        <w:rPr>
          <w:rFonts w:hint="eastAsia" w:hAnsi="宋体"/>
          <w:color w:val="auto"/>
          <w:sz w:val="21"/>
          <w:szCs w:val="21"/>
          <w:highlight w:val="none"/>
        </w:rPr>
        <w:t>0m，路面宽6m，路肩宽 0.5m，路面为混凝土路面。升压站内道路根据消防和电气要求，布置为环形道路，道路采用城市型混凝土路面，路面结构采用20cm厚C30混凝土路面，其他道路宽度不小于4.0m，转弯半径不小于9.0m，满足电气设备的安装、检修及消防设计要求。</w:t>
      </w:r>
    </w:p>
    <w:p>
      <w:pPr>
        <w:spacing w:line="360" w:lineRule="auto"/>
        <w:ind w:firstLine="420"/>
        <w:jc w:val="left"/>
        <w:rPr>
          <w:rFonts w:hAnsi="宋体"/>
          <w:color w:val="auto"/>
          <w:sz w:val="21"/>
          <w:szCs w:val="21"/>
          <w:highlight w:val="none"/>
        </w:rPr>
      </w:pPr>
      <w:r>
        <w:rPr>
          <w:rFonts w:hint="eastAsia" w:hAnsi="宋体"/>
          <w:color w:val="auto"/>
          <w:sz w:val="21"/>
          <w:szCs w:val="21"/>
          <w:highlight w:val="none"/>
        </w:rPr>
        <w:t>5.工程规模</w:t>
      </w:r>
    </w:p>
    <w:p>
      <w:pPr>
        <w:widowControl/>
        <w:spacing w:line="360" w:lineRule="auto"/>
        <w:ind w:firstLine="420"/>
        <w:jc w:val="left"/>
        <w:rPr>
          <w:rFonts w:hint="default" w:hAnsi="宋体" w:eastAsia="宋体"/>
          <w:color w:val="auto"/>
          <w:sz w:val="21"/>
          <w:szCs w:val="21"/>
          <w:highlight w:val="none"/>
          <w:lang w:val="en-US" w:eastAsia="zh-CN" w:bidi="ar"/>
        </w:rPr>
      </w:pPr>
      <w:r>
        <w:rPr>
          <w:rFonts w:hint="eastAsia" w:hAnsi="宋体"/>
          <w:color w:val="auto"/>
          <w:sz w:val="21"/>
          <w:szCs w:val="21"/>
          <w:highlight w:val="none"/>
          <w:lang w:bidi="ar"/>
        </w:rPr>
        <w:t>110kV</w:t>
      </w:r>
      <w:r>
        <w:rPr>
          <w:rFonts w:hint="eastAsia" w:hAnsi="宋体"/>
          <w:color w:val="auto"/>
          <w:sz w:val="21"/>
          <w:szCs w:val="21"/>
          <w:highlight w:val="none"/>
          <w:lang w:val="en-US" w:eastAsia="zh-CN" w:bidi="ar"/>
        </w:rPr>
        <w:t>系统本期共1台主变（1号主变），容量为</w:t>
      </w:r>
      <w:r>
        <w:rPr>
          <w:rFonts w:hint="eastAsia" w:hAnsi="宋体"/>
          <w:color w:val="auto"/>
          <w:sz w:val="21"/>
          <w:szCs w:val="21"/>
          <w:highlight w:val="none"/>
          <w:lang w:bidi="ar"/>
        </w:rPr>
        <w:t>1×150MVA</w:t>
      </w:r>
      <w:r>
        <w:rPr>
          <w:rFonts w:hint="eastAsia" w:hAnsi="宋体"/>
          <w:color w:val="auto"/>
          <w:sz w:val="21"/>
          <w:szCs w:val="21"/>
          <w:highlight w:val="none"/>
          <w:lang w:eastAsia="zh-CN" w:bidi="ar"/>
        </w:rPr>
        <w:t>（</w:t>
      </w:r>
      <w:r>
        <w:rPr>
          <w:rFonts w:hint="eastAsia" w:hAnsi="宋体"/>
          <w:color w:val="auto"/>
          <w:sz w:val="21"/>
          <w:szCs w:val="21"/>
          <w:highlight w:val="none"/>
          <w:lang w:bidi="ar"/>
        </w:rPr>
        <w:t>秦阳10万光伏、澄南5万风电项目</w:t>
      </w:r>
      <w:r>
        <w:rPr>
          <w:rFonts w:hint="eastAsia" w:hAnsi="宋体"/>
          <w:color w:val="auto"/>
          <w:sz w:val="21"/>
          <w:szCs w:val="21"/>
          <w:highlight w:val="none"/>
          <w:lang w:eastAsia="zh-CN" w:bidi="ar"/>
        </w:rPr>
        <w:t>），</w:t>
      </w:r>
      <w:r>
        <w:rPr>
          <w:rFonts w:hint="eastAsia" w:hAnsi="宋体"/>
          <w:color w:val="auto"/>
          <w:sz w:val="21"/>
          <w:szCs w:val="21"/>
          <w:highlight w:val="none"/>
          <w:lang w:val="en-US" w:eastAsia="zh-CN" w:bidi="ar"/>
        </w:rPr>
        <w:t>远期新增3台主变分别为2号主变</w:t>
      </w:r>
      <w:r>
        <w:rPr>
          <w:rFonts w:hint="eastAsia" w:hAnsi="宋体"/>
          <w:color w:val="auto"/>
          <w:sz w:val="21"/>
          <w:szCs w:val="21"/>
          <w:highlight w:val="none"/>
          <w:lang w:bidi="ar"/>
        </w:rPr>
        <w:t>1×</w:t>
      </w:r>
      <w:r>
        <w:rPr>
          <w:rFonts w:hint="eastAsia" w:hAnsi="宋体"/>
          <w:color w:val="auto"/>
          <w:sz w:val="21"/>
          <w:szCs w:val="21"/>
          <w:highlight w:val="none"/>
          <w:lang w:val="en-US" w:eastAsia="zh-CN" w:bidi="ar"/>
        </w:rPr>
        <w:t>6</w:t>
      </w:r>
      <w:r>
        <w:rPr>
          <w:rFonts w:hint="eastAsia" w:hAnsi="宋体"/>
          <w:color w:val="auto"/>
          <w:sz w:val="21"/>
          <w:szCs w:val="21"/>
          <w:highlight w:val="none"/>
          <w:lang w:bidi="ar"/>
        </w:rPr>
        <w:t>0MVA</w:t>
      </w:r>
      <w:r>
        <w:rPr>
          <w:rFonts w:hint="eastAsia" w:hAnsi="宋体"/>
          <w:color w:val="auto"/>
          <w:sz w:val="21"/>
          <w:szCs w:val="21"/>
          <w:highlight w:val="none"/>
          <w:lang w:eastAsia="zh-CN" w:bidi="ar"/>
        </w:rPr>
        <w:t>（</w:t>
      </w:r>
      <w:r>
        <w:rPr>
          <w:rFonts w:hint="eastAsia" w:hAnsi="宋体"/>
          <w:color w:val="auto"/>
          <w:sz w:val="21"/>
          <w:szCs w:val="21"/>
          <w:highlight w:val="none"/>
          <w:lang w:bidi="ar"/>
        </w:rPr>
        <w:t>60MW/120MWh 储能项目</w:t>
      </w:r>
      <w:r>
        <w:rPr>
          <w:rFonts w:hint="eastAsia" w:hAnsi="宋体"/>
          <w:color w:val="auto"/>
          <w:sz w:val="21"/>
          <w:szCs w:val="21"/>
          <w:highlight w:val="none"/>
          <w:lang w:eastAsia="zh-CN" w:bidi="ar"/>
        </w:rPr>
        <w:t>）、</w:t>
      </w:r>
      <w:r>
        <w:rPr>
          <w:rFonts w:hint="eastAsia" w:hAnsi="宋体"/>
          <w:color w:val="auto"/>
          <w:sz w:val="21"/>
          <w:szCs w:val="21"/>
          <w:highlight w:val="none"/>
          <w:lang w:val="en-US" w:eastAsia="zh-CN" w:bidi="ar"/>
        </w:rPr>
        <w:t>3号主变</w:t>
      </w:r>
      <w:r>
        <w:rPr>
          <w:rFonts w:hint="eastAsia" w:hAnsi="宋体"/>
          <w:color w:val="auto"/>
          <w:sz w:val="21"/>
          <w:szCs w:val="21"/>
          <w:highlight w:val="none"/>
          <w:lang w:bidi="ar"/>
        </w:rPr>
        <w:t>1×100MVA</w:t>
      </w:r>
      <w:r>
        <w:rPr>
          <w:rFonts w:hint="eastAsia" w:hAnsi="宋体"/>
          <w:color w:val="auto"/>
          <w:sz w:val="21"/>
          <w:szCs w:val="21"/>
          <w:highlight w:val="none"/>
          <w:lang w:eastAsia="zh-CN" w:bidi="ar"/>
        </w:rPr>
        <w:t>（</w:t>
      </w:r>
      <w:r>
        <w:rPr>
          <w:rFonts w:hint="eastAsia" w:hAnsi="宋体"/>
          <w:color w:val="auto"/>
          <w:sz w:val="21"/>
          <w:szCs w:val="21"/>
          <w:highlight w:val="none"/>
          <w:lang w:bidi="ar"/>
        </w:rPr>
        <w:t>澄城10万风电项目</w:t>
      </w:r>
      <w:r>
        <w:rPr>
          <w:rFonts w:hint="eastAsia" w:hAnsi="宋体"/>
          <w:color w:val="auto"/>
          <w:sz w:val="21"/>
          <w:szCs w:val="21"/>
          <w:highlight w:val="none"/>
          <w:lang w:eastAsia="zh-CN" w:bidi="ar"/>
        </w:rPr>
        <w:t>）、</w:t>
      </w:r>
      <w:r>
        <w:rPr>
          <w:rFonts w:hint="eastAsia" w:hAnsi="宋体"/>
          <w:color w:val="auto"/>
          <w:sz w:val="21"/>
          <w:szCs w:val="21"/>
          <w:highlight w:val="none"/>
          <w:lang w:val="en-US" w:eastAsia="zh-CN" w:bidi="ar"/>
        </w:rPr>
        <w:t>4号主变</w:t>
      </w:r>
      <w:r>
        <w:rPr>
          <w:rFonts w:hint="eastAsia" w:hAnsi="宋体"/>
          <w:color w:val="auto"/>
          <w:sz w:val="21"/>
          <w:szCs w:val="21"/>
          <w:highlight w:val="none"/>
          <w:lang w:bidi="ar"/>
        </w:rPr>
        <w:t>1×200MVA</w:t>
      </w:r>
      <w:r>
        <w:rPr>
          <w:rFonts w:hint="eastAsia" w:hAnsi="宋体"/>
          <w:color w:val="auto"/>
          <w:sz w:val="21"/>
          <w:szCs w:val="21"/>
          <w:highlight w:val="none"/>
          <w:lang w:eastAsia="zh-CN" w:bidi="ar"/>
        </w:rPr>
        <w:t>（</w:t>
      </w:r>
      <w:r>
        <w:rPr>
          <w:rFonts w:hint="eastAsia" w:hAnsi="宋体"/>
          <w:color w:val="auto"/>
          <w:sz w:val="21"/>
          <w:szCs w:val="21"/>
          <w:highlight w:val="none"/>
          <w:lang w:bidi="ar"/>
        </w:rPr>
        <w:t>新申报20万风电项目</w:t>
      </w:r>
      <w:r>
        <w:rPr>
          <w:rFonts w:hint="eastAsia" w:hAnsi="宋体"/>
          <w:color w:val="auto"/>
          <w:sz w:val="21"/>
          <w:szCs w:val="21"/>
          <w:highlight w:val="none"/>
          <w:lang w:eastAsia="zh-CN" w:bidi="ar"/>
        </w:rPr>
        <w:t>）</w:t>
      </w:r>
      <w:r>
        <w:rPr>
          <w:rFonts w:hint="eastAsia" w:hAnsi="宋体"/>
          <w:color w:val="auto"/>
          <w:sz w:val="21"/>
          <w:szCs w:val="21"/>
          <w:highlight w:val="none"/>
          <w:lang w:val="en-US" w:eastAsia="zh-CN" w:bidi="ar"/>
        </w:rPr>
        <w:t>，接线型式本期为</w:t>
      </w:r>
      <w:r>
        <w:rPr>
          <w:rFonts w:hint="eastAsia" w:hAnsi="宋体"/>
          <w:color w:val="auto"/>
          <w:sz w:val="21"/>
          <w:szCs w:val="21"/>
          <w:highlight w:val="none"/>
          <w:lang w:bidi="ar"/>
        </w:rPr>
        <w:t>线变组</w:t>
      </w:r>
      <w:r>
        <w:rPr>
          <w:rFonts w:hint="eastAsia" w:hAnsi="宋体"/>
          <w:color w:val="auto"/>
          <w:sz w:val="21"/>
          <w:szCs w:val="21"/>
          <w:highlight w:val="none"/>
          <w:lang w:eastAsia="zh-CN" w:bidi="ar"/>
        </w:rPr>
        <w:t>，</w:t>
      </w:r>
      <w:r>
        <w:rPr>
          <w:rFonts w:hint="eastAsia" w:hAnsi="宋体"/>
          <w:color w:val="auto"/>
          <w:sz w:val="21"/>
          <w:szCs w:val="21"/>
          <w:highlight w:val="none"/>
          <w:lang w:val="en-US" w:eastAsia="zh-CN" w:bidi="ar"/>
        </w:rPr>
        <w:t>出线1回；远期考虑单母分段，出线两回），远期新增主变及其配电装置不在本次招标范围内，仅在建设时预留2、3、4号主变及附属设备位置，生产区域非混凝土地面均要求铺碎石）。本期</w:t>
      </w:r>
      <w:r>
        <w:rPr>
          <w:rFonts w:hint="eastAsia" w:hAnsi="宋体"/>
          <w:color w:val="auto"/>
          <w:sz w:val="21"/>
          <w:szCs w:val="21"/>
          <w:highlight w:val="none"/>
          <w:lang w:bidi="ar"/>
        </w:rPr>
        <w:t>110kV配电装置按主变为单元</w:t>
      </w:r>
      <w:r>
        <w:rPr>
          <w:rFonts w:hint="eastAsia" w:hAnsi="宋体"/>
          <w:color w:val="auto"/>
          <w:sz w:val="21"/>
          <w:szCs w:val="21"/>
          <w:highlight w:val="none"/>
          <w:lang w:eastAsia="zh-CN" w:bidi="ar"/>
        </w:rPr>
        <w:t>的</w:t>
      </w:r>
      <w:r>
        <w:rPr>
          <w:rFonts w:hint="eastAsia" w:hAnsi="宋体"/>
          <w:color w:val="auto"/>
          <w:sz w:val="21"/>
          <w:szCs w:val="21"/>
          <w:highlight w:val="none"/>
          <w:lang w:val="en-US" w:eastAsia="zh-CN" w:bidi="ar"/>
        </w:rPr>
        <w:t>开关配置，采用GIS设备，设备选型按单母线型GIS选型，但本期仅安装一个断路器以满足线变组接线型式，预留改造为110kV单母线接线型式、新增断路器位置及母线管气舱口、新增断路器预留位置本期暂采用母线管直连型式。GIS经110kV电压互感器、避雷器与110kV送出电缆（永久及临时送出方案均为110kV电缆送出方案）直接连接。</w:t>
      </w:r>
    </w:p>
    <w:p>
      <w:pPr>
        <w:keepNext w:val="0"/>
        <w:keepLines w:val="0"/>
        <w:widowControl/>
        <w:suppressLineNumbers w:val="0"/>
        <w:spacing w:line="360" w:lineRule="auto"/>
        <w:jc w:val="left"/>
        <w:rPr>
          <w:rFonts w:hint="eastAsia" w:hAnsi="宋体"/>
          <w:color w:val="auto"/>
          <w:sz w:val="21"/>
          <w:szCs w:val="21"/>
          <w:highlight w:val="none"/>
          <w:lang w:bidi="ar"/>
        </w:rPr>
      </w:pPr>
      <w:r>
        <w:rPr>
          <w:rFonts w:hint="eastAsia" w:hAnsi="宋体"/>
          <w:color w:val="auto"/>
          <w:sz w:val="21"/>
          <w:szCs w:val="21"/>
          <w:highlight w:val="none"/>
          <w:lang w:bidi="ar"/>
        </w:rPr>
        <w:t>35kV接线按主变分单元，采用单母线接线。主变35kV进线侧装设总断路器。本期35kV共</w:t>
      </w:r>
      <w:r>
        <w:rPr>
          <w:rFonts w:hint="eastAsia" w:hAnsi="宋体"/>
          <w:color w:val="auto"/>
          <w:sz w:val="21"/>
          <w:szCs w:val="21"/>
          <w:highlight w:val="none"/>
          <w:lang w:val="en-US" w:eastAsia="zh-CN" w:bidi="ar"/>
        </w:rPr>
        <w:t>1</w:t>
      </w:r>
      <w:r>
        <w:rPr>
          <w:rFonts w:hint="eastAsia" w:hAnsi="宋体"/>
          <w:color w:val="auto"/>
          <w:sz w:val="21"/>
          <w:szCs w:val="21"/>
          <w:highlight w:val="none"/>
          <w:lang w:bidi="ar"/>
        </w:rPr>
        <w:t>段母线</w:t>
      </w:r>
      <w:r>
        <w:rPr>
          <w:rFonts w:hint="eastAsia" w:hAnsi="宋体"/>
          <w:color w:val="auto"/>
          <w:sz w:val="21"/>
          <w:szCs w:val="21"/>
          <w:highlight w:val="none"/>
          <w:lang w:eastAsia="zh-CN" w:bidi="ar"/>
        </w:rPr>
        <w:t>，</w:t>
      </w:r>
      <w:r>
        <w:rPr>
          <w:rFonts w:hint="eastAsia" w:hAnsi="宋体"/>
          <w:color w:val="auto"/>
          <w:sz w:val="21"/>
          <w:szCs w:val="21"/>
          <w:highlight w:val="none"/>
          <w:lang w:bidi="ar"/>
        </w:rPr>
        <w:t>35kV母线上装设1×</w:t>
      </w:r>
      <w:r>
        <w:rPr>
          <w:rFonts w:hint="eastAsia" w:hAnsi="宋体"/>
          <w:color w:val="auto"/>
          <w:sz w:val="21"/>
          <w:szCs w:val="21"/>
          <w:highlight w:val="none"/>
          <w:lang w:val="en-US" w:eastAsia="zh-CN" w:bidi="ar"/>
        </w:rPr>
        <w:t>35</w:t>
      </w:r>
      <w:r>
        <w:rPr>
          <w:rFonts w:hint="eastAsia" w:hAnsi="宋体"/>
          <w:color w:val="auto"/>
          <w:sz w:val="21"/>
          <w:szCs w:val="21"/>
          <w:highlight w:val="none"/>
          <w:lang w:bidi="ar"/>
        </w:rPr>
        <w:t>Mvar</w:t>
      </w:r>
      <w:r>
        <w:rPr>
          <w:rFonts w:hint="eastAsia" w:hAnsi="宋体"/>
          <w:color w:val="auto"/>
          <w:sz w:val="21"/>
          <w:szCs w:val="21"/>
          <w:highlight w:val="none"/>
          <w:lang w:val="en-US" w:eastAsia="zh-CN" w:bidi="ar"/>
        </w:rPr>
        <w:t>动态无功补偿装置1台 、</w:t>
      </w:r>
      <w:r>
        <w:rPr>
          <w:rFonts w:hint="eastAsia" w:hAnsi="宋体"/>
          <w:color w:val="auto"/>
          <w:sz w:val="21"/>
          <w:szCs w:val="21"/>
          <w:highlight w:val="none"/>
          <w:lang w:bidi="ar"/>
        </w:rPr>
        <w:t>接地变兼站用变</w:t>
      </w:r>
      <w:r>
        <w:rPr>
          <w:rFonts w:hint="eastAsia" w:hAnsi="宋体"/>
          <w:color w:val="auto"/>
          <w:sz w:val="21"/>
          <w:szCs w:val="21"/>
          <w:highlight w:val="none"/>
          <w:lang w:val="en-US" w:eastAsia="zh-CN" w:bidi="ar"/>
        </w:rPr>
        <w:t>1台、PT1台、主变低压侧进线开关柜1台、集电线路进线开关6台（其中一台风电开关柜接入2回电缆）</w:t>
      </w:r>
      <w:r>
        <w:rPr>
          <w:rFonts w:hint="eastAsia" w:hAnsi="宋体"/>
          <w:color w:val="auto"/>
          <w:sz w:val="21"/>
          <w:szCs w:val="21"/>
          <w:highlight w:val="none"/>
          <w:lang w:bidi="ar"/>
        </w:rPr>
        <w:t>。</w:t>
      </w:r>
    </w:p>
    <w:p>
      <w:pPr>
        <w:keepNext w:val="0"/>
        <w:keepLines w:val="0"/>
        <w:widowControl/>
        <w:suppressLineNumbers w:val="0"/>
        <w:spacing w:line="360" w:lineRule="auto"/>
        <w:ind w:firstLine="420" w:firstLineChars="200"/>
        <w:jc w:val="left"/>
        <w:rPr>
          <w:rFonts w:hint="default" w:ascii="宋体" w:hAnsi="宋体" w:eastAsia="宋体" w:cs="Times New Roman"/>
          <w:color w:val="auto"/>
          <w:sz w:val="21"/>
          <w:szCs w:val="21"/>
          <w:highlight w:val="none"/>
          <w:lang w:val="en-US" w:eastAsia="zh-CN" w:bidi="ar"/>
        </w:rPr>
      </w:pPr>
      <w:r>
        <w:rPr>
          <w:rFonts w:hint="eastAsia" w:ascii="宋体" w:hAnsi="宋体" w:eastAsia="宋体" w:cs="Times New Roman"/>
          <w:color w:val="auto"/>
          <w:kern w:val="0"/>
          <w:sz w:val="21"/>
          <w:szCs w:val="21"/>
          <w:highlight w:val="none"/>
          <w:lang w:val="en-US" w:eastAsia="zh-CN" w:bidi="ar"/>
        </w:rPr>
        <w:t>110kV升压站围墙内总占地面积约为14324.0㎡，总建筑面积约2005.49㎡。升压站包含生活区及生产区两部分，生活区布置在站区东侧，生产区布置在站区西侧，生活区与生产区之间用铁艺围栏进行分隔。其中生活区布置有综合楼、附属用房（含地下水泵房）、危废品库、雨水泵房、停车场及地下污水处理设备等；生产区布置有一次预制舱、主变压器、事故油池、接地变压器、站用变舱、SVG预制舱、出线构架及户外配电设备等。升压站生活区南侧设置一个出入口与站外进站道路连通。</w:t>
      </w:r>
      <w:r>
        <w:rPr>
          <w:rFonts w:hint="eastAsia" w:ascii="宋体" w:hAnsi="宋体" w:eastAsia="宋体" w:cs="Times New Roman"/>
          <w:color w:val="auto"/>
          <w:sz w:val="21"/>
          <w:szCs w:val="21"/>
          <w:highlight w:val="none"/>
          <w:lang w:bidi="ar"/>
        </w:rPr>
        <w:t>站区竖向布置依据自然地形采取平坡式，雨水排除采用场地自然排渗，将雨水沿场地道路汇集至出入口排出。站区出入口设计标高高于站外自然地面不小于0.3m，场区地面排水坡度不小于0.3%，以满足站区场地排水要求，保障场地排水畅通，建筑物防护范围满足国家规范要求。</w:t>
      </w:r>
      <w:r>
        <w:rPr>
          <w:rFonts w:hint="eastAsia" w:ascii="宋体" w:hAnsi="宋体" w:eastAsia="宋体" w:cs="Times New Roman"/>
          <w:color w:val="auto"/>
          <w:sz w:val="21"/>
          <w:szCs w:val="21"/>
          <w:highlight w:val="none"/>
          <w:lang w:val="en-US" w:eastAsia="zh-CN" w:bidi="ar"/>
        </w:rPr>
        <w:t>升压站集电线路电缆沟要求出升压站南门向东延伸至已建成道路（具体规格及长度详见工程量清单）。</w:t>
      </w:r>
    </w:p>
    <w:p>
      <w:pPr>
        <w:widowControl/>
        <w:spacing w:line="360" w:lineRule="auto"/>
        <w:ind w:firstLine="420"/>
        <w:jc w:val="left"/>
        <w:rPr>
          <w:rFonts w:hint="eastAsia" w:hAnsi="宋体"/>
          <w:color w:val="auto"/>
          <w:sz w:val="21"/>
          <w:szCs w:val="21"/>
          <w:highlight w:val="none"/>
          <w:lang w:bidi="ar"/>
        </w:rPr>
      </w:pPr>
      <w:r>
        <w:rPr>
          <w:rFonts w:hint="eastAsia" w:hAnsi="宋体"/>
          <w:color w:val="auto"/>
          <w:sz w:val="21"/>
          <w:szCs w:val="21"/>
          <w:highlight w:val="none"/>
          <w:lang w:bidi="ar"/>
        </w:rPr>
        <w:t>110kV升压站主要新建建构筑物包括：综合楼、附属用房（含地下水泵房）、</w:t>
      </w:r>
      <w:r>
        <w:rPr>
          <w:rFonts w:hint="eastAsia" w:hAnsi="宋体"/>
          <w:color w:val="auto"/>
          <w:sz w:val="21"/>
          <w:szCs w:val="21"/>
          <w:highlight w:val="none"/>
          <w:lang w:val="en-US" w:eastAsia="zh-CN" w:bidi="ar"/>
        </w:rPr>
        <w:t>雨水泵房、</w:t>
      </w:r>
      <w:r>
        <w:rPr>
          <w:rFonts w:hint="eastAsia" w:hAnsi="宋体"/>
          <w:color w:val="auto"/>
          <w:sz w:val="21"/>
          <w:szCs w:val="21"/>
          <w:highlight w:val="none"/>
          <w:lang w:bidi="ar"/>
        </w:rPr>
        <w:t>危废品库、一次预制舱</w:t>
      </w:r>
      <w:r>
        <w:rPr>
          <w:rFonts w:hint="eastAsia" w:hAnsi="宋体"/>
          <w:color w:val="auto"/>
          <w:sz w:val="21"/>
          <w:szCs w:val="21"/>
          <w:highlight w:val="none"/>
          <w:lang w:eastAsia="zh-CN" w:bidi="ar"/>
        </w:rPr>
        <w:t>、</w:t>
      </w:r>
      <w:r>
        <w:rPr>
          <w:rFonts w:hint="eastAsia" w:hAnsi="宋体"/>
          <w:color w:val="auto"/>
          <w:sz w:val="21"/>
          <w:szCs w:val="21"/>
          <w:highlight w:val="none"/>
          <w:lang w:val="en-US" w:eastAsia="zh-CN" w:bidi="ar"/>
        </w:rPr>
        <w:t>二次预制舱、接地变预制舱</w:t>
      </w:r>
      <w:r>
        <w:rPr>
          <w:rFonts w:hint="eastAsia" w:hAnsi="宋体"/>
          <w:color w:val="auto"/>
          <w:sz w:val="21"/>
          <w:szCs w:val="21"/>
          <w:highlight w:val="none"/>
          <w:lang w:bidi="ar"/>
        </w:rPr>
        <w:t>及SVG预制舱</w:t>
      </w:r>
      <w:r>
        <w:rPr>
          <w:rFonts w:hint="eastAsia" w:hAnsi="宋体"/>
          <w:color w:val="auto"/>
          <w:sz w:val="21"/>
          <w:szCs w:val="21"/>
          <w:highlight w:val="none"/>
          <w:lang w:eastAsia="zh-CN" w:bidi="ar"/>
        </w:rPr>
        <w:t>（</w:t>
      </w:r>
      <w:r>
        <w:rPr>
          <w:rFonts w:hint="eastAsia" w:hAnsi="宋体"/>
          <w:color w:val="auto"/>
          <w:sz w:val="21"/>
          <w:szCs w:val="21"/>
          <w:highlight w:val="none"/>
          <w:lang w:val="en-US" w:eastAsia="zh-CN" w:bidi="ar"/>
        </w:rPr>
        <w:t>本期设备基础仅建设</w:t>
      </w:r>
      <w:r>
        <w:rPr>
          <w:rFonts w:hint="eastAsia" w:hAnsi="宋体"/>
          <w:color w:val="auto"/>
          <w:sz w:val="21"/>
          <w:szCs w:val="21"/>
          <w:highlight w:val="none"/>
          <w:lang w:bidi="ar"/>
        </w:rPr>
        <w:t>秦阳10万光伏、澄南5万风电项目</w:t>
      </w:r>
      <w:r>
        <w:rPr>
          <w:rFonts w:hint="eastAsia" w:hAnsi="宋体"/>
          <w:color w:val="auto"/>
          <w:sz w:val="21"/>
          <w:szCs w:val="21"/>
          <w:highlight w:val="none"/>
          <w:lang w:val="en-US" w:eastAsia="zh-CN" w:bidi="ar"/>
        </w:rPr>
        <w:t>所需设备基础</w:t>
      </w:r>
      <w:r>
        <w:rPr>
          <w:rFonts w:hint="eastAsia" w:hAnsi="宋体"/>
          <w:color w:val="auto"/>
          <w:sz w:val="21"/>
          <w:szCs w:val="21"/>
          <w:highlight w:val="none"/>
          <w:lang w:eastAsia="zh-CN" w:bidi="ar"/>
        </w:rPr>
        <w:t>）</w:t>
      </w:r>
      <w:r>
        <w:rPr>
          <w:rFonts w:hint="eastAsia" w:hAnsi="宋体"/>
          <w:color w:val="auto"/>
          <w:sz w:val="21"/>
          <w:szCs w:val="21"/>
          <w:highlight w:val="none"/>
          <w:lang w:bidi="ar"/>
        </w:rPr>
        <w:t>，其中预制舱及集装箱均由专业厂家根据设备布置统一制作安装。</w:t>
      </w:r>
    </w:p>
    <w:p>
      <w:pPr>
        <w:widowControl/>
        <w:spacing w:line="360" w:lineRule="auto"/>
        <w:ind w:firstLine="420" w:firstLineChars="200"/>
        <w:jc w:val="left"/>
        <w:rPr>
          <w:rFonts w:hint="eastAsia" w:hAnsi="宋体"/>
          <w:color w:val="auto"/>
          <w:sz w:val="21"/>
          <w:szCs w:val="21"/>
          <w:highlight w:val="none"/>
          <w:lang w:bidi="ar"/>
        </w:rPr>
      </w:pPr>
      <w:r>
        <w:rPr>
          <w:rFonts w:hint="eastAsia" w:hAnsi="宋体"/>
          <w:color w:val="auto"/>
          <w:sz w:val="21"/>
          <w:szCs w:val="21"/>
          <w:highlight w:val="none"/>
          <w:lang w:bidi="ar"/>
        </w:rPr>
        <w:t>综合楼长约47.30m，宽约16.80m，建筑面积约1589.28㎡，共二层，层高暂定3.6m，结构形式为钢筋混凝土框架结构。地面除卫生间为有防水地砖地面，中控室为防静电架空地板地面外，其余均为地砖地面</w:t>
      </w:r>
      <w:r>
        <w:rPr>
          <w:rFonts w:hint="eastAsia" w:hAnsi="宋体"/>
          <w:color w:val="auto"/>
          <w:sz w:val="21"/>
          <w:szCs w:val="21"/>
          <w:highlight w:val="none"/>
          <w:lang w:eastAsia="zh-CN" w:bidi="ar"/>
        </w:rPr>
        <w:t>，</w:t>
      </w:r>
      <w:r>
        <w:rPr>
          <w:rFonts w:hint="eastAsia" w:hAnsi="宋体"/>
          <w:color w:val="auto"/>
          <w:sz w:val="21"/>
          <w:szCs w:val="21"/>
          <w:highlight w:val="none"/>
          <w:lang w:val="en-US" w:eastAsia="zh-CN" w:bidi="ar"/>
        </w:rPr>
        <w:t>地砖要求使用全抛釉瓷砖</w:t>
      </w:r>
      <w:r>
        <w:rPr>
          <w:rFonts w:hint="eastAsia" w:hAnsi="宋体"/>
          <w:color w:val="auto"/>
          <w:sz w:val="21"/>
          <w:szCs w:val="21"/>
          <w:highlight w:val="none"/>
          <w:lang w:bidi="ar"/>
        </w:rPr>
        <w:t>；</w:t>
      </w:r>
      <w:r>
        <w:rPr>
          <w:rFonts w:hint="eastAsia" w:hAnsi="宋体"/>
          <w:color w:val="auto"/>
          <w:sz w:val="21"/>
          <w:szCs w:val="21"/>
          <w:highlight w:val="none"/>
          <w:lang w:val="en-US" w:eastAsia="zh-CN" w:bidi="ar"/>
        </w:rPr>
        <w:t>综合楼采用</w:t>
      </w:r>
      <w:r>
        <w:rPr>
          <w:rFonts w:hint="eastAsia" w:eastAsia="Cambria Math"/>
          <w:color w:val="auto"/>
          <w:sz w:val="21"/>
          <w:szCs w:val="21"/>
          <w:highlight w:val="none"/>
        </w:rPr>
        <w:t>大理石窗台</w:t>
      </w:r>
      <w:r>
        <w:rPr>
          <w:rFonts w:hint="eastAsia" w:eastAsia="宋体"/>
          <w:color w:val="auto"/>
          <w:sz w:val="21"/>
          <w:szCs w:val="21"/>
          <w:highlight w:val="none"/>
          <w:lang w:eastAsia="zh-CN"/>
        </w:rPr>
        <w:t>，</w:t>
      </w:r>
      <w:r>
        <w:rPr>
          <w:rFonts w:hint="eastAsia" w:hAnsi="宋体"/>
          <w:color w:val="auto"/>
          <w:sz w:val="21"/>
          <w:szCs w:val="21"/>
          <w:highlight w:val="none"/>
          <w:lang w:bidi="ar"/>
        </w:rPr>
        <w:t>外墙保温采用B1级当地允许使用保温材料，面层饰面为涂料饰面</w:t>
      </w:r>
      <w:r>
        <w:rPr>
          <w:rFonts w:hint="eastAsia" w:hAnsi="宋体"/>
          <w:color w:val="auto"/>
          <w:sz w:val="21"/>
          <w:szCs w:val="21"/>
          <w:highlight w:val="none"/>
          <w:lang w:eastAsia="zh-CN" w:bidi="ar"/>
        </w:rPr>
        <w:t>（</w:t>
      </w:r>
      <w:r>
        <w:rPr>
          <w:rFonts w:hint="eastAsia" w:hAnsi="宋体"/>
          <w:color w:val="auto"/>
          <w:sz w:val="21"/>
          <w:szCs w:val="21"/>
          <w:highlight w:val="none"/>
          <w:lang w:val="en-US" w:eastAsia="zh-CN" w:bidi="ar"/>
        </w:rPr>
        <w:t>真石漆</w:t>
      </w:r>
      <w:r>
        <w:rPr>
          <w:rFonts w:hint="eastAsia" w:hAnsi="宋体"/>
          <w:color w:val="auto"/>
          <w:sz w:val="21"/>
          <w:szCs w:val="21"/>
          <w:highlight w:val="none"/>
          <w:lang w:eastAsia="zh-CN" w:bidi="ar"/>
        </w:rPr>
        <w:t>）</w:t>
      </w:r>
      <w:r>
        <w:rPr>
          <w:rFonts w:hint="eastAsia" w:hAnsi="宋体"/>
          <w:color w:val="auto"/>
          <w:sz w:val="21"/>
          <w:szCs w:val="21"/>
          <w:highlight w:val="none"/>
          <w:lang w:bidi="ar"/>
        </w:rPr>
        <w:t>；内墙面除卫生间为贴面砖墙面外，其余均为乳胶漆内墙面；中控室</w:t>
      </w:r>
      <w:r>
        <w:rPr>
          <w:rFonts w:hint="eastAsia" w:hAnsi="宋体"/>
          <w:color w:val="auto"/>
          <w:sz w:val="21"/>
          <w:szCs w:val="21"/>
          <w:highlight w:val="none"/>
          <w:lang w:eastAsia="zh-CN" w:bidi="ar"/>
        </w:rPr>
        <w:t>、</w:t>
      </w:r>
      <w:r>
        <w:rPr>
          <w:rFonts w:hint="eastAsia" w:hAnsi="宋体"/>
          <w:color w:val="auto"/>
          <w:sz w:val="21"/>
          <w:szCs w:val="21"/>
          <w:highlight w:val="none"/>
          <w:lang w:val="en-US" w:eastAsia="zh-CN" w:bidi="ar"/>
        </w:rPr>
        <w:t>会议室、办公室、党建室、餐厅</w:t>
      </w:r>
      <w:r>
        <w:rPr>
          <w:rFonts w:hint="eastAsia" w:hAnsi="宋体"/>
          <w:color w:val="auto"/>
          <w:sz w:val="21"/>
          <w:szCs w:val="21"/>
          <w:highlight w:val="none"/>
          <w:lang w:bidi="ar"/>
        </w:rPr>
        <w:t>顶棚为防火纸面石膏板顶棚，卫生间</w:t>
      </w:r>
      <w:r>
        <w:rPr>
          <w:rFonts w:hint="eastAsia" w:hAnsi="宋体"/>
          <w:color w:val="auto"/>
          <w:sz w:val="21"/>
          <w:szCs w:val="21"/>
          <w:highlight w:val="none"/>
          <w:lang w:eastAsia="zh-CN" w:bidi="ar"/>
        </w:rPr>
        <w:t>、</w:t>
      </w:r>
      <w:r>
        <w:rPr>
          <w:rFonts w:hint="eastAsia" w:hAnsi="宋体"/>
          <w:color w:val="auto"/>
          <w:sz w:val="21"/>
          <w:szCs w:val="21"/>
          <w:highlight w:val="none"/>
          <w:lang w:val="en-US" w:eastAsia="zh-CN" w:bidi="ar"/>
        </w:rPr>
        <w:t>厨房</w:t>
      </w:r>
      <w:r>
        <w:rPr>
          <w:rFonts w:hint="eastAsia" w:hAnsi="宋体"/>
          <w:color w:val="auto"/>
          <w:sz w:val="21"/>
          <w:szCs w:val="21"/>
          <w:highlight w:val="none"/>
          <w:lang w:bidi="ar"/>
        </w:rPr>
        <w:t>顶棚为铝合金方板吊顶，其余顶棚为板底抹灰刮腻子顶棚；屋面保温采用B1级当地允许使用保温材料，</w:t>
      </w:r>
      <w:r>
        <w:rPr>
          <w:rFonts w:hint="eastAsia" w:hAnsi="宋体"/>
          <w:color w:val="auto"/>
          <w:sz w:val="21"/>
          <w:szCs w:val="21"/>
          <w:highlight w:val="none"/>
          <w:lang w:val="en-US" w:eastAsia="zh-CN" w:bidi="ar"/>
        </w:rPr>
        <w:t>门板材质</w:t>
      </w:r>
      <w:r>
        <w:rPr>
          <w:rFonts w:hint="eastAsia" w:hAnsi="宋体"/>
          <w:color w:val="auto"/>
          <w:sz w:val="21"/>
          <w:szCs w:val="21"/>
          <w:highlight w:val="none"/>
          <w:lang w:bidi="ar"/>
        </w:rPr>
        <w:t>为玻璃幕墙、木门</w:t>
      </w:r>
      <w:r>
        <w:rPr>
          <w:rFonts w:hint="eastAsia" w:hAnsi="宋体"/>
          <w:color w:val="auto"/>
          <w:sz w:val="21"/>
          <w:szCs w:val="21"/>
          <w:highlight w:val="none"/>
          <w:lang w:eastAsia="zh-CN" w:bidi="ar"/>
        </w:rPr>
        <w:t>（</w:t>
      </w:r>
      <w:r>
        <w:rPr>
          <w:rFonts w:hint="eastAsia" w:hAnsi="宋体"/>
          <w:color w:val="auto"/>
          <w:sz w:val="21"/>
          <w:szCs w:val="21"/>
          <w:highlight w:val="none"/>
          <w:lang w:val="en-US" w:eastAsia="zh-CN" w:bidi="ar"/>
        </w:rPr>
        <w:t>木门材质要求不得低于实木复合标准</w:t>
      </w:r>
      <w:r>
        <w:rPr>
          <w:rFonts w:hint="eastAsia" w:hAnsi="宋体"/>
          <w:color w:val="auto"/>
          <w:sz w:val="21"/>
          <w:szCs w:val="21"/>
          <w:highlight w:val="none"/>
          <w:lang w:eastAsia="zh-CN" w:bidi="ar"/>
        </w:rPr>
        <w:t>）</w:t>
      </w:r>
      <w:r>
        <w:rPr>
          <w:rFonts w:hint="eastAsia" w:hAnsi="宋体"/>
          <w:color w:val="auto"/>
          <w:sz w:val="21"/>
          <w:szCs w:val="21"/>
          <w:highlight w:val="none"/>
          <w:lang w:bidi="ar"/>
        </w:rPr>
        <w:t>、防火门及防盗门，外窗采用A型7</w:t>
      </w:r>
      <w:r>
        <w:rPr>
          <w:rFonts w:hint="eastAsia" w:hAnsi="宋体"/>
          <w:color w:val="auto"/>
          <w:sz w:val="21"/>
          <w:szCs w:val="21"/>
          <w:highlight w:val="none"/>
          <w:lang w:val="en-US" w:eastAsia="zh-CN" w:bidi="ar"/>
        </w:rPr>
        <w:t>5（提高一个等级）</w:t>
      </w:r>
      <w:r>
        <w:rPr>
          <w:rFonts w:hint="eastAsia" w:hAnsi="宋体"/>
          <w:color w:val="auto"/>
          <w:sz w:val="21"/>
          <w:szCs w:val="21"/>
          <w:highlight w:val="none"/>
          <w:lang w:bidi="ar"/>
        </w:rPr>
        <w:t>系列</w:t>
      </w:r>
      <w:r>
        <w:rPr>
          <w:rFonts w:hint="eastAsia" w:hAnsi="宋体"/>
          <w:color w:val="auto"/>
          <w:sz w:val="21"/>
          <w:szCs w:val="21"/>
          <w:highlight w:val="none"/>
          <w:lang w:val="en-US" w:eastAsia="zh-CN" w:bidi="ar"/>
        </w:rPr>
        <w:t>隔热断桥铝平开窗</w:t>
      </w:r>
      <w:r>
        <w:rPr>
          <w:rFonts w:hint="eastAsia" w:hAnsi="宋体"/>
          <w:color w:val="auto"/>
          <w:sz w:val="21"/>
          <w:szCs w:val="21"/>
          <w:highlight w:val="none"/>
          <w:lang w:bidi="ar"/>
        </w:rPr>
        <w:t>，玻璃采用6+6</w:t>
      </w:r>
      <w:r>
        <w:rPr>
          <w:rFonts w:hint="eastAsia" w:hAnsi="宋体"/>
          <w:color w:val="auto"/>
          <w:sz w:val="21"/>
          <w:szCs w:val="21"/>
          <w:highlight w:val="none"/>
          <w:lang w:eastAsia="zh-CN" w:bidi="ar"/>
        </w:rPr>
        <w:t>（</w:t>
      </w:r>
      <w:r>
        <w:rPr>
          <w:rFonts w:hint="eastAsia" w:hAnsi="宋体"/>
          <w:color w:val="auto"/>
          <w:sz w:val="21"/>
          <w:szCs w:val="21"/>
          <w:highlight w:val="none"/>
          <w:lang w:val="en-US" w:eastAsia="zh-CN" w:bidi="ar"/>
        </w:rPr>
        <w:t>夹胶</w:t>
      </w:r>
      <w:r>
        <w:rPr>
          <w:rFonts w:hint="eastAsia" w:hAnsi="宋体"/>
          <w:color w:val="auto"/>
          <w:sz w:val="21"/>
          <w:szCs w:val="21"/>
          <w:highlight w:val="none"/>
          <w:lang w:eastAsia="zh-CN" w:bidi="ar"/>
        </w:rPr>
        <w:t>）</w:t>
      </w:r>
      <w:r>
        <w:rPr>
          <w:rFonts w:hint="eastAsia" w:hAnsi="宋体"/>
          <w:color w:val="auto"/>
          <w:sz w:val="21"/>
          <w:szCs w:val="21"/>
          <w:highlight w:val="none"/>
          <w:lang w:val="en-US" w:eastAsia="zh-CN" w:bidi="ar"/>
        </w:rPr>
        <w:t>+18A+6三层夹胶中空</w:t>
      </w:r>
      <w:r>
        <w:rPr>
          <w:rFonts w:hint="eastAsia" w:hAnsi="宋体"/>
          <w:color w:val="auto"/>
          <w:sz w:val="21"/>
          <w:szCs w:val="21"/>
          <w:highlight w:val="none"/>
          <w:lang w:bidi="ar"/>
        </w:rPr>
        <w:t>玻璃。</w:t>
      </w:r>
    </w:p>
    <w:p>
      <w:pPr>
        <w:widowControl/>
        <w:spacing w:line="360" w:lineRule="auto"/>
        <w:ind w:firstLine="420" w:firstLineChars="200"/>
        <w:jc w:val="left"/>
        <w:rPr>
          <w:rFonts w:hint="eastAsia" w:hAnsi="宋体"/>
          <w:color w:val="auto"/>
          <w:sz w:val="21"/>
          <w:szCs w:val="21"/>
          <w:highlight w:val="none"/>
          <w:lang w:bidi="ar"/>
        </w:rPr>
      </w:pPr>
      <w:r>
        <w:rPr>
          <w:rFonts w:hint="eastAsia" w:hAnsi="宋体"/>
          <w:color w:val="auto"/>
          <w:sz w:val="21"/>
          <w:szCs w:val="21"/>
          <w:highlight w:val="none"/>
          <w:lang w:bidi="ar"/>
        </w:rPr>
        <w:t>附属用房（含地下水泵房）长约29.10m，宽约7.40m，建筑面积约为354.46㎡，</w:t>
      </w:r>
      <w:r>
        <w:rPr>
          <w:rFonts w:hint="eastAsia" w:hAnsi="宋体"/>
          <w:color w:val="auto"/>
          <w:sz w:val="21"/>
          <w:szCs w:val="21"/>
          <w:highlight w:val="none"/>
          <w:lang w:eastAsia="zh-CN" w:bidi="ar"/>
        </w:rPr>
        <w:t>（</w:t>
      </w:r>
      <w:r>
        <w:rPr>
          <w:rFonts w:hint="eastAsia" w:hAnsi="宋体"/>
          <w:color w:val="auto"/>
          <w:sz w:val="21"/>
          <w:szCs w:val="21"/>
          <w:highlight w:val="none"/>
          <w:lang w:val="en-US" w:eastAsia="zh-CN" w:bidi="ar"/>
        </w:rPr>
        <w:t>考虑储能项目消防需求</w:t>
      </w:r>
      <w:r>
        <w:rPr>
          <w:rFonts w:hint="eastAsia" w:hAnsi="宋体"/>
          <w:color w:val="auto"/>
          <w:sz w:val="21"/>
          <w:szCs w:val="21"/>
          <w:highlight w:val="none"/>
          <w:lang w:eastAsia="zh-CN" w:bidi="ar"/>
        </w:rPr>
        <w:t>）</w:t>
      </w:r>
      <w:r>
        <w:rPr>
          <w:rFonts w:hint="eastAsia" w:hAnsi="宋体"/>
          <w:color w:val="auto"/>
          <w:sz w:val="21"/>
          <w:szCs w:val="21"/>
          <w:highlight w:val="none"/>
          <w:lang w:bidi="ar"/>
        </w:rPr>
        <w:t>地上一层，地下一层。结构形式：地下部分为钢筋混凝土结构，地上部分为钢筋混凝土框架结构。地上一层布置有楼梯间及备品备件库（戊类）；地下一层布置有楼梯间、地下水泵房及消防水池</w:t>
      </w:r>
      <w:r>
        <w:rPr>
          <w:rFonts w:hint="eastAsia" w:hAnsi="宋体"/>
          <w:color w:val="auto"/>
          <w:sz w:val="21"/>
          <w:szCs w:val="21"/>
          <w:highlight w:val="none"/>
          <w:lang w:eastAsia="zh-CN" w:bidi="ar"/>
        </w:rPr>
        <w:t>，</w:t>
      </w:r>
      <w:r>
        <w:rPr>
          <w:rFonts w:hint="eastAsia" w:hAnsi="宋体"/>
          <w:color w:val="auto"/>
          <w:sz w:val="21"/>
          <w:szCs w:val="21"/>
          <w:highlight w:val="none"/>
          <w:lang w:bidi="ar"/>
        </w:rPr>
        <w:t>建筑物地面除水泵房采用水泥砂浆地面外，其余楼地面均采用</w:t>
      </w:r>
      <w:r>
        <w:rPr>
          <w:rFonts w:hint="eastAsia" w:hAnsi="宋体" w:cs="宋体"/>
          <w:color w:val="auto"/>
          <w:sz w:val="21"/>
          <w:szCs w:val="21"/>
          <w:highlight w:val="none"/>
        </w:rPr>
        <w:t>自流平</w:t>
      </w:r>
      <w:r>
        <w:rPr>
          <w:rFonts w:hint="eastAsia" w:hAnsi="宋体"/>
          <w:color w:val="auto"/>
          <w:sz w:val="21"/>
          <w:szCs w:val="21"/>
          <w:highlight w:val="none"/>
          <w:lang w:bidi="ar"/>
        </w:rPr>
        <w:t>地面；外墙保温采用B1级当地允许使用保温材料，面层饰面为涂料饰面；内墙面为抹灰刮腻子内墙面；顶棚为板底抹灰刮腻子顶棚；屋面保温采用B1级当地允许使用保温材料，外门为防盗门、钢制门，内门为防火门，外窗采用A型70系列外平开断热型铝合金窗，</w:t>
      </w:r>
      <w:r>
        <w:rPr>
          <w:rFonts w:hint="eastAsia" w:hAnsi="宋体"/>
          <w:color w:val="auto"/>
          <w:sz w:val="21"/>
          <w:szCs w:val="21"/>
          <w:highlight w:val="none"/>
          <w:lang w:val="en-US" w:eastAsia="zh-CN" w:bidi="ar"/>
        </w:rPr>
        <w:t>配套安装纱窗，</w:t>
      </w:r>
      <w:r>
        <w:rPr>
          <w:rFonts w:hint="eastAsia" w:hAnsi="宋体"/>
          <w:color w:val="auto"/>
          <w:sz w:val="21"/>
          <w:szCs w:val="21"/>
          <w:highlight w:val="none"/>
          <w:lang w:bidi="ar"/>
        </w:rPr>
        <w:t>玻璃采用6+12A+6中空玻璃</w:t>
      </w:r>
      <w:r>
        <w:rPr>
          <w:rFonts w:hint="eastAsia" w:hAnsi="宋体"/>
          <w:color w:val="auto"/>
          <w:sz w:val="21"/>
          <w:szCs w:val="21"/>
          <w:highlight w:val="none"/>
          <w:lang w:eastAsia="zh-CN" w:bidi="ar"/>
        </w:rPr>
        <w:t>，</w:t>
      </w:r>
      <w:r>
        <w:rPr>
          <w:rFonts w:hint="eastAsia" w:hAnsi="宋体"/>
          <w:color w:val="auto"/>
          <w:sz w:val="21"/>
          <w:szCs w:val="21"/>
          <w:highlight w:val="none"/>
          <w:lang w:val="en-US" w:eastAsia="zh-CN" w:bidi="ar"/>
        </w:rPr>
        <w:t>综合楼二楼外墙要求设置空调外机平台，采用隐藏式格栅设计。</w:t>
      </w:r>
      <w:r>
        <w:rPr>
          <w:rFonts w:hint="eastAsia"/>
          <w:color w:val="auto"/>
          <w:sz w:val="21"/>
          <w:szCs w:val="21"/>
          <w:highlight w:val="none"/>
          <w:lang w:val="en-US" w:eastAsia="zh-CN"/>
        </w:rPr>
        <w:t>升压</w:t>
      </w:r>
      <w:r>
        <w:rPr>
          <w:rFonts w:hint="eastAsia"/>
          <w:color w:val="auto"/>
          <w:sz w:val="21"/>
          <w:szCs w:val="21"/>
          <w:highlight w:val="none"/>
        </w:rPr>
        <w:t>站</w:t>
      </w:r>
      <w:r>
        <w:rPr>
          <w:rFonts w:hint="eastAsia" w:hAnsi="宋体" w:cs="宋体"/>
          <w:color w:val="auto"/>
          <w:sz w:val="21"/>
          <w:szCs w:val="21"/>
          <w:highlight w:val="none"/>
        </w:rPr>
        <w:t>大门</w:t>
      </w:r>
      <w:r>
        <w:rPr>
          <w:rFonts w:hint="eastAsia" w:eastAsia="Cambria Math"/>
          <w:color w:val="auto"/>
          <w:sz w:val="21"/>
          <w:szCs w:val="21"/>
          <w:highlight w:val="none"/>
        </w:rPr>
        <w:t>、旗台、建筑物等按招标人要求</w:t>
      </w:r>
      <w:r>
        <w:rPr>
          <w:rFonts w:hint="eastAsia"/>
          <w:color w:val="auto"/>
          <w:sz w:val="21"/>
          <w:szCs w:val="21"/>
          <w:highlight w:val="none"/>
        </w:rPr>
        <w:t>增设</w:t>
      </w:r>
      <w:r>
        <w:rPr>
          <w:rFonts w:hint="eastAsia" w:eastAsia="Cambria Math"/>
          <w:color w:val="auto"/>
          <w:sz w:val="21"/>
          <w:szCs w:val="21"/>
          <w:highlight w:val="none"/>
        </w:rPr>
        <w:t>logo</w:t>
      </w:r>
      <w:r>
        <w:rPr>
          <w:rFonts w:hint="eastAsia" w:hAnsi="宋体"/>
          <w:color w:val="auto"/>
          <w:sz w:val="21"/>
          <w:szCs w:val="21"/>
          <w:highlight w:val="none"/>
          <w:lang w:bidi="ar"/>
        </w:rPr>
        <w:t>。</w:t>
      </w:r>
    </w:p>
    <w:p>
      <w:pPr>
        <w:widowControl/>
        <w:spacing w:line="360" w:lineRule="auto"/>
        <w:ind w:firstLine="420"/>
        <w:jc w:val="left"/>
        <w:rPr>
          <w:rFonts w:hint="eastAsia" w:hAnsi="宋体"/>
          <w:color w:val="auto"/>
          <w:sz w:val="21"/>
          <w:szCs w:val="21"/>
          <w:highlight w:val="none"/>
          <w:lang w:bidi="ar"/>
        </w:rPr>
      </w:pPr>
      <w:r>
        <w:rPr>
          <w:rFonts w:hint="eastAsia" w:hAnsi="宋体"/>
          <w:color w:val="auto"/>
          <w:sz w:val="21"/>
          <w:szCs w:val="21"/>
          <w:highlight w:val="none"/>
          <w:lang w:bidi="ar"/>
        </w:rPr>
        <w:t>危废品库长约9.5m，宽约6.5m，建筑面积约为61.75㎡，共一层。结构形式为砖混结构。建筑物的地面采用防油细石混凝土地面；外墙保温采用B1级当地允许使用保温材料，面层饰面为涂料饰面；内墙面为耐酸碱涂层内墙面；顶棚为板底抹灰刮腻子顶棚；屋面保温采用B1级当地允许使用保温材料，外门为钢质门，外窗采用A型70系列外平开断热型铝合金窗，玻璃采用6+12A+6中空玻璃。</w:t>
      </w:r>
    </w:p>
    <w:p>
      <w:pPr>
        <w:widowControl/>
        <w:spacing w:line="360" w:lineRule="auto"/>
        <w:ind w:firstLine="420"/>
        <w:jc w:val="left"/>
        <w:rPr>
          <w:rFonts w:hint="eastAsia" w:hAnsi="宋体"/>
          <w:color w:val="auto"/>
          <w:sz w:val="21"/>
          <w:szCs w:val="21"/>
          <w:highlight w:val="none"/>
          <w:lang w:bidi="ar"/>
        </w:rPr>
      </w:pPr>
      <w:r>
        <w:rPr>
          <w:rFonts w:hint="eastAsia" w:hAnsi="宋体"/>
          <w:color w:val="auto"/>
          <w:sz w:val="21"/>
          <w:szCs w:val="21"/>
          <w:highlight w:val="none"/>
          <w:lang w:bidi="ar"/>
        </w:rPr>
        <w:t>升压站各建筑物外立面设计依据《国家电投集团新能源工程设计导则》，结合当地建筑风格、场地地形、气候条件等因素，综合楼设计采用平屋顶形式</w:t>
      </w:r>
      <w:r>
        <w:rPr>
          <w:rFonts w:hint="eastAsia" w:hAnsi="宋体"/>
          <w:color w:val="auto"/>
          <w:sz w:val="21"/>
          <w:szCs w:val="21"/>
          <w:highlight w:val="none"/>
          <w:lang w:eastAsia="zh-CN" w:bidi="ar"/>
        </w:rPr>
        <w:t>，</w:t>
      </w:r>
      <w:r>
        <w:rPr>
          <w:rFonts w:hint="eastAsia" w:hAnsi="宋体"/>
          <w:color w:val="auto"/>
          <w:sz w:val="21"/>
          <w:szCs w:val="21"/>
          <w:highlight w:val="none"/>
          <w:lang w:val="en-US" w:eastAsia="zh-CN" w:bidi="ar"/>
        </w:rPr>
        <w:t>屋顶考虑安装光伏组件及支架等设备</w:t>
      </w:r>
      <w:r>
        <w:rPr>
          <w:rFonts w:hint="eastAsia" w:hAnsi="宋体"/>
          <w:color w:val="auto"/>
          <w:sz w:val="21"/>
          <w:szCs w:val="21"/>
          <w:highlight w:val="none"/>
          <w:lang w:bidi="ar"/>
        </w:rPr>
        <w:t>，外墙采用浅灰色仿石外墙涂料加以变换组合，形成独具风格的现代工业园区式风貌。综合楼主入口外墙面设置国家电投集团企业标志，体现企业文化特色。其余辅助生产建筑均为一层，均采用平屋顶，外立面采用浅灰色仿石外墙涂料，局部设计蓝色色带点缀，在满足辅助生产功能要求的同时，与主体建筑相呼应，站区整体风格协调统一。</w:t>
      </w:r>
    </w:p>
    <w:p>
      <w:pPr>
        <w:spacing w:line="360" w:lineRule="auto"/>
        <w:ind w:firstLine="420"/>
        <w:jc w:val="left"/>
        <w:rPr>
          <w:rFonts w:hint="eastAsia" w:hAnsi="宋体" w:cs="宋体"/>
          <w:color w:val="auto"/>
          <w:sz w:val="21"/>
          <w:szCs w:val="21"/>
          <w:highlight w:val="none"/>
        </w:rPr>
      </w:pPr>
      <w:bookmarkStart w:id="1483" w:name="_Toc10068521"/>
      <w:r>
        <w:rPr>
          <w:rFonts w:hint="eastAsia" w:hAnsi="宋体" w:cs="宋体"/>
          <w:color w:val="auto"/>
          <w:sz w:val="21"/>
          <w:szCs w:val="21"/>
          <w:highlight w:val="none"/>
        </w:rPr>
        <w:t>（</w:t>
      </w:r>
      <w:r>
        <w:rPr>
          <w:rFonts w:hint="eastAsia" w:hAnsi="宋体" w:cs="宋体"/>
          <w:color w:val="auto"/>
          <w:sz w:val="21"/>
          <w:szCs w:val="21"/>
          <w:highlight w:val="none"/>
          <w:lang w:val="en-US" w:eastAsia="zh-CN"/>
        </w:rPr>
        <w:t>二</w:t>
      </w:r>
      <w:r>
        <w:rPr>
          <w:rFonts w:hint="eastAsia" w:hAnsi="宋体" w:cs="宋体"/>
          <w:color w:val="auto"/>
          <w:sz w:val="21"/>
          <w:szCs w:val="21"/>
          <w:highlight w:val="none"/>
        </w:rPr>
        <w:t>）性能保证指标</w:t>
      </w:r>
    </w:p>
    <w:p>
      <w:pPr>
        <w:widowControl/>
        <w:spacing w:line="360" w:lineRule="auto"/>
        <w:ind w:firstLine="420"/>
        <w:jc w:val="left"/>
        <w:rPr>
          <w:rFonts w:hint="eastAsia" w:ascii="宋体" w:hAnsi="宋体" w:eastAsia="宋体" w:cs="Times New Roman"/>
          <w:color w:val="auto"/>
          <w:sz w:val="21"/>
          <w:szCs w:val="21"/>
          <w:highlight w:val="none"/>
          <w:lang w:bidi="ar"/>
        </w:rPr>
      </w:pPr>
      <w:bookmarkStart w:id="1484" w:name="_Toc138162780"/>
      <w:bookmarkStart w:id="1485" w:name="_Toc29310"/>
      <w:bookmarkStart w:id="1486" w:name="_Toc4997"/>
      <w:bookmarkStart w:id="1487" w:name="_Toc26134"/>
      <w:bookmarkStart w:id="1488" w:name="_Toc32669"/>
      <w:r>
        <w:rPr>
          <w:rFonts w:hint="eastAsia" w:ascii="宋体" w:hAnsi="宋体" w:eastAsia="宋体" w:cs="Times New Roman"/>
          <w:color w:val="auto"/>
          <w:sz w:val="21"/>
          <w:szCs w:val="21"/>
          <w:highlight w:val="none"/>
          <w:lang w:bidi="ar"/>
        </w:rPr>
        <w:t>详见附件一性能保证表</w:t>
      </w:r>
      <w:bookmarkEnd w:id="1484"/>
      <w:bookmarkEnd w:id="1485"/>
      <w:bookmarkEnd w:id="1486"/>
      <w:bookmarkEnd w:id="1487"/>
      <w:bookmarkEnd w:id="1488"/>
    </w:p>
    <w:p>
      <w:pPr>
        <w:pStyle w:val="5"/>
        <w:widowControl/>
        <w:autoSpaceDE/>
        <w:autoSpaceDN/>
        <w:spacing w:before="0" w:after="0"/>
        <w:jc w:val="left"/>
        <w:textAlignment w:val="auto"/>
        <w:rPr>
          <w:rFonts w:hint="eastAsia" w:ascii="Times New Roman" w:hAnsi="Times New Roman"/>
          <w:color w:val="auto"/>
          <w:kern w:val="2"/>
          <w:sz w:val="21"/>
          <w:szCs w:val="21"/>
          <w:highlight w:val="none"/>
        </w:rPr>
      </w:pPr>
      <w:bookmarkStart w:id="1489" w:name="_Toc19932"/>
      <w:bookmarkStart w:id="1490" w:name="_Toc4302"/>
      <w:bookmarkStart w:id="1491" w:name="_Toc8142"/>
      <w:bookmarkStart w:id="1492" w:name="_Toc138162781"/>
      <w:bookmarkStart w:id="1493" w:name="_Toc6340"/>
      <w:r>
        <w:rPr>
          <w:rFonts w:hint="eastAsia" w:ascii="Times New Roman" w:hAnsi="Times New Roman"/>
          <w:color w:val="auto"/>
          <w:kern w:val="2"/>
          <w:sz w:val="21"/>
          <w:szCs w:val="21"/>
          <w:highlight w:val="none"/>
        </w:rPr>
        <w:t>二、工程范围</w:t>
      </w:r>
      <w:bookmarkEnd w:id="1483"/>
      <w:bookmarkEnd w:id="1489"/>
      <w:bookmarkEnd w:id="1490"/>
      <w:bookmarkEnd w:id="1491"/>
      <w:bookmarkEnd w:id="1492"/>
      <w:bookmarkEnd w:id="1493"/>
    </w:p>
    <w:p>
      <w:pPr>
        <w:spacing w:line="360" w:lineRule="auto"/>
        <w:ind w:firstLine="420"/>
        <w:jc w:val="left"/>
        <w:rPr>
          <w:rFonts w:hint="eastAsia" w:hAnsi="宋体"/>
          <w:color w:val="auto"/>
          <w:sz w:val="21"/>
          <w:szCs w:val="21"/>
          <w:highlight w:val="none"/>
        </w:rPr>
      </w:pPr>
      <w:bookmarkStart w:id="1494" w:name="_Toc300835206"/>
      <w:r>
        <w:rPr>
          <w:rFonts w:hint="eastAsia" w:hAnsi="宋体"/>
          <w:color w:val="auto"/>
          <w:sz w:val="21"/>
          <w:szCs w:val="21"/>
          <w:highlight w:val="none"/>
        </w:rPr>
        <w:t>（一）概述</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除明确由发包人负责的事项外</w:t>
      </w:r>
      <w:r>
        <w:rPr>
          <w:rFonts w:hint="eastAsia"/>
          <w:color w:val="auto"/>
          <w:sz w:val="21"/>
          <w:szCs w:val="21"/>
          <w:highlight w:val="none"/>
        </w:rPr>
        <w:t>，</w:t>
      </w:r>
      <w:r>
        <w:rPr>
          <w:rFonts w:hint="eastAsia" w:eastAsia="Cambria Math"/>
          <w:color w:val="auto"/>
          <w:sz w:val="21"/>
          <w:szCs w:val="21"/>
          <w:highlight w:val="none"/>
        </w:rPr>
        <w:t>本工程承包人的承包范围包括</w:t>
      </w:r>
      <w:r>
        <w:rPr>
          <w:rFonts w:hint="eastAsia"/>
          <w:color w:val="auto"/>
          <w:sz w:val="21"/>
          <w:szCs w:val="21"/>
          <w:highlight w:val="none"/>
        </w:rPr>
        <w:t>本工程</w:t>
      </w:r>
      <w:r>
        <w:rPr>
          <w:rFonts w:hint="eastAsia" w:eastAsia="Cambria Math"/>
          <w:color w:val="auto"/>
          <w:sz w:val="21"/>
          <w:szCs w:val="21"/>
          <w:highlight w:val="none"/>
        </w:rPr>
        <w:t>设备和材料采购供应、建筑安装工程施工、项目管理、设备监造、调试、验收、培训、移交生产、性能质量保证、工程质量保修期限的服务等内容。</w:t>
      </w:r>
    </w:p>
    <w:p>
      <w:pPr>
        <w:spacing w:line="360" w:lineRule="auto"/>
        <w:ind w:firstLine="420" w:firstLineChars="0"/>
        <w:jc w:val="left"/>
        <w:rPr>
          <w:rFonts w:hint="eastAsia" w:hAnsi="宋体"/>
          <w:color w:val="auto"/>
          <w:sz w:val="21"/>
          <w:szCs w:val="21"/>
          <w:highlight w:val="none"/>
        </w:rPr>
      </w:pPr>
      <w:r>
        <w:rPr>
          <w:rFonts w:hint="eastAsia" w:hAnsi="宋体"/>
          <w:color w:val="auto"/>
          <w:sz w:val="21"/>
          <w:szCs w:val="21"/>
          <w:highlight w:val="none"/>
        </w:rPr>
        <w:t>（二）包括的工作</w:t>
      </w:r>
    </w:p>
    <w:p>
      <w:pPr>
        <w:spacing w:line="360" w:lineRule="auto"/>
        <w:ind w:firstLine="422"/>
        <w:jc w:val="left"/>
        <w:rPr>
          <w:rFonts w:hAnsi="宋体"/>
          <w:b/>
          <w:bCs/>
          <w:color w:val="auto"/>
          <w:sz w:val="21"/>
          <w:szCs w:val="21"/>
          <w:highlight w:val="none"/>
        </w:rPr>
      </w:pPr>
      <w:r>
        <w:rPr>
          <w:rFonts w:hint="eastAsia" w:hAnsi="宋体"/>
          <w:b/>
          <w:bCs/>
          <w:color w:val="auto"/>
          <w:sz w:val="21"/>
          <w:szCs w:val="21"/>
          <w:highlight w:val="none"/>
        </w:rPr>
        <w:t>1.承包人的承包范围</w:t>
      </w:r>
    </w:p>
    <w:p>
      <w:pPr>
        <w:adjustRightInd w:val="0"/>
        <w:snapToGrid w:val="0"/>
        <w:spacing w:line="360" w:lineRule="auto"/>
        <w:ind w:firstLine="420"/>
        <w:rPr>
          <w:rFonts w:hint="eastAsia" w:hAnsi="宋体" w:cs="宋体"/>
          <w:b/>
          <w:bCs/>
          <w:color w:val="auto"/>
          <w:sz w:val="21"/>
          <w:szCs w:val="21"/>
          <w:highlight w:val="none"/>
        </w:rPr>
      </w:pPr>
      <w:r>
        <w:rPr>
          <w:rFonts w:hint="eastAsia" w:ascii="Times New Roman"/>
          <w:color w:val="auto"/>
          <w:sz w:val="21"/>
          <w:szCs w:val="21"/>
          <w:highlight w:val="none"/>
        </w:rPr>
        <w:t>详见投标人须知</w:t>
      </w:r>
      <w:r>
        <w:rPr>
          <w:rFonts w:hAnsi="宋体"/>
          <w:color w:val="auto"/>
          <w:sz w:val="21"/>
          <w:szCs w:val="21"/>
          <w:highlight w:val="none"/>
        </w:rPr>
        <w:t>1.</w:t>
      </w:r>
      <w:r>
        <w:rPr>
          <w:rFonts w:hint="eastAsia" w:hAnsi="宋体"/>
          <w:color w:val="auto"/>
          <w:sz w:val="21"/>
          <w:szCs w:val="21"/>
          <w:highlight w:val="none"/>
        </w:rPr>
        <w:t>3</w:t>
      </w:r>
      <w:r>
        <w:rPr>
          <w:rFonts w:hAnsi="宋体"/>
          <w:color w:val="auto"/>
          <w:sz w:val="21"/>
          <w:szCs w:val="21"/>
          <w:highlight w:val="none"/>
        </w:rPr>
        <w:t>.1</w:t>
      </w:r>
      <w:r>
        <w:rPr>
          <w:rFonts w:hint="eastAsia" w:hAnsi="宋体"/>
          <w:color w:val="auto"/>
          <w:sz w:val="21"/>
          <w:szCs w:val="21"/>
          <w:highlight w:val="none"/>
        </w:rPr>
        <w:t>：招标范围</w:t>
      </w:r>
      <w:r>
        <w:rPr>
          <w:rFonts w:hint="eastAsia" w:ascii="Cambria Math" w:hAnsi="Cambria Math" w:eastAsia="Cambria Math" w:cs="Cambria Math"/>
          <w:color w:val="auto"/>
          <w:sz w:val="21"/>
          <w:szCs w:val="21"/>
          <w:highlight w:val="none"/>
        </w:rPr>
        <w:t>。</w:t>
      </w:r>
    </w:p>
    <w:p>
      <w:pPr>
        <w:adjustRightInd w:val="0"/>
        <w:snapToGrid w:val="0"/>
        <w:spacing w:line="360" w:lineRule="auto"/>
        <w:ind w:firstLine="422"/>
        <w:rPr>
          <w:rFonts w:hint="eastAsia" w:hAnsi="宋体" w:cs="宋体"/>
          <w:b/>
          <w:bCs/>
          <w:color w:val="auto"/>
          <w:sz w:val="21"/>
          <w:szCs w:val="21"/>
          <w:highlight w:val="none"/>
          <w:lang w:eastAsia="zh-Hans"/>
        </w:rPr>
      </w:pPr>
      <w:r>
        <w:rPr>
          <w:rFonts w:hint="eastAsia" w:hAnsi="宋体" w:cs="宋体"/>
          <w:b/>
          <w:bCs/>
          <w:color w:val="auto"/>
          <w:sz w:val="21"/>
          <w:szCs w:val="21"/>
          <w:highlight w:val="none"/>
        </w:rPr>
        <w:t>本项目</w:t>
      </w:r>
      <w:r>
        <w:rPr>
          <w:rFonts w:hint="eastAsia" w:hAnsi="宋体" w:cs="宋体"/>
          <w:b/>
          <w:bCs/>
          <w:color w:val="auto"/>
          <w:sz w:val="21"/>
          <w:szCs w:val="21"/>
          <w:highlight w:val="none"/>
          <w:lang w:eastAsia="zh-Hans"/>
        </w:rPr>
        <w:t>可研报告仅供参考，投标人</w:t>
      </w:r>
      <w:r>
        <w:rPr>
          <w:rFonts w:hint="eastAsia" w:hAnsi="宋体" w:cs="宋体"/>
          <w:b/>
          <w:bCs/>
          <w:color w:val="auto"/>
          <w:sz w:val="21"/>
          <w:szCs w:val="21"/>
          <w:highlight w:val="none"/>
        </w:rPr>
        <w:t>投标报价时自行考虑项、量、价、费、税、合同总价等，招标范围所涉及的所有工作及费用均已包含在合同价款中</w:t>
      </w:r>
      <w:r>
        <w:rPr>
          <w:rFonts w:hint="eastAsia" w:hAnsi="宋体" w:cs="宋体"/>
          <w:b/>
          <w:bCs/>
          <w:color w:val="auto"/>
          <w:sz w:val="21"/>
          <w:szCs w:val="21"/>
          <w:highlight w:val="none"/>
          <w:lang w:eastAsia="zh-Hans"/>
        </w:rPr>
        <w:t>。</w:t>
      </w:r>
    </w:p>
    <w:p>
      <w:pPr>
        <w:spacing w:line="360" w:lineRule="auto"/>
        <w:ind w:firstLine="422"/>
        <w:rPr>
          <w:b/>
          <w:color w:val="auto"/>
          <w:sz w:val="21"/>
          <w:szCs w:val="21"/>
          <w:highlight w:val="none"/>
        </w:rPr>
      </w:pPr>
      <w:r>
        <w:rPr>
          <w:rFonts w:hint="eastAsia"/>
          <w:b/>
          <w:color w:val="auto"/>
          <w:sz w:val="21"/>
          <w:szCs w:val="21"/>
          <w:highlight w:val="none"/>
        </w:rPr>
        <w:t>2.</w:t>
      </w:r>
      <w:r>
        <w:rPr>
          <w:rFonts w:hint="eastAsia"/>
          <w:b/>
          <w:color w:val="auto"/>
          <w:sz w:val="21"/>
          <w:szCs w:val="21"/>
          <w:highlight w:val="none"/>
          <w:lang w:eastAsia="zh-Hans"/>
        </w:rPr>
        <w:t>承包人负责办理的</w:t>
      </w:r>
      <w:r>
        <w:rPr>
          <w:b/>
          <w:color w:val="auto"/>
          <w:sz w:val="21"/>
          <w:szCs w:val="21"/>
          <w:highlight w:val="none"/>
        </w:rPr>
        <w:t>许可和批文</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承包人负责办理的许可和审批文件具体包括但不限于</w:t>
      </w:r>
      <w:r>
        <w:rPr>
          <w:rFonts w:hint="eastAsia" w:hAnsi="宋体"/>
          <w:color w:val="auto"/>
          <w:sz w:val="21"/>
          <w:szCs w:val="21"/>
          <w:highlight w:val="none"/>
          <w:lang w:eastAsia="zh-Hans"/>
        </w:rPr>
        <w:t>如下</w:t>
      </w:r>
      <w:r>
        <w:rPr>
          <w:rFonts w:hint="eastAsia" w:hAnsi="宋体"/>
          <w:color w:val="auto"/>
          <w:sz w:val="21"/>
          <w:szCs w:val="21"/>
          <w:highlight w:val="none"/>
        </w:rPr>
        <w:t>：</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1.道路通行许可。</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2.劳动用工许可。</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3.有害物品存放许可。</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4.施工机械使用许可。</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5.施工单位在当地的营业许可。</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6.大件运输许可。</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7.消防设计、设备符合消防部门要求并通过验收。</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8.进口许可（承包人所供设备的配套件）。</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9.承包人需从政府及相关部门取得的其他许可和批准。</w:t>
      </w:r>
    </w:p>
    <w:p>
      <w:pPr>
        <w:spacing w:line="360" w:lineRule="auto"/>
        <w:ind w:firstLine="422"/>
        <w:rPr>
          <w:b/>
          <w:color w:val="auto"/>
          <w:sz w:val="21"/>
          <w:szCs w:val="21"/>
          <w:highlight w:val="none"/>
        </w:rPr>
      </w:pPr>
      <w:r>
        <w:rPr>
          <w:rFonts w:hint="eastAsia"/>
          <w:b/>
          <w:color w:val="auto"/>
          <w:sz w:val="21"/>
          <w:szCs w:val="21"/>
          <w:highlight w:val="none"/>
        </w:rPr>
        <w:t>3.</w:t>
      </w:r>
      <w:r>
        <w:rPr>
          <w:rFonts w:hint="eastAsia"/>
          <w:b/>
          <w:color w:val="auto"/>
          <w:sz w:val="21"/>
          <w:szCs w:val="21"/>
          <w:highlight w:val="none"/>
          <w:lang w:val="en-US" w:eastAsia="zh-CN"/>
        </w:rPr>
        <w:t>承包人</w:t>
      </w:r>
      <w:r>
        <w:rPr>
          <w:rFonts w:hint="eastAsia"/>
          <w:b/>
          <w:color w:val="auto"/>
          <w:sz w:val="21"/>
          <w:szCs w:val="21"/>
          <w:highlight w:val="none"/>
          <w:lang w:eastAsia="zh-Hans"/>
        </w:rPr>
        <w:t>手续办理</w:t>
      </w:r>
      <w:r>
        <w:rPr>
          <w:rFonts w:hint="eastAsia"/>
          <w:b/>
          <w:color w:val="auto"/>
          <w:sz w:val="21"/>
          <w:szCs w:val="21"/>
          <w:highlight w:val="none"/>
        </w:rPr>
        <w:t>清单</w:t>
      </w:r>
    </w:p>
    <w:tbl>
      <w:tblPr>
        <w:tblStyle w:val="67"/>
        <w:tblW w:w="0" w:type="auto"/>
        <w:jc w:val="center"/>
        <w:tblLayout w:type="fixed"/>
        <w:tblCellMar>
          <w:top w:w="0" w:type="dxa"/>
          <w:left w:w="108" w:type="dxa"/>
          <w:bottom w:w="0" w:type="dxa"/>
          <w:right w:w="108" w:type="dxa"/>
        </w:tblCellMar>
      </w:tblPr>
      <w:tblGrid>
        <w:gridCol w:w="6893"/>
        <w:gridCol w:w="2673"/>
      </w:tblGrid>
      <w:tr>
        <w:tblPrEx>
          <w:tblCellMar>
            <w:top w:w="0" w:type="dxa"/>
            <w:left w:w="108" w:type="dxa"/>
            <w:bottom w:w="0" w:type="dxa"/>
            <w:right w:w="108" w:type="dxa"/>
          </w:tblCellMar>
        </w:tblPrEx>
        <w:trPr>
          <w:trHeight w:val="285" w:hRule="atLeast"/>
          <w:tblHeader/>
          <w:jc w:val="center"/>
        </w:trPr>
        <w:tc>
          <w:tcPr>
            <w:tcW w:w="6893" w:type="dxa"/>
            <w:tcBorders>
              <w:top w:val="single" w:color="000000" w:sz="8" w:space="0"/>
              <w:left w:val="single" w:color="000000" w:sz="8" w:space="0"/>
              <w:bottom w:val="single" w:color="000000" w:sz="8" w:space="0"/>
              <w:right w:val="nil"/>
            </w:tcBorders>
            <w:noWrap w:val="0"/>
            <w:vAlign w:val="center"/>
          </w:tcPr>
          <w:p>
            <w:pPr>
              <w:widowControl/>
              <w:snapToGrid w:val="0"/>
              <w:spacing w:line="240" w:lineRule="auto"/>
              <w:ind w:firstLine="422"/>
              <w:jc w:val="center"/>
              <w:textAlignment w:val="center"/>
              <w:rPr>
                <w:rFonts w:hint="eastAsia" w:hAnsi="宋体" w:cs="宋体"/>
                <w:b/>
                <w:bCs/>
                <w:color w:val="auto"/>
                <w:sz w:val="21"/>
                <w:szCs w:val="21"/>
                <w:highlight w:val="none"/>
              </w:rPr>
            </w:pPr>
            <w:r>
              <w:rPr>
                <w:rFonts w:hint="eastAsia" w:hAnsi="宋体" w:cs="宋体"/>
                <w:b/>
                <w:bCs/>
                <w:color w:val="auto"/>
                <w:sz w:val="21"/>
                <w:szCs w:val="21"/>
                <w:highlight w:val="none"/>
                <w:lang w:bidi="ar"/>
              </w:rPr>
              <w:t>项目</w:t>
            </w:r>
          </w:p>
        </w:tc>
        <w:tc>
          <w:tcPr>
            <w:tcW w:w="2673" w:type="dxa"/>
            <w:tcBorders>
              <w:top w:val="single" w:color="000000" w:sz="8" w:space="0"/>
              <w:left w:val="single" w:color="000000" w:sz="8" w:space="0"/>
              <w:bottom w:val="single" w:color="000000" w:sz="8" w:space="0"/>
              <w:right w:val="single" w:color="000000" w:sz="8" w:space="0"/>
            </w:tcBorders>
            <w:noWrap w:val="0"/>
            <w:vAlign w:val="center"/>
          </w:tcPr>
          <w:p>
            <w:pPr>
              <w:widowControl/>
              <w:snapToGrid w:val="0"/>
              <w:spacing w:line="240" w:lineRule="auto"/>
              <w:ind w:firstLine="0" w:firstLineChars="0"/>
              <w:jc w:val="center"/>
              <w:textAlignment w:val="center"/>
              <w:rPr>
                <w:rFonts w:hint="eastAsia" w:hAnsi="宋体" w:cs="宋体"/>
                <w:b/>
                <w:bCs/>
                <w:color w:val="auto"/>
                <w:sz w:val="21"/>
                <w:szCs w:val="21"/>
                <w:highlight w:val="none"/>
              </w:rPr>
            </w:pPr>
            <w:r>
              <w:rPr>
                <w:rFonts w:hint="eastAsia" w:hAnsi="宋体" w:cs="宋体"/>
                <w:b/>
                <w:bCs/>
                <w:color w:val="auto"/>
                <w:sz w:val="21"/>
                <w:szCs w:val="21"/>
                <w:highlight w:val="none"/>
                <w:lang w:bidi="ar"/>
              </w:rPr>
              <w:t>责任人</w:t>
            </w:r>
          </w:p>
        </w:tc>
      </w:tr>
      <w:tr>
        <w:tblPrEx>
          <w:tblCellMar>
            <w:top w:w="0" w:type="dxa"/>
            <w:left w:w="108" w:type="dxa"/>
            <w:bottom w:w="0" w:type="dxa"/>
            <w:right w:w="108" w:type="dxa"/>
          </w:tblCellMar>
        </w:tblPrEx>
        <w:trPr>
          <w:trHeight w:val="1365" w:hRule="atLeast"/>
          <w:jc w:val="center"/>
        </w:trPr>
        <w:tc>
          <w:tcPr>
            <w:tcW w:w="6893" w:type="dxa"/>
            <w:tcBorders>
              <w:top w:val="nil"/>
              <w:left w:val="single" w:color="000000" w:sz="8" w:space="0"/>
              <w:bottom w:val="single" w:color="000000" w:sz="8" w:space="0"/>
              <w:right w:val="nil"/>
            </w:tcBorders>
            <w:noWrap w:val="0"/>
            <w:vAlign w:val="center"/>
          </w:tcPr>
          <w:p>
            <w:pPr>
              <w:widowControl/>
              <w:snapToGrid w:val="0"/>
              <w:spacing w:line="240" w:lineRule="auto"/>
              <w:ind w:firstLine="420"/>
              <w:jc w:val="left"/>
              <w:textAlignment w:val="center"/>
              <w:rPr>
                <w:rFonts w:hint="eastAsia" w:hAnsi="宋体" w:cs="宋体"/>
                <w:color w:val="auto"/>
                <w:sz w:val="21"/>
                <w:szCs w:val="21"/>
                <w:highlight w:val="none"/>
                <w:lang w:bidi="ar"/>
              </w:rPr>
            </w:pPr>
            <w:r>
              <w:rPr>
                <w:rFonts w:hint="eastAsia" w:hAnsi="宋体" w:cs="宋体"/>
                <w:color w:val="auto"/>
                <w:sz w:val="21"/>
                <w:szCs w:val="21"/>
                <w:highlight w:val="none"/>
                <w:lang w:val="en-US" w:eastAsia="zh-CN" w:bidi="ar"/>
              </w:rPr>
              <w:t>110kV永久送出线路</w:t>
            </w:r>
            <w:r>
              <w:rPr>
                <w:rFonts w:hint="eastAsia" w:hAnsi="宋体" w:cs="宋体"/>
                <w:color w:val="auto"/>
                <w:sz w:val="21"/>
                <w:szCs w:val="21"/>
                <w:highlight w:val="none"/>
                <w:lang w:bidi="ar"/>
              </w:rPr>
              <w:t>工程前期（仅包含：核准、可研、土地预审与选址意见书、林业批复、接入批复、水保批复、环保批复、安全预评价、职业病危害预评价、社会稳定性评估意见、地质灾害评估意见、压矿评估批复、文物意见、军事意见、土地复垦方案）</w:t>
            </w:r>
          </w:p>
        </w:tc>
        <w:tc>
          <w:tcPr>
            <w:tcW w:w="2673" w:type="dxa"/>
            <w:tcBorders>
              <w:top w:val="nil"/>
              <w:left w:val="single" w:color="000000" w:sz="8" w:space="0"/>
              <w:bottom w:val="single" w:color="000000" w:sz="8" w:space="0"/>
              <w:right w:val="single" w:color="000000" w:sz="8" w:space="0"/>
            </w:tcBorders>
            <w:noWrap w:val="0"/>
            <w:vAlign w:val="center"/>
          </w:tcPr>
          <w:p>
            <w:pPr>
              <w:widowControl/>
              <w:snapToGrid w:val="0"/>
              <w:spacing w:line="240" w:lineRule="auto"/>
              <w:ind w:firstLine="0" w:firstLineChars="0"/>
              <w:jc w:val="center"/>
              <w:textAlignment w:val="center"/>
              <w:rPr>
                <w:rFonts w:hint="eastAsia" w:hAnsi="宋体" w:eastAsia="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承包人</w:t>
            </w:r>
          </w:p>
        </w:tc>
      </w:tr>
      <w:tr>
        <w:tblPrEx>
          <w:tblCellMar>
            <w:top w:w="0" w:type="dxa"/>
            <w:left w:w="108" w:type="dxa"/>
            <w:bottom w:w="0" w:type="dxa"/>
            <w:right w:w="108" w:type="dxa"/>
          </w:tblCellMar>
        </w:tblPrEx>
        <w:trPr>
          <w:trHeight w:val="959" w:hRule="atLeast"/>
          <w:jc w:val="center"/>
        </w:trPr>
        <w:tc>
          <w:tcPr>
            <w:tcW w:w="6893" w:type="dxa"/>
            <w:tcBorders>
              <w:top w:val="nil"/>
              <w:left w:val="single" w:color="000000" w:sz="8" w:space="0"/>
              <w:bottom w:val="single" w:color="000000" w:sz="8" w:space="0"/>
              <w:right w:val="nil"/>
            </w:tcBorders>
            <w:noWrap w:val="0"/>
            <w:vAlign w:val="center"/>
          </w:tcPr>
          <w:p>
            <w:pPr>
              <w:widowControl/>
              <w:snapToGrid w:val="0"/>
              <w:spacing w:line="240" w:lineRule="auto"/>
              <w:ind w:firstLine="420"/>
              <w:jc w:val="left"/>
              <w:textAlignment w:val="center"/>
              <w:rPr>
                <w:rFonts w:hint="eastAsia"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110kV临时送出线路</w:t>
            </w:r>
            <w:r>
              <w:rPr>
                <w:rFonts w:hint="eastAsia" w:hAnsi="宋体" w:cs="宋体"/>
                <w:color w:val="auto"/>
                <w:sz w:val="21"/>
                <w:szCs w:val="21"/>
                <w:highlight w:val="none"/>
                <w:lang w:bidi="ar"/>
              </w:rPr>
              <w:t>工程（</w:t>
            </w:r>
            <w:r>
              <w:rPr>
                <w:rFonts w:hint="eastAsia" w:hAnsi="宋体" w:cs="宋体"/>
                <w:color w:val="auto"/>
                <w:sz w:val="21"/>
                <w:szCs w:val="21"/>
                <w:highlight w:val="none"/>
                <w:lang w:val="en-US" w:eastAsia="zh-CN" w:bidi="ar"/>
              </w:rPr>
              <w:t>包括但不限于可研、设计、土地租用及青赔、停电接火、临时接入启委会等</w:t>
            </w:r>
            <w:r>
              <w:rPr>
                <w:rFonts w:hint="eastAsia" w:hAnsi="宋体" w:cs="宋体"/>
                <w:color w:val="auto"/>
                <w:sz w:val="21"/>
                <w:szCs w:val="21"/>
                <w:highlight w:val="none"/>
                <w:lang w:bidi="ar"/>
              </w:rPr>
              <w:t>）</w:t>
            </w:r>
          </w:p>
        </w:tc>
        <w:tc>
          <w:tcPr>
            <w:tcW w:w="2673" w:type="dxa"/>
            <w:tcBorders>
              <w:top w:val="nil"/>
              <w:left w:val="single" w:color="000000" w:sz="8" w:space="0"/>
              <w:bottom w:val="single" w:color="000000" w:sz="8" w:space="0"/>
              <w:right w:val="single" w:color="000000" w:sz="8" w:space="0"/>
            </w:tcBorders>
            <w:noWrap w:val="0"/>
            <w:vAlign w:val="center"/>
          </w:tcPr>
          <w:p>
            <w:pPr>
              <w:widowControl/>
              <w:snapToGrid w:val="0"/>
              <w:spacing w:line="240" w:lineRule="auto"/>
              <w:ind w:firstLine="0" w:firstLineChars="0"/>
              <w:jc w:val="center"/>
              <w:textAlignment w:val="center"/>
              <w:rPr>
                <w:rFonts w:hint="default" w:hAnsi="宋体" w:cs="宋体"/>
                <w:color w:val="auto"/>
                <w:sz w:val="21"/>
                <w:szCs w:val="21"/>
                <w:highlight w:val="none"/>
                <w:lang w:val="en-US" w:eastAsia="zh-CN" w:bidi="ar"/>
              </w:rPr>
            </w:pPr>
            <w:r>
              <w:rPr>
                <w:rFonts w:hint="eastAsia" w:hAnsi="宋体" w:cs="宋体"/>
                <w:color w:val="auto"/>
                <w:sz w:val="21"/>
                <w:szCs w:val="21"/>
                <w:highlight w:val="none"/>
                <w:lang w:val="en-US" w:eastAsia="zh-CN" w:bidi="ar"/>
              </w:rPr>
              <w:t>承包人</w:t>
            </w:r>
          </w:p>
        </w:tc>
      </w:tr>
      <w:tr>
        <w:tblPrEx>
          <w:tblCellMar>
            <w:top w:w="0" w:type="dxa"/>
            <w:left w:w="108" w:type="dxa"/>
            <w:bottom w:w="0" w:type="dxa"/>
            <w:right w:w="108" w:type="dxa"/>
          </w:tblCellMar>
        </w:tblPrEx>
        <w:trPr>
          <w:trHeight w:val="555" w:hRule="atLeast"/>
          <w:jc w:val="center"/>
        </w:trPr>
        <w:tc>
          <w:tcPr>
            <w:tcW w:w="6893" w:type="dxa"/>
            <w:tcBorders>
              <w:top w:val="nil"/>
              <w:left w:val="single" w:color="000000" w:sz="8" w:space="0"/>
              <w:bottom w:val="single" w:color="000000" w:sz="8" w:space="0"/>
              <w:right w:val="nil"/>
            </w:tcBorders>
            <w:noWrap w:val="0"/>
            <w:vAlign w:val="center"/>
          </w:tcPr>
          <w:p>
            <w:pPr>
              <w:widowControl/>
              <w:snapToGrid w:val="0"/>
              <w:spacing w:line="240" w:lineRule="auto"/>
              <w:ind w:firstLine="420"/>
              <w:jc w:val="left"/>
              <w:textAlignment w:val="center"/>
              <w:rPr>
                <w:rFonts w:hint="eastAsia" w:hAnsi="宋体" w:cs="宋体"/>
                <w:color w:val="auto"/>
                <w:sz w:val="21"/>
                <w:szCs w:val="21"/>
                <w:highlight w:val="none"/>
                <w:lang w:bidi="ar"/>
              </w:rPr>
            </w:pPr>
            <w:r>
              <w:rPr>
                <w:rFonts w:hint="eastAsia" w:hAnsi="宋体" w:cs="宋体"/>
                <w:color w:val="auto"/>
                <w:sz w:val="21"/>
                <w:szCs w:val="21"/>
                <w:highlight w:val="none"/>
                <w:lang w:bidi="ar"/>
              </w:rPr>
              <w:t>工程保险</w:t>
            </w:r>
          </w:p>
        </w:tc>
        <w:tc>
          <w:tcPr>
            <w:tcW w:w="2673" w:type="dxa"/>
            <w:tcBorders>
              <w:top w:val="nil"/>
              <w:left w:val="single" w:color="000000" w:sz="8" w:space="0"/>
              <w:bottom w:val="single" w:color="000000" w:sz="8" w:space="0"/>
              <w:right w:val="single" w:color="000000" w:sz="8" w:space="0"/>
            </w:tcBorders>
            <w:noWrap w:val="0"/>
            <w:vAlign w:val="center"/>
          </w:tcPr>
          <w:p>
            <w:pPr>
              <w:widowControl/>
              <w:snapToGrid w:val="0"/>
              <w:spacing w:line="240" w:lineRule="auto"/>
              <w:ind w:firstLine="0" w:firstLineChars="0"/>
              <w:jc w:val="center"/>
              <w:textAlignment w:val="center"/>
              <w:rPr>
                <w:rFonts w:hint="eastAsia" w:hAnsi="宋体" w:cs="宋体"/>
                <w:color w:val="auto"/>
                <w:sz w:val="21"/>
                <w:szCs w:val="21"/>
                <w:highlight w:val="none"/>
                <w:lang w:bidi="ar"/>
              </w:rPr>
            </w:pPr>
            <w:r>
              <w:rPr>
                <w:rFonts w:hint="eastAsia" w:hAnsi="宋体" w:cs="宋体"/>
                <w:color w:val="auto"/>
                <w:sz w:val="21"/>
                <w:szCs w:val="21"/>
                <w:highlight w:val="none"/>
                <w:lang w:bidi="ar"/>
              </w:rPr>
              <w:t>按照合同约定</w:t>
            </w:r>
          </w:p>
        </w:tc>
      </w:tr>
      <w:tr>
        <w:tblPrEx>
          <w:tblCellMar>
            <w:top w:w="0" w:type="dxa"/>
            <w:left w:w="108" w:type="dxa"/>
            <w:bottom w:w="0" w:type="dxa"/>
            <w:right w:w="108" w:type="dxa"/>
          </w:tblCellMar>
        </w:tblPrEx>
        <w:trPr>
          <w:trHeight w:val="285" w:hRule="atLeast"/>
          <w:jc w:val="center"/>
        </w:trPr>
        <w:tc>
          <w:tcPr>
            <w:tcW w:w="6893" w:type="dxa"/>
            <w:tcBorders>
              <w:top w:val="nil"/>
              <w:left w:val="single" w:color="000000" w:sz="8" w:space="0"/>
              <w:bottom w:val="single" w:color="000000" w:sz="8" w:space="0"/>
              <w:right w:val="nil"/>
            </w:tcBorders>
            <w:noWrap w:val="0"/>
            <w:vAlign w:val="center"/>
          </w:tcPr>
          <w:p>
            <w:pPr>
              <w:widowControl/>
              <w:snapToGrid w:val="0"/>
              <w:spacing w:line="240" w:lineRule="auto"/>
              <w:ind w:firstLine="420"/>
              <w:jc w:val="left"/>
              <w:textAlignment w:val="center"/>
              <w:rPr>
                <w:rFonts w:hint="eastAsia" w:hAnsi="宋体" w:cs="宋体"/>
                <w:color w:val="auto"/>
                <w:sz w:val="21"/>
                <w:szCs w:val="21"/>
                <w:highlight w:val="none"/>
              </w:rPr>
            </w:pPr>
            <w:r>
              <w:rPr>
                <w:rFonts w:hint="eastAsia" w:hAnsi="宋体" w:cs="宋体"/>
                <w:color w:val="auto"/>
                <w:sz w:val="21"/>
                <w:szCs w:val="21"/>
                <w:highlight w:val="none"/>
                <w:lang w:bidi="ar"/>
              </w:rPr>
              <w:t>联合试运转</w:t>
            </w:r>
          </w:p>
        </w:tc>
        <w:tc>
          <w:tcPr>
            <w:tcW w:w="2673" w:type="dxa"/>
            <w:tcBorders>
              <w:top w:val="nil"/>
              <w:left w:val="single" w:color="000000" w:sz="8" w:space="0"/>
              <w:bottom w:val="single" w:color="000000" w:sz="8" w:space="0"/>
              <w:right w:val="single" w:color="000000" w:sz="8" w:space="0"/>
            </w:tcBorders>
            <w:noWrap w:val="0"/>
            <w:vAlign w:val="center"/>
          </w:tcPr>
          <w:p>
            <w:pPr>
              <w:widowControl/>
              <w:snapToGrid w:val="0"/>
              <w:spacing w:line="240" w:lineRule="auto"/>
              <w:ind w:firstLine="0" w:firstLineChars="0"/>
              <w:jc w:val="center"/>
              <w:textAlignment w:val="center"/>
              <w:rPr>
                <w:rFonts w:hint="eastAsia" w:hAnsi="宋体" w:cs="宋体"/>
                <w:color w:val="auto"/>
                <w:sz w:val="21"/>
                <w:szCs w:val="21"/>
                <w:highlight w:val="none"/>
                <w:lang w:bidi="ar"/>
              </w:rPr>
            </w:pPr>
            <w:r>
              <w:rPr>
                <w:rFonts w:hint="eastAsia" w:hAnsi="宋体" w:cs="宋体"/>
                <w:color w:val="auto"/>
                <w:sz w:val="21"/>
                <w:szCs w:val="21"/>
                <w:highlight w:val="none"/>
                <w:lang w:bidi="ar"/>
              </w:rPr>
              <w:t>承包人</w:t>
            </w:r>
          </w:p>
        </w:tc>
      </w:tr>
      <w:tr>
        <w:tblPrEx>
          <w:tblCellMar>
            <w:top w:w="0" w:type="dxa"/>
            <w:left w:w="108" w:type="dxa"/>
            <w:bottom w:w="0" w:type="dxa"/>
            <w:right w:w="108" w:type="dxa"/>
          </w:tblCellMar>
        </w:tblPrEx>
        <w:trPr>
          <w:trHeight w:val="285" w:hRule="atLeast"/>
          <w:jc w:val="center"/>
        </w:trPr>
        <w:tc>
          <w:tcPr>
            <w:tcW w:w="6893" w:type="dxa"/>
            <w:tcBorders>
              <w:top w:val="nil"/>
              <w:left w:val="single" w:color="000000" w:sz="8" w:space="0"/>
              <w:bottom w:val="single" w:color="000000" w:sz="8" w:space="0"/>
              <w:right w:val="nil"/>
            </w:tcBorders>
            <w:noWrap w:val="0"/>
            <w:vAlign w:val="center"/>
          </w:tcPr>
          <w:p>
            <w:pPr>
              <w:widowControl/>
              <w:snapToGrid w:val="0"/>
              <w:spacing w:line="240" w:lineRule="auto"/>
              <w:ind w:firstLine="420"/>
              <w:jc w:val="left"/>
              <w:textAlignment w:val="center"/>
              <w:rPr>
                <w:rFonts w:hint="eastAsia" w:hAnsi="宋体" w:cs="宋体"/>
                <w:color w:val="auto"/>
                <w:sz w:val="21"/>
                <w:szCs w:val="21"/>
                <w:highlight w:val="none"/>
              </w:rPr>
            </w:pPr>
            <w:r>
              <w:rPr>
                <w:rFonts w:hint="eastAsia" w:hAnsi="宋体" w:cs="宋体"/>
                <w:color w:val="auto"/>
                <w:sz w:val="21"/>
                <w:szCs w:val="21"/>
                <w:highlight w:val="none"/>
                <w:lang w:bidi="ar"/>
              </w:rPr>
              <w:t>电网公司要求的所有试验（含涉网试验、特殊试验）及所需费用</w:t>
            </w:r>
          </w:p>
        </w:tc>
        <w:tc>
          <w:tcPr>
            <w:tcW w:w="2673" w:type="dxa"/>
            <w:tcBorders>
              <w:top w:val="nil"/>
              <w:left w:val="single" w:color="000000" w:sz="8" w:space="0"/>
              <w:bottom w:val="single" w:color="000000" w:sz="8" w:space="0"/>
              <w:right w:val="single" w:color="000000" w:sz="8" w:space="0"/>
            </w:tcBorders>
            <w:noWrap w:val="0"/>
            <w:vAlign w:val="center"/>
          </w:tcPr>
          <w:p>
            <w:pPr>
              <w:widowControl/>
              <w:snapToGrid w:val="0"/>
              <w:spacing w:line="240" w:lineRule="auto"/>
              <w:ind w:firstLine="0" w:firstLineChars="0"/>
              <w:jc w:val="center"/>
              <w:textAlignment w:val="center"/>
              <w:rPr>
                <w:rFonts w:hint="eastAsia" w:hAnsi="宋体" w:cs="宋体"/>
                <w:color w:val="auto"/>
                <w:sz w:val="21"/>
                <w:szCs w:val="21"/>
                <w:highlight w:val="none"/>
                <w:lang w:bidi="ar"/>
              </w:rPr>
            </w:pPr>
            <w:r>
              <w:rPr>
                <w:rFonts w:hint="eastAsia" w:hAnsi="宋体" w:cs="宋体"/>
                <w:color w:val="auto"/>
                <w:sz w:val="21"/>
                <w:szCs w:val="21"/>
                <w:highlight w:val="none"/>
                <w:lang w:bidi="ar"/>
              </w:rPr>
              <w:t>承包人</w:t>
            </w:r>
          </w:p>
        </w:tc>
      </w:tr>
    </w:tbl>
    <w:p>
      <w:pPr>
        <w:pStyle w:val="83"/>
        <w:ind w:firstLine="422"/>
        <w:rPr>
          <w:rFonts w:hAnsi="宋体" w:cs="宋体"/>
          <w:b/>
          <w:bCs/>
          <w:color w:val="auto"/>
          <w:szCs w:val="21"/>
          <w:highlight w:val="none"/>
        </w:rPr>
      </w:pPr>
      <w:r>
        <w:rPr>
          <w:rFonts w:hint="eastAsia" w:hAnsi="宋体" w:cs="宋体"/>
          <w:b/>
          <w:bCs/>
          <w:color w:val="auto"/>
          <w:szCs w:val="21"/>
          <w:highlight w:val="none"/>
        </w:rPr>
        <w:t>备注：</w:t>
      </w:r>
    </w:p>
    <w:p>
      <w:pPr>
        <w:widowControl/>
        <w:adjustRightInd w:val="0"/>
        <w:snapToGrid w:val="0"/>
        <w:spacing w:line="240" w:lineRule="auto"/>
        <w:ind w:firstLine="420"/>
        <w:jc w:val="left"/>
        <w:rPr>
          <w:rFonts w:hint="eastAsia" w:hAnsi="宋体" w:cs="宋体"/>
          <w:color w:val="auto"/>
          <w:sz w:val="21"/>
          <w:szCs w:val="21"/>
          <w:highlight w:val="none"/>
          <w:lang w:bidi="ar"/>
        </w:rPr>
      </w:pPr>
      <w:r>
        <w:rPr>
          <w:rFonts w:hint="eastAsia" w:ascii="宋体" w:hAnsi="宋体" w:eastAsia="宋体" w:cs="宋体"/>
          <w:color w:val="auto"/>
          <w:sz w:val="21"/>
          <w:szCs w:val="21"/>
          <w:highlight w:val="none"/>
          <w:lang w:bidi="ar"/>
        </w:rPr>
        <w:t>①</w:t>
      </w:r>
      <w:r>
        <w:rPr>
          <w:rFonts w:hint="eastAsia" w:hAnsi="宋体" w:cs="宋体"/>
          <w:color w:val="auto"/>
          <w:sz w:val="21"/>
          <w:szCs w:val="21"/>
          <w:highlight w:val="none"/>
          <w:lang w:bidi="ar"/>
        </w:rPr>
        <w:t>其</w:t>
      </w:r>
      <w:r>
        <w:rPr>
          <w:rFonts w:hint="eastAsia" w:hAnsi="宋体" w:cs="宋体"/>
          <w:color w:val="auto"/>
          <w:sz w:val="21"/>
          <w:szCs w:val="21"/>
          <w:highlight w:val="none"/>
          <w:lang w:val="en-US" w:eastAsia="zh-CN" w:bidi="ar"/>
        </w:rPr>
        <w:t>他</w:t>
      </w:r>
      <w:r>
        <w:rPr>
          <w:rFonts w:hint="eastAsia" w:hAnsi="宋体" w:cs="宋体"/>
          <w:color w:val="auto"/>
          <w:sz w:val="21"/>
          <w:szCs w:val="21"/>
          <w:highlight w:val="none"/>
          <w:lang w:bidi="ar"/>
        </w:rPr>
        <w:t>租地及承包人生产、生活临时设施、临时道路等投标人临时使用的场地、租地的手续办理及费用包括在承包范围内。</w:t>
      </w:r>
    </w:p>
    <w:p>
      <w:pPr>
        <w:widowControl/>
        <w:adjustRightInd w:val="0"/>
        <w:snapToGrid w:val="0"/>
        <w:spacing w:line="240" w:lineRule="auto"/>
        <w:ind w:firstLine="420"/>
        <w:jc w:val="left"/>
        <w:rPr>
          <w:rFonts w:hint="eastAsia" w:hAnsi="宋体" w:cs="宋体"/>
          <w:color w:val="auto"/>
          <w:sz w:val="21"/>
          <w:szCs w:val="21"/>
          <w:highlight w:val="none"/>
          <w:lang w:bidi="ar"/>
        </w:rPr>
      </w:pPr>
      <w:r>
        <w:rPr>
          <w:rFonts w:hint="eastAsia" w:hAnsi="宋体" w:cs="宋体"/>
          <w:color w:val="auto"/>
          <w:sz w:val="21"/>
          <w:szCs w:val="21"/>
          <w:highlight w:val="none"/>
          <w:lang w:bidi="ar"/>
        </w:rPr>
        <w:t>②施工过程中，超出临时租地范围的施工用地费用、施工期间造成的水土流失环保林业罚款费用、施工期间造成的牲畜死亡费用、施工发生的阻工协调费用均包含在</w:t>
      </w:r>
      <w:r>
        <w:rPr>
          <w:rFonts w:hint="eastAsia" w:hAnsi="宋体" w:cs="宋体"/>
          <w:color w:val="auto"/>
          <w:sz w:val="21"/>
          <w:szCs w:val="21"/>
          <w:highlight w:val="none"/>
          <w:lang w:val="en-US" w:eastAsia="zh-CN" w:bidi="ar"/>
        </w:rPr>
        <w:t>本合同中</w:t>
      </w:r>
      <w:r>
        <w:rPr>
          <w:rFonts w:hint="eastAsia" w:hAnsi="宋体" w:cs="宋体"/>
          <w:color w:val="auto"/>
          <w:sz w:val="21"/>
          <w:szCs w:val="21"/>
          <w:highlight w:val="none"/>
          <w:lang w:bidi="ar"/>
        </w:rPr>
        <w:t>。由于投标人没有按图施工造成的超挖、超占范围，导致的协调问题，由承包人自行解决。</w:t>
      </w:r>
    </w:p>
    <w:p>
      <w:pPr>
        <w:spacing w:line="360" w:lineRule="auto"/>
        <w:ind w:firstLine="422"/>
        <w:jc w:val="left"/>
        <w:rPr>
          <w:rFonts w:hint="eastAsia" w:hAnsi="宋体" w:eastAsia="宋体"/>
          <w:color w:val="auto"/>
          <w:sz w:val="21"/>
          <w:szCs w:val="21"/>
          <w:highlight w:val="none"/>
          <w:lang w:val="en-US" w:eastAsia="zh-CN"/>
        </w:rPr>
      </w:pPr>
      <w:r>
        <w:rPr>
          <w:rFonts w:hint="eastAsia"/>
          <w:b/>
          <w:color w:val="auto"/>
          <w:sz w:val="21"/>
          <w:szCs w:val="21"/>
          <w:highlight w:val="none"/>
        </w:rPr>
        <w:t>4.</w:t>
      </w:r>
      <w:r>
        <w:rPr>
          <w:rFonts w:hint="eastAsia"/>
          <w:b/>
          <w:color w:val="auto"/>
          <w:sz w:val="21"/>
          <w:szCs w:val="21"/>
          <w:highlight w:val="none"/>
          <w:lang w:val="en-US" w:eastAsia="zh-CN"/>
        </w:rPr>
        <w:t>无</w:t>
      </w:r>
    </w:p>
    <w:p>
      <w:pPr>
        <w:spacing w:line="360" w:lineRule="auto"/>
        <w:ind w:firstLine="422"/>
        <w:jc w:val="left"/>
        <w:rPr>
          <w:rFonts w:hint="eastAsia"/>
          <w:b/>
          <w:color w:val="auto"/>
          <w:sz w:val="21"/>
          <w:szCs w:val="21"/>
          <w:highlight w:val="none"/>
        </w:rPr>
      </w:pPr>
      <w:r>
        <w:rPr>
          <w:rFonts w:hint="eastAsia"/>
          <w:b/>
          <w:color w:val="auto"/>
          <w:sz w:val="21"/>
          <w:szCs w:val="21"/>
          <w:highlight w:val="none"/>
        </w:rPr>
        <w:t>5.物资供货范围</w:t>
      </w:r>
    </w:p>
    <w:p>
      <w:pPr>
        <w:spacing w:line="36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本工程施工范围内工程建设所需的全部设备及材料的采购、供应、运输、验收、</w:t>
      </w:r>
      <w:r>
        <w:rPr>
          <w:rFonts w:hint="eastAsia" w:eastAsia="宋体"/>
          <w:color w:val="auto"/>
          <w:sz w:val="21"/>
          <w:szCs w:val="21"/>
          <w:highlight w:val="none"/>
          <w:lang w:val="en-US" w:eastAsia="zh-CN"/>
        </w:rPr>
        <w:t>卸货、二次倒运、</w:t>
      </w:r>
      <w:r>
        <w:rPr>
          <w:rFonts w:hint="eastAsia" w:eastAsia="Cambria Math"/>
          <w:color w:val="auto"/>
          <w:sz w:val="21"/>
          <w:szCs w:val="21"/>
          <w:highlight w:val="none"/>
        </w:rPr>
        <w:t>现场保管</w:t>
      </w:r>
      <w:r>
        <w:rPr>
          <w:rFonts w:hint="eastAsia" w:eastAsia="宋体"/>
          <w:color w:val="auto"/>
          <w:sz w:val="21"/>
          <w:szCs w:val="21"/>
          <w:highlight w:val="none"/>
          <w:lang w:val="en-US" w:eastAsia="zh-CN"/>
        </w:rPr>
        <w:t>及</w:t>
      </w:r>
      <w:r>
        <w:rPr>
          <w:rFonts w:hint="eastAsia" w:eastAsia="Cambria Math"/>
          <w:color w:val="auto"/>
          <w:sz w:val="21"/>
          <w:szCs w:val="21"/>
          <w:highlight w:val="none"/>
        </w:rPr>
        <w:t>发放</w:t>
      </w:r>
      <w:r>
        <w:rPr>
          <w:rFonts w:hint="eastAsia" w:eastAsia="宋体"/>
          <w:color w:val="auto"/>
          <w:sz w:val="21"/>
          <w:szCs w:val="21"/>
          <w:highlight w:val="none"/>
          <w:lang w:eastAsia="zh-CN"/>
        </w:rPr>
        <w:t>、</w:t>
      </w:r>
      <w:r>
        <w:rPr>
          <w:rFonts w:hint="eastAsia" w:eastAsia="Cambria Math"/>
          <w:color w:val="auto"/>
          <w:sz w:val="21"/>
          <w:szCs w:val="21"/>
          <w:highlight w:val="none"/>
        </w:rPr>
        <w:t>功能试验等均由承包人负责</w:t>
      </w:r>
      <w:r>
        <w:rPr>
          <w:rFonts w:hint="eastAsia" w:eastAsia="宋体"/>
          <w:color w:val="auto"/>
          <w:sz w:val="21"/>
          <w:szCs w:val="21"/>
          <w:highlight w:val="none"/>
          <w:lang w:eastAsia="zh-CN"/>
        </w:rPr>
        <w:t>；</w:t>
      </w:r>
      <w:r>
        <w:rPr>
          <w:rFonts w:hint="eastAsia" w:eastAsia="宋体"/>
          <w:color w:val="auto"/>
          <w:sz w:val="21"/>
          <w:szCs w:val="21"/>
          <w:highlight w:val="none"/>
          <w:lang w:val="en-US" w:eastAsia="zh-CN"/>
        </w:rPr>
        <w:t>屋顶及光伏车棚组件、逆变器、支架为甲控设备，卸货、二次倒运、保管由承包人负责</w:t>
      </w:r>
      <w:r>
        <w:rPr>
          <w:rFonts w:hint="eastAsia" w:eastAsia="Cambria Math"/>
          <w:color w:val="auto"/>
          <w:sz w:val="21"/>
          <w:szCs w:val="21"/>
          <w:highlight w:val="none"/>
        </w:rPr>
        <w:t>。</w:t>
      </w:r>
    </w:p>
    <w:p>
      <w:pPr>
        <w:spacing w:line="360" w:lineRule="auto"/>
        <w:ind w:firstLine="422"/>
        <w:jc w:val="left"/>
        <w:rPr>
          <w:rFonts w:hint="eastAsia"/>
          <w:b/>
          <w:color w:val="auto"/>
          <w:sz w:val="21"/>
          <w:szCs w:val="21"/>
          <w:highlight w:val="none"/>
        </w:rPr>
      </w:pPr>
      <w:r>
        <w:rPr>
          <w:rFonts w:hint="eastAsia"/>
          <w:b/>
          <w:color w:val="auto"/>
          <w:sz w:val="21"/>
          <w:szCs w:val="21"/>
          <w:highlight w:val="none"/>
        </w:rPr>
        <w:t>6. 试运期间售电收入归发包人。</w:t>
      </w:r>
    </w:p>
    <w:p>
      <w:pPr>
        <w:spacing w:line="360" w:lineRule="auto"/>
        <w:ind w:firstLine="422"/>
        <w:jc w:val="left"/>
        <w:rPr>
          <w:rFonts w:hint="eastAsia"/>
          <w:b/>
          <w:color w:val="auto"/>
          <w:sz w:val="21"/>
          <w:szCs w:val="21"/>
          <w:highlight w:val="none"/>
        </w:rPr>
      </w:pPr>
      <w:r>
        <w:rPr>
          <w:rFonts w:hint="eastAsia"/>
          <w:b/>
          <w:color w:val="auto"/>
          <w:sz w:val="21"/>
          <w:szCs w:val="21"/>
          <w:highlight w:val="none"/>
        </w:rPr>
        <w:t>7.工程界限划分（除发包人另有约定外，所有工程接口由</w:t>
      </w:r>
      <w:r>
        <w:rPr>
          <w:rFonts w:hint="eastAsia"/>
          <w:b/>
          <w:color w:val="auto"/>
          <w:sz w:val="21"/>
          <w:szCs w:val="21"/>
          <w:highlight w:val="none"/>
          <w:lang w:eastAsia="zh-CN"/>
        </w:rPr>
        <w:t>承包人</w:t>
      </w:r>
      <w:r>
        <w:rPr>
          <w:rFonts w:hint="eastAsia"/>
          <w:b/>
          <w:color w:val="auto"/>
          <w:sz w:val="21"/>
          <w:szCs w:val="21"/>
          <w:highlight w:val="none"/>
        </w:rPr>
        <w:t>负责实施）</w:t>
      </w:r>
    </w:p>
    <w:p>
      <w:pPr>
        <w:spacing w:line="360" w:lineRule="auto"/>
        <w:ind w:firstLine="420"/>
        <w:jc w:val="left"/>
        <w:rPr>
          <w:rFonts w:hint="eastAsia"/>
          <w:color w:val="auto"/>
          <w:sz w:val="21"/>
          <w:szCs w:val="21"/>
          <w:highlight w:val="none"/>
        </w:rPr>
      </w:pPr>
      <w:r>
        <w:rPr>
          <w:rFonts w:hint="eastAsia"/>
          <w:color w:val="auto"/>
          <w:sz w:val="21"/>
          <w:szCs w:val="21"/>
          <w:highlight w:val="none"/>
        </w:rPr>
        <w:t>7</w:t>
      </w:r>
      <w:r>
        <w:rPr>
          <w:rFonts w:hint="eastAsia" w:eastAsia="Cambria Math"/>
          <w:color w:val="auto"/>
          <w:sz w:val="21"/>
          <w:szCs w:val="21"/>
          <w:highlight w:val="none"/>
        </w:rPr>
        <w:t>.1发包人将按现状向</w:t>
      </w:r>
      <w:r>
        <w:rPr>
          <w:rFonts w:hint="eastAsia" w:eastAsia="宋体"/>
          <w:color w:val="auto"/>
          <w:sz w:val="21"/>
          <w:szCs w:val="21"/>
          <w:highlight w:val="none"/>
          <w:lang w:eastAsia="zh-CN"/>
        </w:rPr>
        <w:t>承包人</w:t>
      </w:r>
      <w:r>
        <w:rPr>
          <w:rFonts w:hint="eastAsia" w:eastAsia="Cambria Math"/>
          <w:color w:val="auto"/>
          <w:sz w:val="21"/>
          <w:szCs w:val="21"/>
          <w:highlight w:val="none"/>
        </w:rPr>
        <w:t>移交场地；工程总承包界区以内的土石方开挖、外运、购土、回填、平整等均属于承包人的采购、施工范围。承包人应将本工程弃土运至厂区及施工生产、生活区以外允许堆放的弃土点，并办理相关手续、支付相关费用。</w:t>
      </w:r>
    </w:p>
    <w:p>
      <w:pPr>
        <w:spacing w:line="360" w:lineRule="auto"/>
        <w:ind w:firstLine="420"/>
        <w:jc w:val="left"/>
        <w:rPr>
          <w:rFonts w:hint="eastAsia" w:eastAsia="Cambria Math"/>
          <w:color w:val="auto"/>
          <w:sz w:val="21"/>
          <w:szCs w:val="21"/>
          <w:highlight w:val="none"/>
        </w:rPr>
      </w:pPr>
      <w:r>
        <w:rPr>
          <w:rFonts w:hint="eastAsia"/>
          <w:color w:val="auto"/>
          <w:sz w:val="21"/>
          <w:szCs w:val="21"/>
          <w:highlight w:val="none"/>
        </w:rPr>
        <w:t>7</w:t>
      </w:r>
      <w:r>
        <w:rPr>
          <w:rFonts w:hint="eastAsia" w:eastAsia="Cambria Math"/>
          <w:color w:val="auto"/>
          <w:sz w:val="21"/>
          <w:szCs w:val="21"/>
          <w:highlight w:val="none"/>
        </w:rPr>
        <w:t>.2发包人将按现状向</w:t>
      </w:r>
      <w:r>
        <w:rPr>
          <w:rFonts w:hint="eastAsia" w:eastAsia="宋体"/>
          <w:color w:val="auto"/>
          <w:sz w:val="21"/>
          <w:szCs w:val="21"/>
          <w:highlight w:val="none"/>
          <w:lang w:eastAsia="zh-CN"/>
        </w:rPr>
        <w:t>承包人</w:t>
      </w:r>
      <w:r>
        <w:rPr>
          <w:rFonts w:hint="eastAsia" w:eastAsia="Cambria Math"/>
          <w:color w:val="auto"/>
          <w:sz w:val="21"/>
          <w:szCs w:val="21"/>
          <w:highlight w:val="none"/>
        </w:rPr>
        <w:t>移交施工生产、生活区场地。如果承包人使用区域超过发包人指定的范围，由承包人自行办理临时租地手续</w:t>
      </w:r>
      <w:r>
        <w:rPr>
          <w:rFonts w:hint="eastAsia"/>
          <w:color w:val="auto"/>
          <w:sz w:val="21"/>
          <w:szCs w:val="21"/>
          <w:highlight w:val="none"/>
        </w:rPr>
        <w:t>、</w:t>
      </w:r>
      <w:r>
        <w:rPr>
          <w:rFonts w:hint="eastAsia" w:eastAsia="Cambria Math"/>
          <w:color w:val="auto"/>
          <w:sz w:val="21"/>
          <w:szCs w:val="21"/>
          <w:highlight w:val="none"/>
        </w:rPr>
        <w:t>费用自付。</w:t>
      </w:r>
    </w:p>
    <w:p>
      <w:pPr>
        <w:spacing w:line="360" w:lineRule="auto"/>
        <w:ind w:firstLine="420"/>
        <w:jc w:val="left"/>
        <w:rPr>
          <w:rFonts w:hint="eastAsia" w:eastAsia="Cambria Math"/>
          <w:color w:val="auto"/>
          <w:sz w:val="21"/>
          <w:szCs w:val="21"/>
          <w:highlight w:val="none"/>
        </w:rPr>
      </w:pPr>
      <w:r>
        <w:rPr>
          <w:rFonts w:hint="eastAsia"/>
          <w:color w:val="auto"/>
          <w:sz w:val="21"/>
          <w:szCs w:val="21"/>
          <w:highlight w:val="none"/>
        </w:rPr>
        <w:t>7</w:t>
      </w:r>
      <w:r>
        <w:rPr>
          <w:rFonts w:hint="eastAsia" w:eastAsia="Cambria Math"/>
          <w:color w:val="auto"/>
          <w:sz w:val="21"/>
          <w:szCs w:val="21"/>
          <w:highlight w:val="none"/>
        </w:rPr>
        <w:t>.3 施工期间生产、生活用水及用电、通讯等的分界</w:t>
      </w:r>
    </w:p>
    <w:p>
      <w:pPr>
        <w:spacing w:line="36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a.</w:t>
      </w:r>
      <w:r>
        <w:rPr>
          <w:rFonts w:hint="eastAsia" w:eastAsia="Cambria Math"/>
          <w:color w:val="auto"/>
          <w:sz w:val="21"/>
          <w:szCs w:val="21"/>
          <w:highlight w:val="none"/>
        </w:rPr>
        <w:tab/>
      </w:r>
      <w:r>
        <w:rPr>
          <w:rFonts w:hint="eastAsia" w:eastAsia="Cambria Math"/>
          <w:color w:val="auto"/>
          <w:sz w:val="21"/>
          <w:szCs w:val="21"/>
          <w:highlight w:val="none"/>
        </w:rPr>
        <w:t>施工期间的生产、生活用水水源由承包人自行解决。</w:t>
      </w:r>
    </w:p>
    <w:p>
      <w:pPr>
        <w:spacing w:line="36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b.</w:t>
      </w:r>
      <w:r>
        <w:rPr>
          <w:rFonts w:hint="eastAsia" w:eastAsia="Cambria Math"/>
          <w:color w:val="auto"/>
          <w:sz w:val="21"/>
          <w:szCs w:val="21"/>
          <w:highlight w:val="none"/>
        </w:rPr>
        <w:tab/>
      </w:r>
      <w:r>
        <w:rPr>
          <w:rFonts w:hint="eastAsia" w:eastAsia="Cambria Math"/>
          <w:color w:val="auto"/>
          <w:sz w:val="21"/>
          <w:szCs w:val="21"/>
          <w:highlight w:val="none"/>
        </w:rPr>
        <w:t>施工期间的生产、生活用水排水采购、施工、管理由承包人负责。</w:t>
      </w:r>
    </w:p>
    <w:p>
      <w:pPr>
        <w:spacing w:line="36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c.</w:t>
      </w:r>
      <w:r>
        <w:rPr>
          <w:rFonts w:hint="eastAsia" w:eastAsia="Cambria Math"/>
          <w:color w:val="auto"/>
          <w:sz w:val="21"/>
          <w:szCs w:val="21"/>
          <w:highlight w:val="none"/>
        </w:rPr>
        <w:tab/>
      </w:r>
      <w:r>
        <w:rPr>
          <w:rFonts w:hint="eastAsia" w:eastAsia="Cambria Math"/>
          <w:color w:val="auto"/>
          <w:sz w:val="21"/>
          <w:szCs w:val="21"/>
          <w:highlight w:val="none"/>
        </w:rPr>
        <w:t>施工及生活电源由承包人</w:t>
      </w:r>
      <w:r>
        <w:rPr>
          <w:rFonts w:hint="eastAsia" w:hAnsi="宋体" w:cs="宋体"/>
          <w:color w:val="auto"/>
          <w:sz w:val="21"/>
          <w:szCs w:val="21"/>
          <w:highlight w:val="none"/>
        </w:rPr>
        <w:t>负责，</w:t>
      </w:r>
      <w:r>
        <w:rPr>
          <w:rFonts w:hint="eastAsia" w:eastAsia="Cambria Math"/>
          <w:color w:val="auto"/>
          <w:sz w:val="21"/>
          <w:szCs w:val="21"/>
          <w:highlight w:val="none"/>
        </w:rPr>
        <w:t>施工变压器、计量装置及高低压线路与配电装置由承包人负责采购、安装、调试、运行维护管理。</w:t>
      </w:r>
    </w:p>
    <w:p>
      <w:pPr>
        <w:spacing w:line="360" w:lineRule="auto"/>
        <w:ind w:firstLine="420"/>
        <w:jc w:val="left"/>
        <w:rPr>
          <w:rFonts w:eastAsia="Cambria Math"/>
          <w:color w:val="auto"/>
          <w:sz w:val="21"/>
          <w:szCs w:val="21"/>
          <w:highlight w:val="none"/>
        </w:rPr>
      </w:pPr>
      <w:r>
        <w:rPr>
          <w:rFonts w:hint="eastAsia" w:eastAsia="Cambria Math"/>
          <w:color w:val="auto"/>
          <w:sz w:val="21"/>
          <w:szCs w:val="21"/>
          <w:highlight w:val="none"/>
        </w:rPr>
        <w:t>d.</w:t>
      </w:r>
      <w:r>
        <w:rPr>
          <w:rFonts w:hint="eastAsia" w:eastAsia="Cambria Math"/>
          <w:color w:val="auto"/>
          <w:sz w:val="21"/>
          <w:szCs w:val="21"/>
          <w:highlight w:val="none"/>
        </w:rPr>
        <w:tab/>
      </w:r>
      <w:r>
        <w:rPr>
          <w:rFonts w:hint="eastAsia" w:eastAsia="Cambria Math"/>
          <w:color w:val="auto"/>
          <w:sz w:val="21"/>
          <w:szCs w:val="21"/>
          <w:highlight w:val="none"/>
        </w:rPr>
        <w:t>施工期间及办公区域的通讯均属于承包人的范围。</w:t>
      </w:r>
    </w:p>
    <w:p>
      <w:pPr>
        <w:spacing w:line="360" w:lineRule="auto"/>
        <w:ind w:firstLine="420"/>
        <w:jc w:val="left"/>
        <w:rPr>
          <w:rFonts w:hint="eastAsia" w:hAnsi="宋体" w:cs="宋体"/>
          <w:color w:val="auto"/>
          <w:sz w:val="21"/>
          <w:szCs w:val="21"/>
          <w:highlight w:val="none"/>
        </w:rPr>
      </w:pPr>
      <w:r>
        <w:rPr>
          <w:rFonts w:hint="eastAsia" w:eastAsia="Cambria Math"/>
          <w:color w:val="auto"/>
          <w:sz w:val="21"/>
          <w:szCs w:val="21"/>
          <w:highlight w:val="none"/>
        </w:rPr>
        <w:t>e</w:t>
      </w:r>
      <w:r>
        <w:rPr>
          <w:rFonts w:hint="eastAsia" w:hAnsi="宋体" w:cs="宋体"/>
          <w:color w:val="auto"/>
          <w:sz w:val="21"/>
          <w:szCs w:val="21"/>
          <w:highlight w:val="none"/>
        </w:rPr>
        <w:t>． 通过240h试运行及移交生产验收后</w:t>
      </w:r>
      <w:r>
        <w:rPr>
          <w:rFonts w:hint="eastAsia" w:hAnsi="宋体" w:cs="宋体"/>
          <w:color w:val="auto"/>
          <w:sz w:val="21"/>
          <w:szCs w:val="21"/>
          <w:highlight w:val="none"/>
          <w:lang w:eastAsia="zh-CN"/>
        </w:rPr>
        <w:t>升压站</w:t>
      </w:r>
      <w:r>
        <w:rPr>
          <w:rFonts w:hint="eastAsia" w:eastAsia="Cambria Math"/>
          <w:color w:val="auto"/>
          <w:sz w:val="21"/>
          <w:szCs w:val="21"/>
          <w:highlight w:val="none"/>
        </w:rPr>
        <w:t>用水及用电、通讯</w:t>
      </w:r>
      <w:r>
        <w:rPr>
          <w:rFonts w:hint="eastAsia" w:hAnsi="宋体" w:cs="宋体"/>
          <w:color w:val="auto"/>
          <w:sz w:val="21"/>
          <w:szCs w:val="21"/>
          <w:highlight w:val="none"/>
        </w:rPr>
        <w:t>由发包人负责。但接入</w:t>
      </w:r>
      <w:r>
        <w:rPr>
          <w:rFonts w:hint="eastAsia" w:hAnsi="宋体" w:cs="宋体"/>
          <w:color w:val="auto"/>
          <w:sz w:val="21"/>
          <w:szCs w:val="21"/>
          <w:highlight w:val="none"/>
          <w:lang w:eastAsia="zh-CN"/>
        </w:rPr>
        <w:t>升压站</w:t>
      </w:r>
      <w:r>
        <w:rPr>
          <w:rFonts w:hint="eastAsia" w:hAnsi="宋体" w:cs="宋体"/>
          <w:color w:val="auto"/>
          <w:sz w:val="21"/>
          <w:szCs w:val="21"/>
          <w:highlight w:val="none"/>
        </w:rPr>
        <w:t>的供水工程的工程实施由承包人负责。</w:t>
      </w:r>
    </w:p>
    <w:p>
      <w:pPr>
        <w:spacing w:line="360" w:lineRule="auto"/>
        <w:ind w:firstLine="420"/>
        <w:jc w:val="left"/>
        <w:rPr>
          <w:rFonts w:hint="eastAsia" w:eastAsia="Cambria Math"/>
          <w:color w:val="auto"/>
          <w:sz w:val="21"/>
          <w:szCs w:val="21"/>
          <w:highlight w:val="none"/>
        </w:rPr>
      </w:pPr>
      <w:r>
        <w:rPr>
          <w:rFonts w:hint="eastAsia"/>
          <w:color w:val="auto"/>
          <w:sz w:val="21"/>
          <w:szCs w:val="21"/>
          <w:highlight w:val="none"/>
        </w:rPr>
        <w:t>7</w:t>
      </w:r>
      <w:r>
        <w:rPr>
          <w:rFonts w:hint="eastAsia" w:eastAsia="Cambria Math"/>
          <w:color w:val="auto"/>
          <w:sz w:val="21"/>
          <w:szCs w:val="21"/>
          <w:highlight w:val="none"/>
        </w:rPr>
        <w:t>.4 临时设施</w:t>
      </w:r>
    </w:p>
    <w:p>
      <w:pPr>
        <w:spacing w:line="36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a.</w:t>
      </w:r>
      <w:r>
        <w:rPr>
          <w:rFonts w:hint="eastAsia" w:eastAsia="宋体"/>
          <w:color w:val="auto"/>
          <w:sz w:val="21"/>
          <w:szCs w:val="21"/>
          <w:highlight w:val="none"/>
          <w:lang w:eastAsia="zh-CN"/>
        </w:rPr>
        <w:t>承包人</w:t>
      </w:r>
      <w:r>
        <w:rPr>
          <w:rFonts w:hint="eastAsia" w:eastAsia="Cambria Math"/>
          <w:color w:val="auto"/>
          <w:sz w:val="21"/>
          <w:szCs w:val="21"/>
          <w:highlight w:val="none"/>
        </w:rPr>
        <w:t>应按发包人批准的施工组织设计的规划要求，负责修建</w:t>
      </w:r>
      <w:r>
        <w:rPr>
          <w:rFonts w:hint="eastAsia" w:eastAsia="宋体"/>
          <w:color w:val="auto"/>
          <w:sz w:val="21"/>
          <w:szCs w:val="21"/>
          <w:highlight w:val="none"/>
          <w:lang w:eastAsia="zh-CN"/>
        </w:rPr>
        <w:t>承包人</w:t>
      </w:r>
      <w:r>
        <w:rPr>
          <w:rFonts w:hint="eastAsia" w:eastAsia="Cambria Math"/>
          <w:color w:val="auto"/>
          <w:sz w:val="21"/>
          <w:szCs w:val="21"/>
          <w:highlight w:val="none"/>
        </w:rPr>
        <w:t>认为需要的任何临时设施（包括临时生产、生活与管理房屋、砼搅拌站、施工生产生活污水排放设施、雨水排放设施、现场的道路、需硬化的场地、围墙、供水、供电、供气、供暖、通讯、管理网络等设施）</w:t>
      </w:r>
      <w:r>
        <w:rPr>
          <w:rFonts w:hint="eastAsia" w:eastAsia="宋体"/>
          <w:color w:val="auto"/>
          <w:sz w:val="21"/>
          <w:szCs w:val="21"/>
          <w:highlight w:val="none"/>
          <w:lang w:eastAsia="zh-CN"/>
        </w:rPr>
        <w:t>，</w:t>
      </w:r>
      <w:r>
        <w:rPr>
          <w:rFonts w:hint="eastAsia" w:eastAsia="Cambria Math"/>
          <w:color w:val="auto"/>
          <w:sz w:val="21"/>
          <w:szCs w:val="21"/>
          <w:highlight w:val="none"/>
        </w:rPr>
        <w:t>并在合同工程竣工或在</w:t>
      </w:r>
      <w:r>
        <w:rPr>
          <w:rFonts w:hint="eastAsia" w:eastAsia="宋体"/>
          <w:color w:val="auto"/>
          <w:sz w:val="21"/>
          <w:szCs w:val="21"/>
          <w:highlight w:val="none"/>
          <w:lang w:eastAsia="zh-CN"/>
        </w:rPr>
        <w:t>承包人</w:t>
      </w:r>
      <w:r>
        <w:rPr>
          <w:rFonts w:hint="eastAsia" w:eastAsia="Cambria Math"/>
          <w:color w:val="auto"/>
          <w:sz w:val="21"/>
          <w:szCs w:val="21"/>
          <w:highlight w:val="none"/>
        </w:rPr>
        <w:t>使用结束时，按发包人的要求拆除并恢复原状。</w:t>
      </w:r>
    </w:p>
    <w:p>
      <w:pPr>
        <w:spacing w:line="36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b.本工程施工期间</w:t>
      </w:r>
      <w:r>
        <w:rPr>
          <w:rFonts w:hint="eastAsia" w:eastAsia="宋体"/>
          <w:color w:val="auto"/>
          <w:sz w:val="21"/>
          <w:szCs w:val="21"/>
          <w:highlight w:val="none"/>
          <w:lang w:eastAsia="zh-CN"/>
        </w:rPr>
        <w:t>承包人</w:t>
      </w:r>
      <w:r>
        <w:rPr>
          <w:rFonts w:hint="eastAsia" w:eastAsia="Cambria Math"/>
          <w:color w:val="auto"/>
          <w:sz w:val="21"/>
          <w:szCs w:val="21"/>
          <w:highlight w:val="none"/>
        </w:rPr>
        <w:t>的现场集中办公房屋及办公区域的配套设施的采购、施工属于</w:t>
      </w:r>
      <w:r>
        <w:rPr>
          <w:rFonts w:hint="eastAsia" w:eastAsia="宋体"/>
          <w:color w:val="auto"/>
          <w:sz w:val="21"/>
          <w:szCs w:val="21"/>
          <w:highlight w:val="none"/>
          <w:lang w:eastAsia="zh-CN"/>
        </w:rPr>
        <w:t>承包人</w:t>
      </w:r>
      <w:r>
        <w:rPr>
          <w:rFonts w:hint="eastAsia" w:eastAsia="Cambria Math"/>
          <w:color w:val="auto"/>
          <w:sz w:val="21"/>
          <w:szCs w:val="21"/>
          <w:highlight w:val="none"/>
        </w:rPr>
        <w:t>的承包范围。现场集中办公房屋及办公区域的配套设施在基建期间由</w:t>
      </w:r>
      <w:r>
        <w:rPr>
          <w:rFonts w:hint="eastAsia" w:eastAsia="宋体"/>
          <w:color w:val="auto"/>
          <w:sz w:val="21"/>
          <w:szCs w:val="21"/>
          <w:highlight w:val="none"/>
          <w:lang w:eastAsia="zh-CN"/>
        </w:rPr>
        <w:t>承包人</w:t>
      </w:r>
      <w:r>
        <w:rPr>
          <w:rFonts w:hint="eastAsia" w:eastAsia="Cambria Math"/>
          <w:color w:val="auto"/>
          <w:sz w:val="21"/>
          <w:szCs w:val="21"/>
          <w:highlight w:val="none"/>
        </w:rPr>
        <w:t>管理，在合同工程竣工或在</w:t>
      </w:r>
      <w:r>
        <w:rPr>
          <w:rFonts w:hint="eastAsia" w:eastAsia="宋体"/>
          <w:color w:val="auto"/>
          <w:sz w:val="21"/>
          <w:szCs w:val="21"/>
          <w:highlight w:val="none"/>
          <w:lang w:eastAsia="zh-CN"/>
        </w:rPr>
        <w:t>承包人</w:t>
      </w:r>
      <w:r>
        <w:rPr>
          <w:rFonts w:hint="eastAsia" w:eastAsia="Cambria Math"/>
          <w:color w:val="auto"/>
          <w:sz w:val="21"/>
          <w:szCs w:val="21"/>
          <w:highlight w:val="none"/>
        </w:rPr>
        <w:t>使用结束时，按发包人的要求拆除并恢复原状。</w:t>
      </w:r>
    </w:p>
    <w:p>
      <w:pPr>
        <w:spacing w:line="360" w:lineRule="auto"/>
        <w:ind w:firstLine="420"/>
        <w:jc w:val="left"/>
        <w:rPr>
          <w:rFonts w:hint="eastAsia" w:eastAsia="Cambria Math"/>
          <w:color w:val="auto"/>
          <w:sz w:val="21"/>
          <w:szCs w:val="21"/>
          <w:highlight w:val="none"/>
        </w:rPr>
      </w:pPr>
      <w:r>
        <w:rPr>
          <w:rFonts w:hint="eastAsia"/>
          <w:color w:val="auto"/>
          <w:sz w:val="21"/>
          <w:szCs w:val="21"/>
          <w:highlight w:val="none"/>
        </w:rPr>
        <w:t>7</w:t>
      </w:r>
      <w:r>
        <w:rPr>
          <w:rFonts w:hint="eastAsia" w:eastAsia="Cambria Math"/>
          <w:color w:val="auto"/>
          <w:sz w:val="21"/>
          <w:szCs w:val="21"/>
          <w:highlight w:val="none"/>
        </w:rPr>
        <w:t>.5施工期间的现场安全设施与安全标识和工程移交时的永久安全设施属于</w:t>
      </w:r>
      <w:r>
        <w:rPr>
          <w:rFonts w:hint="eastAsia" w:eastAsia="宋体"/>
          <w:color w:val="auto"/>
          <w:sz w:val="21"/>
          <w:szCs w:val="21"/>
          <w:highlight w:val="none"/>
          <w:lang w:eastAsia="zh-CN"/>
        </w:rPr>
        <w:t>承包人</w:t>
      </w:r>
      <w:r>
        <w:rPr>
          <w:rFonts w:hint="eastAsia" w:eastAsia="Cambria Math"/>
          <w:color w:val="auto"/>
          <w:sz w:val="21"/>
          <w:szCs w:val="21"/>
          <w:highlight w:val="none"/>
        </w:rPr>
        <w:t>的采购、施工范围。工程移交时的永久安全标识、警示标识、职业病警示、提示标识、设备标识、管道标识、建构筑物标</w:t>
      </w:r>
      <w:r>
        <w:rPr>
          <w:rFonts w:hint="eastAsia"/>
          <w:color w:val="auto"/>
          <w:sz w:val="21"/>
          <w:szCs w:val="21"/>
          <w:highlight w:val="none"/>
        </w:rPr>
        <w:t>识、道路标识、现场警</w:t>
      </w:r>
      <w:r>
        <w:rPr>
          <w:rFonts w:hint="eastAsia" w:eastAsia="Cambria Math"/>
          <w:color w:val="auto"/>
          <w:sz w:val="21"/>
          <w:szCs w:val="21"/>
          <w:highlight w:val="none"/>
        </w:rPr>
        <w:t>戒线、标高、路线标识等和设备挂牌按发包人要求</w:t>
      </w:r>
      <w:r>
        <w:rPr>
          <w:rFonts w:hint="eastAsia" w:eastAsia="宋体"/>
          <w:color w:val="auto"/>
          <w:sz w:val="21"/>
          <w:szCs w:val="21"/>
          <w:highlight w:val="none"/>
          <w:lang w:val="en-US" w:eastAsia="zh-CN"/>
        </w:rPr>
        <w:t>及设计图纸</w:t>
      </w:r>
      <w:r>
        <w:rPr>
          <w:rFonts w:hint="eastAsia" w:eastAsia="Cambria Math"/>
          <w:color w:val="auto"/>
          <w:sz w:val="21"/>
          <w:szCs w:val="21"/>
          <w:highlight w:val="none"/>
        </w:rPr>
        <w:t>进行采购、施工，费用含在合同总价中。</w:t>
      </w:r>
    </w:p>
    <w:p>
      <w:pPr>
        <w:spacing w:line="360" w:lineRule="auto"/>
        <w:ind w:firstLine="420"/>
        <w:jc w:val="left"/>
        <w:rPr>
          <w:rFonts w:hint="eastAsia"/>
          <w:color w:val="auto"/>
          <w:sz w:val="21"/>
          <w:szCs w:val="21"/>
          <w:highlight w:val="none"/>
        </w:rPr>
      </w:pPr>
      <w:r>
        <w:rPr>
          <w:rFonts w:hint="eastAsia"/>
          <w:color w:val="auto"/>
          <w:sz w:val="21"/>
          <w:szCs w:val="21"/>
          <w:highlight w:val="none"/>
        </w:rPr>
        <w:t>7.6工程竣工验收前施工及生活用电、用水由承包人自行向相关单位支付费用。</w:t>
      </w:r>
    </w:p>
    <w:p>
      <w:pPr>
        <w:spacing w:line="360" w:lineRule="auto"/>
        <w:ind w:firstLine="420"/>
        <w:jc w:val="left"/>
        <w:rPr>
          <w:rFonts w:hint="eastAsia"/>
          <w:color w:val="auto"/>
          <w:sz w:val="21"/>
          <w:szCs w:val="21"/>
          <w:highlight w:val="none"/>
        </w:rPr>
      </w:pPr>
      <w:r>
        <w:rPr>
          <w:rFonts w:hint="eastAsia"/>
          <w:color w:val="auto"/>
          <w:sz w:val="21"/>
          <w:szCs w:val="21"/>
          <w:highlight w:val="none"/>
          <w:lang w:bidi="ar"/>
        </w:rPr>
        <w:t>7.7本工程调试及验收范围：包括为保</w:t>
      </w:r>
      <w:r>
        <w:rPr>
          <w:rFonts w:hint="eastAsia" w:ascii="宋体" w:hAnsi="Times New Roman" w:eastAsia="宋体" w:cs="Times New Roman"/>
          <w:color w:val="auto"/>
          <w:sz w:val="21"/>
          <w:szCs w:val="21"/>
          <w:highlight w:val="none"/>
          <w:lang w:bidi="ar"/>
        </w:rPr>
        <w:t>证</w:t>
      </w:r>
      <w:r>
        <w:rPr>
          <w:rFonts w:hint="eastAsia" w:ascii="宋体" w:hAnsi="Times New Roman" w:eastAsia="宋体" w:cs="Times New Roman"/>
          <w:color w:val="auto"/>
          <w:sz w:val="21"/>
          <w:szCs w:val="21"/>
          <w:highlight w:val="none"/>
          <w:lang w:eastAsia="zh-CN" w:bidi="ar"/>
        </w:rPr>
        <w:t>澄城秦阳新能源100 兆瓦农光互补110kV升压站</w:t>
      </w:r>
      <w:r>
        <w:rPr>
          <w:rFonts w:hint="eastAsia" w:ascii="宋体" w:hAnsi="Times New Roman" w:eastAsia="宋体" w:cs="Times New Roman"/>
          <w:color w:val="auto"/>
          <w:sz w:val="21"/>
          <w:szCs w:val="21"/>
          <w:highlight w:val="none"/>
          <w:lang w:bidi="ar"/>
        </w:rPr>
        <w:t>的性能指标，对</w:t>
      </w:r>
      <w:r>
        <w:rPr>
          <w:rFonts w:hint="eastAsia" w:ascii="宋体" w:hAnsi="Times New Roman" w:eastAsia="宋体" w:cs="Times New Roman"/>
          <w:color w:val="auto"/>
          <w:sz w:val="21"/>
          <w:szCs w:val="21"/>
          <w:highlight w:val="none"/>
          <w:lang w:eastAsia="zh-CN" w:bidi="ar"/>
        </w:rPr>
        <w:t>升压站</w:t>
      </w:r>
      <w:r>
        <w:rPr>
          <w:rFonts w:hint="eastAsia" w:ascii="宋体" w:hAnsi="Times New Roman" w:eastAsia="宋体" w:cs="Times New Roman"/>
          <w:color w:val="auto"/>
          <w:sz w:val="21"/>
          <w:szCs w:val="21"/>
          <w:highlight w:val="none"/>
          <w:lang w:bidi="ar"/>
        </w:rPr>
        <w:t>的</w:t>
      </w:r>
      <w:r>
        <w:rPr>
          <w:rFonts w:hint="eastAsia"/>
          <w:color w:val="auto"/>
          <w:sz w:val="21"/>
          <w:szCs w:val="21"/>
          <w:highlight w:val="none"/>
          <w:lang w:bidi="ar"/>
        </w:rPr>
        <w:t>一二次设备及附属设施进行满足国家相关标准和电网公司标准的交接试验，并最终取得电网公司验收合格的相关资料文件；负责</w:t>
      </w:r>
      <w:r>
        <w:rPr>
          <w:rFonts w:hint="eastAsia"/>
          <w:color w:val="auto"/>
          <w:sz w:val="21"/>
          <w:szCs w:val="21"/>
          <w:highlight w:val="none"/>
          <w:lang w:val="en-US" w:eastAsia="zh-CN" w:bidi="ar"/>
        </w:rPr>
        <w:t>临时及永久</w:t>
      </w:r>
      <w:r>
        <w:rPr>
          <w:rFonts w:hint="eastAsia"/>
          <w:color w:val="auto"/>
          <w:sz w:val="21"/>
          <w:szCs w:val="21"/>
          <w:highlight w:val="none"/>
          <w:lang w:bidi="ar"/>
        </w:rPr>
        <w:t>线路工程</w:t>
      </w:r>
      <w:r>
        <w:rPr>
          <w:rFonts w:hint="eastAsia"/>
          <w:color w:val="auto"/>
          <w:sz w:val="21"/>
          <w:szCs w:val="21"/>
          <w:highlight w:val="none"/>
          <w:lang w:eastAsia="zh-CN" w:bidi="ar"/>
        </w:rPr>
        <w:t>、 澄城秦阳新能源100兆瓦农光互补</w:t>
      </w:r>
      <w:r>
        <w:rPr>
          <w:rFonts w:hint="eastAsia"/>
          <w:color w:val="auto"/>
          <w:sz w:val="21"/>
          <w:szCs w:val="21"/>
          <w:highlight w:val="none"/>
          <w:lang w:val="en-US" w:eastAsia="zh-CN" w:bidi="ar"/>
        </w:rPr>
        <w:t>项目及澄南5万风电涉及升压站部分的</w:t>
      </w:r>
      <w:r>
        <w:rPr>
          <w:rFonts w:hint="eastAsia"/>
          <w:color w:val="auto"/>
          <w:sz w:val="21"/>
          <w:szCs w:val="21"/>
          <w:highlight w:val="none"/>
          <w:lang w:bidi="ar"/>
        </w:rPr>
        <w:t>所有调试、测试、试验、验收</w:t>
      </w:r>
      <w:r>
        <w:rPr>
          <w:rFonts w:hint="eastAsia"/>
          <w:color w:val="auto"/>
          <w:sz w:val="21"/>
          <w:szCs w:val="21"/>
          <w:highlight w:val="none"/>
          <w:lang w:eastAsia="zh-CN" w:bidi="ar"/>
        </w:rPr>
        <w:t>，</w:t>
      </w:r>
      <w:r>
        <w:rPr>
          <w:rFonts w:hint="eastAsia"/>
          <w:color w:val="auto"/>
          <w:sz w:val="21"/>
          <w:szCs w:val="21"/>
          <w:highlight w:val="none"/>
          <w:lang w:bidi="ar"/>
        </w:rPr>
        <w:t>且负责分系统、整体启动调试直至送电；同时提供防雷接地等所有必要的调试、测试、试验、验收报告（包含政府主管部门出具的验收备案文件），试验标准以《电气装置安装工程电气设备交接试验标准(GB50150-2016)》为准，并能满足当地电力主管部门验收要求。</w:t>
      </w:r>
    </w:p>
    <w:p>
      <w:pPr>
        <w:widowControl/>
        <w:spacing w:line="360" w:lineRule="auto"/>
        <w:ind w:firstLine="420"/>
        <w:jc w:val="left"/>
        <w:rPr>
          <w:rFonts w:hint="eastAsia"/>
          <w:color w:val="auto"/>
          <w:sz w:val="21"/>
          <w:szCs w:val="21"/>
          <w:highlight w:val="none"/>
          <w:lang w:bidi="ar"/>
        </w:rPr>
      </w:pPr>
      <w:r>
        <w:rPr>
          <w:rFonts w:hint="eastAsia"/>
          <w:color w:val="auto"/>
          <w:sz w:val="21"/>
          <w:szCs w:val="21"/>
          <w:highlight w:val="none"/>
          <w:lang w:bidi="ar"/>
        </w:rPr>
        <w:t>7.8</w:t>
      </w:r>
      <w:r>
        <w:rPr>
          <w:rFonts w:hint="eastAsia" w:eastAsia="Cambria Math"/>
          <w:color w:val="auto"/>
          <w:sz w:val="21"/>
          <w:szCs w:val="21"/>
          <w:highlight w:val="none"/>
        </w:rPr>
        <w:t>承包人</w:t>
      </w:r>
      <w:r>
        <w:rPr>
          <w:rFonts w:hint="eastAsia"/>
          <w:color w:val="auto"/>
          <w:sz w:val="21"/>
          <w:szCs w:val="21"/>
          <w:highlight w:val="none"/>
          <w:lang w:bidi="ar"/>
        </w:rPr>
        <w:t>应严格保证工艺过程的正确性及安装质量，收集保存所有设备及施工全过程资料，按照档案管理要求进行整理，经有关部门验收合格并达到竣工验收条件，合格后，将所有设备与资料一并移交给招标人。</w:t>
      </w:r>
    </w:p>
    <w:p>
      <w:pPr>
        <w:widowControl/>
        <w:spacing w:line="360" w:lineRule="auto"/>
        <w:ind w:firstLine="420"/>
        <w:jc w:val="left"/>
        <w:rPr>
          <w:rFonts w:hint="eastAsia"/>
          <w:color w:val="auto"/>
          <w:sz w:val="21"/>
          <w:szCs w:val="21"/>
          <w:highlight w:val="none"/>
        </w:rPr>
      </w:pPr>
      <w:r>
        <w:rPr>
          <w:rFonts w:hint="eastAsia"/>
          <w:color w:val="auto"/>
          <w:sz w:val="21"/>
          <w:szCs w:val="21"/>
          <w:highlight w:val="none"/>
          <w:lang w:bidi="ar"/>
        </w:rPr>
        <w:t>7.9 在招标文件范围中未列出的，但确实是工程范围中应该有的，完成本工程项目所要求的，均应由投标人负责，以及所有的施工准备、安全文明施工措施等、成品保护、与移交期间检验与取证、验收及合同包含的所有风险、责任等。</w:t>
      </w:r>
    </w:p>
    <w:p>
      <w:pPr>
        <w:spacing w:line="360" w:lineRule="auto"/>
        <w:ind w:firstLine="420"/>
        <w:jc w:val="left"/>
        <w:rPr>
          <w:rFonts w:hint="eastAsia"/>
          <w:b/>
          <w:color w:val="auto"/>
          <w:sz w:val="21"/>
          <w:szCs w:val="21"/>
          <w:highlight w:val="none"/>
        </w:rPr>
      </w:pPr>
      <w:r>
        <w:rPr>
          <w:rFonts w:hint="eastAsia"/>
          <w:color w:val="auto"/>
          <w:sz w:val="21"/>
          <w:szCs w:val="21"/>
          <w:highlight w:val="none"/>
          <w:lang w:bidi="ar"/>
        </w:rPr>
        <w:t xml:space="preserve">7.10 </w:t>
      </w:r>
      <w:r>
        <w:rPr>
          <w:rFonts w:hint="eastAsia"/>
          <w:color w:val="auto"/>
          <w:sz w:val="21"/>
          <w:szCs w:val="21"/>
          <w:highlight w:val="none"/>
          <w:lang w:val="en-US" w:eastAsia="zh-CN" w:bidi="ar"/>
        </w:rPr>
        <w:t>送出线路</w:t>
      </w:r>
      <w:r>
        <w:rPr>
          <w:rFonts w:hint="eastAsia"/>
          <w:color w:val="auto"/>
          <w:sz w:val="21"/>
          <w:szCs w:val="21"/>
          <w:highlight w:val="none"/>
          <w:lang w:bidi="ar"/>
        </w:rPr>
        <w:t>分界：</w:t>
      </w:r>
      <w:r>
        <w:rPr>
          <w:rFonts w:hint="eastAsia"/>
          <w:color w:val="auto"/>
          <w:sz w:val="21"/>
          <w:szCs w:val="21"/>
          <w:highlight w:val="none"/>
          <w:lang w:val="en-US" w:eastAsia="zh-CN" w:bidi="ar"/>
        </w:rPr>
        <w:t>110kV永久及临时送出（电缆、绝缘子、避雷器、光缆、光模块及光板等必备设备、附件）的采购、安装（含永久送出方案进入澄城330kV汇集站对应110kV间隔及临时送出方案T接临近110kV升压站线路的安装）、试验及电缆埋设所需电缆沟的施工由承包人负责</w:t>
      </w:r>
      <w:r>
        <w:rPr>
          <w:rFonts w:hint="eastAsia"/>
          <w:color w:val="auto"/>
          <w:sz w:val="21"/>
          <w:szCs w:val="21"/>
          <w:highlight w:val="none"/>
          <w:lang w:bidi="ar"/>
        </w:rPr>
        <w:t>。</w:t>
      </w:r>
    </w:p>
    <w:p>
      <w:pPr>
        <w:spacing w:line="360" w:lineRule="auto"/>
        <w:ind w:firstLine="422"/>
        <w:jc w:val="left"/>
        <w:rPr>
          <w:rFonts w:hint="eastAsia"/>
          <w:b/>
          <w:color w:val="auto"/>
          <w:sz w:val="21"/>
          <w:szCs w:val="21"/>
          <w:highlight w:val="none"/>
        </w:rPr>
      </w:pPr>
      <w:r>
        <w:rPr>
          <w:rFonts w:hint="eastAsia"/>
          <w:b/>
          <w:color w:val="auto"/>
          <w:sz w:val="21"/>
          <w:szCs w:val="21"/>
          <w:highlight w:val="none"/>
        </w:rPr>
        <w:t>8.承包人承诺（</w:t>
      </w:r>
      <w:r>
        <w:rPr>
          <w:rFonts w:hint="eastAsia" w:eastAsia="Cambria Math"/>
          <w:color w:val="auto"/>
          <w:sz w:val="21"/>
          <w:szCs w:val="21"/>
          <w:highlight w:val="none"/>
        </w:rPr>
        <w:t>相关费用均已包含在合同价款中</w:t>
      </w:r>
      <w:r>
        <w:rPr>
          <w:rFonts w:hint="eastAsia"/>
          <w:b/>
          <w:color w:val="auto"/>
          <w:sz w:val="21"/>
          <w:szCs w:val="21"/>
          <w:highlight w:val="none"/>
        </w:rPr>
        <w:t>）</w:t>
      </w:r>
    </w:p>
    <w:p>
      <w:pPr>
        <w:spacing w:line="360" w:lineRule="auto"/>
        <w:ind w:firstLine="420"/>
        <w:jc w:val="left"/>
        <w:rPr>
          <w:rFonts w:hint="eastAsia" w:eastAsia="Cambria Math"/>
          <w:color w:val="auto"/>
          <w:sz w:val="21"/>
          <w:szCs w:val="21"/>
          <w:highlight w:val="none"/>
        </w:rPr>
      </w:pPr>
      <w:r>
        <w:rPr>
          <w:rFonts w:hint="eastAsia"/>
          <w:color w:val="auto"/>
          <w:sz w:val="21"/>
          <w:szCs w:val="21"/>
          <w:highlight w:val="none"/>
        </w:rPr>
        <w:t>8.1</w:t>
      </w:r>
      <w:r>
        <w:rPr>
          <w:rFonts w:hint="eastAsia" w:eastAsia="Cambria Math"/>
          <w:color w:val="auto"/>
          <w:sz w:val="21"/>
          <w:szCs w:val="21"/>
          <w:highlight w:val="none"/>
        </w:rPr>
        <w:t>本项目满足国家、行业和</w:t>
      </w:r>
      <w:r>
        <w:rPr>
          <w:rFonts w:hint="eastAsia" w:hAnsi="宋体" w:cs="宋体"/>
          <w:color w:val="auto"/>
          <w:sz w:val="21"/>
          <w:szCs w:val="21"/>
          <w:highlight w:val="none"/>
        </w:rPr>
        <w:t>电网公司</w:t>
      </w:r>
      <w:r>
        <w:rPr>
          <w:rFonts w:hint="eastAsia" w:eastAsia="Cambria Math"/>
          <w:color w:val="auto"/>
          <w:sz w:val="21"/>
          <w:szCs w:val="21"/>
          <w:highlight w:val="none"/>
        </w:rPr>
        <w:t>相关技术规范，所涉及的各项规程、规范和标准必须遵循现行最新标准版本，如果发生矛盾，以更严格的要求为准。</w:t>
      </w:r>
    </w:p>
    <w:p>
      <w:pPr>
        <w:spacing w:line="360" w:lineRule="auto"/>
        <w:ind w:firstLine="420"/>
        <w:jc w:val="left"/>
        <w:rPr>
          <w:rFonts w:hint="eastAsia" w:eastAsia="Cambria Math"/>
          <w:color w:val="auto"/>
          <w:sz w:val="21"/>
          <w:szCs w:val="21"/>
          <w:highlight w:val="none"/>
        </w:rPr>
      </w:pPr>
      <w:r>
        <w:rPr>
          <w:rFonts w:hint="eastAsia"/>
          <w:color w:val="auto"/>
          <w:sz w:val="21"/>
          <w:szCs w:val="21"/>
          <w:highlight w:val="none"/>
        </w:rPr>
        <w:t>8.2</w:t>
      </w:r>
      <w:r>
        <w:rPr>
          <w:rFonts w:hint="eastAsia" w:eastAsia="Cambria Math"/>
          <w:color w:val="auto"/>
          <w:sz w:val="21"/>
          <w:szCs w:val="21"/>
          <w:highlight w:val="none"/>
        </w:rPr>
        <w:t>承包人应充分考虑</w:t>
      </w:r>
      <w:r>
        <w:rPr>
          <w:rFonts w:hint="eastAsia" w:eastAsia="宋体"/>
          <w:color w:val="auto"/>
          <w:sz w:val="21"/>
          <w:szCs w:val="21"/>
          <w:highlight w:val="none"/>
          <w:lang w:val="en-US" w:eastAsia="zh-CN"/>
        </w:rPr>
        <w:t>传染病</w:t>
      </w:r>
      <w:r>
        <w:rPr>
          <w:rFonts w:hint="eastAsia" w:eastAsia="Cambria Math"/>
          <w:color w:val="auto"/>
          <w:sz w:val="21"/>
          <w:szCs w:val="21"/>
          <w:highlight w:val="none"/>
        </w:rPr>
        <w:t>防控对工程项目的影响，</w:t>
      </w:r>
      <w:r>
        <w:rPr>
          <w:rFonts w:hint="eastAsia" w:eastAsia="宋体"/>
          <w:color w:val="auto"/>
          <w:sz w:val="21"/>
          <w:szCs w:val="21"/>
          <w:highlight w:val="none"/>
          <w:lang w:val="en-US" w:eastAsia="zh-CN"/>
        </w:rPr>
        <w:t>合理考虑传染病防控对应费用，</w:t>
      </w:r>
      <w:r>
        <w:rPr>
          <w:rFonts w:hint="eastAsia" w:eastAsia="Cambria Math"/>
          <w:color w:val="auto"/>
          <w:sz w:val="21"/>
          <w:szCs w:val="21"/>
          <w:highlight w:val="none"/>
        </w:rPr>
        <w:t>因</w:t>
      </w:r>
      <w:r>
        <w:rPr>
          <w:rFonts w:hint="eastAsia" w:eastAsia="宋体"/>
          <w:color w:val="auto"/>
          <w:sz w:val="21"/>
          <w:szCs w:val="21"/>
          <w:highlight w:val="none"/>
          <w:lang w:val="en-US" w:eastAsia="zh-CN"/>
        </w:rPr>
        <w:t>传染病</w:t>
      </w:r>
      <w:r>
        <w:rPr>
          <w:rFonts w:hint="eastAsia" w:eastAsia="Cambria Math"/>
          <w:color w:val="auto"/>
          <w:sz w:val="21"/>
          <w:szCs w:val="21"/>
          <w:highlight w:val="none"/>
        </w:rPr>
        <w:t>防控导致的损失和费用</w:t>
      </w:r>
      <w:r>
        <w:rPr>
          <w:rFonts w:hint="eastAsia"/>
          <w:color w:val="auto"/>
          <w:sz w:val="21"/>
          <w:szCs w:val="21"/>
          <w:highlight w:val="none"/>
        </w:rPr>
        <w:t>（例如：</w:t>
      </w:r>
      <w:r>
        <w:rPr>
          <w:rFonts w:hint="eastAsia" w:eastAsia="Cambria Math"/>
          <w:color w:val="auto"/>
          <w:sz w:val="21"/>
          <w:szCs w:val="21"/>
          <w:highlight w:val="none"/>
        </w:rPr>
        <w:t>多次进出场</w:t>
      </w:r>
      <w:r>
        <w:rPr>
          <w:rFonts w:hint="eastAsia" w:hAnsi="宋体" w:cs="宋体"/>
          <w:color w:val="auto"/>
          <w:sz w:val="21"/>
          <w:szCs w:val="21"/>
          <w:highlight w:val="none"/>
        </w:rPr>
        <w:t>、停工，措施费</w:t>
      </w:r>
      <w:r>
        <w:rPr>
          <w:rFonts w:hint="eastAsia" w:eastAsia="Cambria Math"/>
          <w:color w:val="auto"/>
          <w:sz w:val="21"/>
          <w:szCs w:val="21"/>
          <w:highlight w:val="none"/>
        </w:rPr>
        <w:t>等</w:t>
      </w:r>
      <w:r>
        <w:rPr>
          <w:rFonts w:hint="eastAsia"/>
          <w:color w:val="auto"/>
          <w:sz w:val="21"/>
          <w:szCs w:val="21"/>
          <w:highlight w:val="none"/>
        </w:rPr>
        <w:t>）</w:t>
      </w:r>
      <w:r>
        <w:rPr>
          <w:rFonts w:hint="eastAsia" w:eastAsia="Cambria Math"/>
          <w:color w:val="auto"/>
          <w:sz w:val="21"/>
          <w:szCs w:val="21"/>
          <w:highlight w:val="none"/>
        </w:rPr>
        <w:t>增加，均由承包人承担</w:t>
      </w:r>
      <w:r>
        <w:rPr>
          <w:rFonts w:hint="eastAsia"/>
          <w:color w:val="auto"/>
          <w:sz w:val="21"/>
          <w:szCs w:val="21"/>
          <w:highlight w:val="none"/>
        </w:rPr>
        <w:t>，</w:t>
      </w:r>
      <w:r>
        <w:rPr>
          <w:rFonts w:hint="eastAsia" w:eastAsia="Cambria Math"/>
          <w:color w:val="auto"/>
          <w:sz w:val="21"/>
          <w:szCs w:val="21"/>
          <w:highlight w:val="none"/>
        </w:rPr>
        <w:t>相关费用均已包含在合同价款中。</w:t>
      </w:r>
    </w:p>
    <w:p>
      <w:pPr>
        <w:spacing w:line="360" w:lineRule="auto"/>
        <w:ind w:firstLine="420"/>
        <w:jc w:val="left"/>
        <w:rPr>
          <w:rFonts w:hint="eastAsia" w:eastAsia="Cambria Math"/>
          <w:color w:val="auto"/>
          <w:sz w:val="21"/>
          <w:szCs w:val="21"/>
          <w:highlight w:val="none"/>
        </w:rPr>
      </w:pPr>
      <w:r>
        <w:rPr>
          <w:rFonts w:hint="eastAsia"/>
          <w:color w:val="auto"/>
          <w:sz w:val="21"/>
          <w:szCs w:val="21"/>
          <w:highlight w:val="none"/>
        </w:rPr>
        <w:t>8.3</w:t>
      </w:r>
      <w:r>
        <w:rPr>
          <w:rFonts w:hint="eastAsia" w:eastAsia="Cambria Math"/>
          <w:color w:val="auto"/>
          <w:sz w:val="21"/>
          <w:szCs w:val="21"/>
          <w:highlight w:val="none"/>
        </w:rPr>
        <w:t>承包人承诺完全响应招标文件，投标文件中承诺的相关事宜严格执行，项目建设标准不低于可研报告中相关要求。</w:t>
      </w:r>
    </w:p>
    <w:p>
      <w:pPr>
        <w:spacing w:line="360" w:lineRule="auto"/>
        <w:ind w:firstLine="420"/>
        <w:jc w:val="left"/>
        <w:rPr>
          <w:rFonts w:hint="eastAsia" w:eastAsia="Cambria Math"/>
          <w:color w:val="auto"/>
          <w:sz w:val="21"/>
          <w:szCs w:val="21"/>
          <w:highlight w:val="none"/>
        </w:rPr>
      </w:pPr>
      <w:bookmarkStart w:id="1495" w:name="_Toc10943_WPSOffice_Level2"/>
      <w:r>
        <w:rPr>
          <w:rFonts w:hint="eastAsia"/>
          <w:color w:val="auto"/>
          <w:sz w:val="21"/>
          <w:szCs w:val="21"/>
          <w:highlight w:val="none"/>
        </w:rPr>
        <w:t>8.4</w:t>
      </w:r>
      <w:r>
        <w:rPr>
          <w:rFonts w:hint="eastAsia" w:eastAsia="Cambria Math"/>
          <w:color w:val="auto"/>
          <w:sz w:val="21"/>
          <w:szCs w:val="21"/>
          <w:highlight w:val="none"/>
        </w:rPr>
        <w:t>工期须满足政策及招标人要求。</w:t>
      </w:r>
    </w:p>
    <w:bookmarkEnd w:id="1495"/>
    <w:p>
      <w:pPr>
        <w:spacing w:line="36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8.</w:t>
      </w:r>
      <w:r>
        <w:rPr>
          <w:rFonts w:hint="eastAsia" w:eastAsia="宋体"/>
          <w:color w:val="auto"/>
          <w:sz w:val="21"/>
          <w:szCs w:val="21"/>
          <w:highlight w:val="none"/>
          <w:lang w:val="en-US" w:eastAsia="zh-CN"/>
        </w:rPr>
        <w:t>5</w:t>
      </w:r>
      <w:r>
        <w:rPr>
          <w:rFonts w:hint="eastAsia" w:eastAsia="Cambria Math"/>
          <w:color w:val="auto"/>
          <w:sz w:val="21"/>
          <w:szCs w:val="21"/>
          <w:highlight w:val="none"/>
        </w:rPr>
        <w:t xml:space="preserve"> 本项目</w:t>
      </w:r>
      <w:r>
        <w:rPr>
          <w:rFonts w:hint="eastAsia" w:eastAsia="宋体"/>
          <w:color w:val="auto"/>
          <w:sz w:val="21"/>
          <w:szCs w:val="21"/>
          <w:highlight w:val="none"/>
          <w:lang w:val="en-US" w:eastAsia="zh-CN"/>
        </w:rPr>
        <w:t>永久送出方案</w:t>
      </w:r>
      <w:r>
        <w:rPr>
          <w:rFonts w:hint="eastAsia" w:eastAsia="Cambria Math"/>
          <w:color w:val="auto"/>
          <w:sz w:val="21"/>
          <w:szCs w:val="21"/>
          <w:highlight w:val="none"/>
        </w:rPr>
        <w:t>站内的构支架</w:t>
      </w:r>
      <w:r>
        <w:rPr>
          <w:rFonts w:hint="eastAsia"/>
          <w:color w:val="auto"/>
          <w:sz w:val="21"/>
          <w:szCs w:val="21"/>
          <w:highlight w:val="none"/>
        </w:rPr>
        <w:t>到330kV澄城变对应110kV间隔的接入</w:t>
      </w:r>
      <w:r>
        <w:rPr>
          <w:rFonts w:hint="eastAsia"/>
          <w:color w:val="auto"/>
          <w:sz w:val="21"/>
          <w:szCs w:val="21"/>
          <w:highlight w:val="none"/>
          <w:lang w:eastAsia="zh-CN"/>
        </w:rPr>
        <w:t>、</w:t>
      </w:r>
      <w:r>
        <w:rPr>
          <w:rFonts w:hint="eastAsia"/>
          <w:color w:val="auto"/>
          <w:sz w:val="21"/>
          <w:szCs w:val="21"/>
          <w:highlight w:val="none"/>
          <w:lang w:val="en-US" w:eastAsia="zh-CN" w:bidi="ar"/>
        </w:rPr>
        <w:t>临时送出方案T接临近110kV升压站线路</w:t>
      </w:r>
      <w:r>
        <w:rPr>
          <w:rFonts w:hint="eastAsia"/>
          <w:color w:val="auto"/>
          <w:sz w:val="21"/>
          <w:szCs w:val="21"/>
          <w:highlight w:val="none"/>
        </w:rPr>
        <w:t>事宜由承包人负责，包括：设备材料（</w:t>
      </w:r>
      <w:r>
        <w:rPr>
          <w:rFonts w:hint="eastAsia"/>
          <w:color w:val="auto"/>
          <w:sz w:val="21"/>
          <w:szCs w:val="21"/>
          <w:highlight w:val="none"/>
          <w:lang w:val="en-US" w:eastAsia="zh-CN"/>
        </w:rPr>
        <w:t>电缆、</w:t>
      </w:r>
      <w:r>
        <w:rPr>
          <w:rFonts w:hint="eastAsia"/>
          <w:color w:val="auto"/>
          <w:sz w:val="21"/>
          <w:szCs w:val="21"/>
          <w:highlight w:val="none"/>
        </w:rPr>
        <w:t>引流、悬垂瓷瓶、光纤终端盒等）及引流线、进站光纤敷设、熔纤施工等</w:t>
      </w:r>
      <w:r>
        <w:rPr>
          <w:rFonts w:hint="eastAsia" w:eastAsia="Cambria Math"/>
          <w:color w:val="auto"/>
          <w:sz w:val="21"/>
          <w:szCs w:val="21"/>
          <w:highlight w:val="none"/>
        </w:rPr>
        <w:t>工作，相关费用均已包含在合同价款中。</w:t>
      </w:r>
    </w:p>
    <w:p>
      <w:pPr>
        <w:spacing w:line="360" w:lineRule="auto"/>
        <w:ind w:firstLine="420"/>
        <w:jc w:val="left"/>
        <w:rPr>
          <w:rFonts w:eastAsia="等线"/>
          <w:color w:val="auto"/>
          <w:sz w:val="21"/>
          <w:szCs w:val="21"/>
          <w:highlight w:val="none"/>
        </w:rPr>
      </w:pPr>
      <w:r>
        <w:rPr>
          <w:rFonts w:hint="eastAsia" w:eastAsia="Cambria Math"/>
          <w:color w:val="auto"/>
          <w:sz w:val="21"/>
          <w:szCs w:val="21"/>
          <w:highlight w:val="none"/>
        </w:rPr>
        <w:t>8.</w:t>
      </w:r>
      <w:r>
        <w:rPr>
          <w:rFonts w:hint="eastAsia"/>
          <w:color w:val="auto"/>
          <w:sz w:val="21"/>
          <w:szCs w:val="21"/>
          <w:highlight w:val="none"/>
          <w:lang w:val="en-US" w:eastAsia="zh-CN"/>
        </w:rPr>
        <w:t>6</w:t>
      </w:r>
      <w:r>
        <w:rPr>
          <w:rFonts w:hint="eastAsia" w:eastAsia="Cambria Math"/>
          <w:color w:val="auto"/>
          <w:sz w:val="21"/>
          <w:szCs w:val="21"/>
          <w:highlight w:val="none"/>
        </w:rPr>
        <w:t>为完成本合同各项工作所需的全部材料，均由承包人负责采购、验收、运输和保管。钢材、水泥应采用符合国标要求的产品</w:t>
      </w:r>
      <w:r>
        <w:rPr>
          <w:rFonts w:hint="eastAsia"/>
          <w:color w:val="auto"/>
          <w:sz w:val="21"/>
          <w:szCs w:val="21"/>
          <w:highlight w:val="none"/>
        </w:rPr>
        <w:t>。</w:t>
      </w:r>
    </w:p>
    <w:p>
      <w:pPr>
        <w:spacing w:line="360" w:lineRule="auto"/>
        <w:ind w:firstLine="420"/>
        <w:jc w:val="left"/>
        <w:rPr>
          <w:rFonts w:hint="eastAsia" w:eastAsia="宋体"/>
          <w:color w:val="auto"/>
          <w:sz w:val="21"/>
          <w:szCs w:val="21"/>
          <w:highlight w:val="none"/>
          <w:lang w:eastAsia="zh-CN"/>
        </w:rPr>
      </w:pPr>
      <w:r>
        <w:rPr>
          <w:rFonts w:hint="eastAsia" w:eastAsia="Cambria Math"/>
          <w:color w:val="auto"/>
          <w:sz w:val="21"/>
          <w:szCs w:val="21"/>
          <w:highlight w:val="none"/>
        </w:rPr>
        <w:t>灯具、开关、插座、综合楼空调</w:t>
      </w:r>
      <w:r>
        <w:rPr>
          <w:rFonts w:hint="eastAsia" w:eastAsia="宋体"/>
          <w:color w:val="auto"/>
          <w:sz w:val="21"/>
          <w:szCs w:val="21"/>
          <w:highlight w:val="none"/>
          <w:lang w:eastAsia="zh-CN"/>
        </w:rPr>
        <w:t>、</w:t>
      </w:r>
      <w:r>
        <w:rPr>
          <w:rFonts w:hint="eastAsia" w:eastAsia="宋体"/>
          <w:color w:val="auto"/>
          <w:sz w:val="21"/>
          <w:szCs w:val="21"/>
          <w:highlight w:val="none"/>
          <w:lang w:val="en-US" w:eastAsia="zh-CN"/>
        </w:rPr>
        <w:t>热水器、管材、涂料</w:t>
      </w:r>
      <w:r>
        <w:rPr>
          <w:rFonts w:hint="eastAsia" w:eastAsia="Cambria Math"/>
          <w:color w:val="auto"/>
          <w:sz w:val="21"/>
          <w:szCs w:val="21"/>
          <w:highlight w:val="none"/>
        </w:rPr>
        <w:t>必须选用以下厂家或品牌</w:t>
      </w:r>
      <w:r>
        <w:rPr>
          <w:rFonts w:hint="eastAsia" w:eastAsia="宋体"/>
          <w:color w:val="auto"/>
          <w:sz w:val="21"/>
          <w:szCs w:val="21"/>
          <w:highlight w:val="none"/>
          <w:lang w:eastAsia="zh-CN"/>
        </w:rPr>
        <w:t>：</w:t>
      </w:r>
    </w:p>
    <w:p>
      <w:pPr>
        <w:spacing w:line="360" w:lineRule="auto"/>
        <w:ind w:firstLine="420"/>
        <w:jc w:val="left"/>
        <w:rPr>
          <w:rFonts w:hint="eastAsia" w:hAnsi="宋体" w:eastAsia="宋体" w:cs="宋体"/>
          <w:color w:val="auto"/>
          <w:sz w:val="21"/>
          <w:szCs w:val="21"/>
          <w:highlight w:val="none"/>
          <w:lang w:eastAsia="zh-CN"/>
        </w:rPr>
      </w:pPr>
      <w:r>
        <w:rPr>
          <w:rFonts w:hint="eastAsia" w:eastAsia="Cambria Math"/>
          <w:color w:val="auto"/>
          <w:sz w:val="21"/>
          <w:szCs w:val="21"/>
          <w:highlight w:val="none"/>
        </w:rPr>
        <w:t>开关、插座品牌：公牛、ABB、西门子、施耐德</w:t>
      </w:r>
      <w:r>
        <w:rPr>
          <w:rFonts w:hint="eastAsia" w:hAnsi="宋体" w:cs="宋体"/>
          <w:color w:val="auto"/>
          <w:sz w:val="21"/>
          <w:szCs w:val="21"/>
          <w:highlight w:val="none"/>
          <w:lang w:eastAsia="zh-CN"/>
        </w:rPr>
        <w:t>。</w:t>
      </w:r>
    </w:p>
    <w:p>
      <w:pPr>
        <w:spacing w:line="360" w:lineRule="auto"/>
        <w:ind w:firstLine="420"/>
        <w:jc w:val="left"/>
        <w:rPr>
          <w:rFonts w:hint="eastAsia" w:hAnsi="宋体" w:eastAsia="宋体" w:cs="宋体"/>
          <w:color w:val="auto"/>
          <w:sz w:val="21"/>
          <w:szCs w:val="21"/>
          <w:highlight w:val="none"/>
          <w:lang w:eastAsia="zh-CN"/>
        </w:rPr>
      </w:pPr>
      <w:r>
        <w:rPr>
          <w:rFonts w:hint="eastAsia" w:eastAsia="Cambria Math"/>
          <w:color w:val="auto"/>
          <w:sz w:val="21"/>
          <w:szCs w:val="21"/>
          <w:highlight w:val="none"/>
        </w:rPr>
        <w:t>灯具品牌：三雄极光、TCL、飞利浦、雷士、佛山照明、阳光照明、欧普</w:t>
      </w:r>
      <w:r>
        <w:rPr>
          <w:rFonts w:hint="eastAsia" w:hAnsi="宋体" w:cs="宋体"/>
          <w:color w:val="auto"/>
          <w:sz w:val="21"/>
          <w:szCs w:val="21"/>
          <w:highlight w:val="none"/>
          <w:lang w:eastAsia="zh-CN"/>
        </w:rPr>
        <w:t>。</w:t>
      </w:r>
    </w:p>
    <w:p>
      <w:pPr>
        <w:spacing w:line="360" w:lineRule="auto"/>
        <w:ind w:firstLine="420"/>
        <w:jc w:val="left"/>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管材品牌：日丰、伟星、金牛、中财、爱康·保利。</w:t>
      </w:r>
    </w:p>
    <w:p>
      <w:pPr>
        <w:spacing w:line="360" w:lineRule="auto"/>
        <w:ind w:firstLine="420"/>
        <w:jc w:val="left"/>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涂料品牌：</w:t>
      </w:r>
      <w:r>
        <w:rPr>
          <w:rFonts w:hint="eastAsia"/>
          <w:color w:val="auto"/>
          <w:sz w:val="21"/>
          <w:szCs w:val="21"/>
          <w:highlight w:val="none"/>
        </w:rPr>
        <w:t>多乐士、立邦漆、华润漆、嘉宝莉、大宝漆、三棵树、紫荆花、湘江漆、大澳漆、嘉丽士</w:t>
      </w:r>
      <w:r>
        <w:rPr>
          <w:rFonts w:hint="eastAsia" w:eastAsia="宋体"/>
          <w:color w:val="auto"/>
          <w:sz w:val="21"/>
          <w:szCs w:val="21"/>
          <w:highlight w:val="none"/>
          <w:lang w:eastAsia="zh-CN"/>
        </w:rPr>
        <w:t>。</w:t>
      </w:r>
    </w:p>
    <w:p>
      <w:pPr>
        <w:spacing w:line="360" w:lineRule="auto"/>
        <w:ind w:firstLine="420"/>
        <w:jc w:val="left"/>
        <w:rPr>
          <w:rFonts w:hint="default" w:eastAsia="宋体"/>
          <w:color w:val="auto"/>
          <w:sz w:val="21"/>
          <w:szCs w:val="21"/>
          <w:highlight w:val="none"/>
          <w:lang w:val="en-US" w:eastAsia="zh-CN"/>
        </w:rPr>
      </w:pPr>
      <w:r>
        <w:rPr>
          <w:rFonts w:hint="eastAsia" w:eastAsia="Cambria Math"/>
          <w:color w:val="auto"/>
          <w:sz w:val="21"/>
          <w:szCs w:val="21"/>
          <w:highlight w:val="none"/>
        </w:rPr>
        <w:t>综合楼空调品牌：格力、美的、海尔</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预制舱空调必须为符合要求的工业空调且应具备断电恢复自启功能（自启后维持断电前参数设置）。</w:t>
      </w:r>
    </w:p>
    <w:p>
      <w:pPr>
        <w:spacing w:line="360" w:lineRule="auto"/>
        <w:ind w:firstLine="420"/>
        <w:jc w:val="left"/>
        <w:rPr>
          <w:rFonts w:hint="eastAsia"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综合楼热水器品牌：</w:t>
      </w:r>
      <w:r>
        <w:rPr>
          <w:rFonts w:hint="eastAsia" w:hAnsi="宋体" w:cs="宋体"/>
          <w:color w:val="auto"/>
          <w:sz w:val="21"/>
          <w:szCs w:val="21"/>
          <w:highlight w:val="none"/>
        </w:rPr>
        <w:t>史密斯、海尔、万和、美的、万家乐、华帝</w:t>
      </w:r>
      <w:r>
        <w:rPr>
          <w:rFonts w:hint="eastAsia" w:ascii="宋体" w:hAnsi="宋体" w:eastAsia="宋体" w:cs="宋体"/>
          <w:i w:val="0"/>
          <w:iCs w:val="0"/>
          <w:caps w:val="0"/>
          <w:color w:val="auto"/>
          <w:spacing w:val="0"/>
          <w:sz w:val="21"/>
          <w:szCs w:val="21"/>
          <w:highlight w:val="none"/>
          <w:lang w:eastAsia="zh-CN"/>
        </w:rPr>
        <w:t>。</w:t>
      </w:r>
    </w:p>
    <w:p>
      <w:pPr>
        <w:spacing w:line="360" w:lineRule="auto"/>
        <w:ind w:firstLine="420"/>
        <w:jc w:val="left"/>
        <w:rPr>
          <w:rFonts w:hAnsi="宋体" w:cs="宋体"/>
          <w:color w:val="auto"/>
          <w:sz w:val="21"/>
          <w:szCs w:val="21"/>
          <w:highlight w:val="none"/>
        </w:rPr>
      </w:pPr>
      <w:r>
        <w:rPr>
          <w:rFonts w:hint="eastAsia" w:hAnsi="宋体" w:cs="宋体"/>
          <w:color w:val="auto"/>
          <w:sz w:val="21"/>
          <w:szCs w:val="21"/>
          <w:highlight w:val="none"/>
          <w:lang w:val="en-US" w:eastAsia="zh-CN"/>
        </w:rPr>
        <w:t>升压</w:t>
      </w:r>
      <w:r>
        <w:rPr>
          <w:rFonts w:hint="eastAsia" w:hAnsi="宋体" w:cs="宋体"/>
          <w:color w:val="auto"/>
          <w:sz w:val="21"/>
          <w:szCs w:val="21"/>
          <w:highlight w:val="none"/>
        </w:rPr>
        <w:t>站装饰装修所需的所有材料进场前均需经建设单位、监理人同意。</w:t>
      </w:r>
    </w:p>
    <w:p>
      <w:pPr>
        <w:spacing w:line="360" w:lineRule="auto"/>
        <w:ind w:firstLine="420"/>
        <w:jc w:val="left"/>
        <w:rPr>
          <w:rFonts w:eastAsia="Cambria Math"/>
          <w:color w:val="auto"/>
          <w:sz w:val="21"/>
          <w:szCs w:val="21"/>
          <w:highlight w:val="none"/>
        </w:rPr>
      </w:pPr>
      <w:r>
        <w:rPr>
          <w:rFonts w:hint="eastAsia" w:eastAsia="Cambria Math"/>
          <w:color w:val="auto"/>
          <w:sz w:val="21"/>
          <w:szCs w:val="21"/>
          <w:highlight w:val="none"/>
        </w:rPr>
        <w:t>8.</w:t>
      </w:r>
      <w:r>
        <w:rPr>
          <w:rFonts w:hint="eastAsia"/>
          <w:color w:val="auto"/>
          <w:sz w:val="21"/>
          <w:szCs w:val="21"/>
          <w:highlight w:val="none"/>
          <w:lang w:val="en-US" w:eastAsia="zh-CN"/>
        </w:rPr>
        <w:t>7</w:t>
      </w:r>
      <w:r>
        <w:rPr>
          <w:rFonts w:hint="eastAsia" w:eastAsia="Cambria Math"/>
          <w:color w:val="auto"/>
          <w:sz w:val="21"/>
          <w:szCs w:val="21"/>
          <w:highlight w:val="none"/>
        </w:rPr>
        <w:t>电网技术服务费、通讯通道开通费、平交道口开设费、首年危废处理协议费用均已包含在合同价款中。</w:t>
      </w:r>
    </w:p>
    <w:p>
      <w:pPr>
        <w:spacing w:line="36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8.1</w:t>
      </w:r>
      <w:r>
        <w:rPr>
          <w:rFonts w:hint="eastAsia"/>
          <w:color w:val="auto"/>
          <w:sz w:val="21"/>
          <w:szCs w:val="21"/>
          <w:highlight w:val="none"/>
          <w:lang w:val="en-US" w:eastAsia="zh-CN"/>
        </w:rPr>
        <w:t>0</w:t>
      </w:r>
      <w:r>
        <w:rPr>
          <w:rFonts w:hint="eastAsia" w:hAnsi="宋体" w:cs="宋体"/>
          <w:color w:val="auto"/>
          <w:sz w:val="21"/>
          <w:szCs w:val="21"/>
          <w:highlight w:val="none"/>
        </w:rPr>
        <w:t>本项目所需的冬雨季措施费（含扫雪车、融雪剂等）、倒运、均已包含</w:t>
      </w:r>
      <w:r>
        <w:rPr>
          <w:rFonts w:hint="eastAsia" w:eastAsia="Cambria Math"/>
          <w:color w:val="auto"/>
          <w:sz w:val="21"/>
          <w:szCs w:val="21"/>
          <w:highlight w:val="none"/>
        </w:rPr>
        <w:t>在合同价款中</w:t>
      </w:r>
      <w:r>
        <w:rPr>
          <w:rFonts w:hint="eastAsia" w:hAnsi="宋体" w:cs="宋体"/>
          <w:color w:val="auto"/>
          <w:sz w:val="21"/>
          <w:szCs w:val="21"/>
          <w:highlight w:val="none"/>
        </w:rPr>
        <w:t>。</w:t>
      </w:r>
    </w:p>
    <w:p>
      <w:pPr>
        <w:spacing w:line="360" w:lineRule="auto"/>
        <w:ind w:firstLine="420"/>
        <w:jc w:val="left"/>
        <w:rPr>
          <w:rFonts w:hAnsi="宋体"/>
          <w:color w:val="auto"/>
          <w:sz w:val="21"/>
          <w:szCs w:val="21"/>
          <w:highlight w:val="none"/>
        </w:rPr>
      </w:pPr>
      <w:r>
        <w:rPr>
          <w:rFonts w:hint="eastAsia" w:hAnsi="宋体"/>
          <w:color w:val="auto"/>
          <w:sz w:val="21"/>
          <w:szCs w:val="21"/>
          <w:highlight w:val="none"/>
        </w:rPr>
        <w:t>（三）工作界区</w:t>
      </w:r>
    </w:p>
    <w:p>
      <w:pPr>
        <w:spacing w:line="360" w:lineRule="auto"/>
        <w:ind w:firstLine="420"/>
        <w:jc w:val="left"/>
        <w:rPr>
          <w:rFonts w:hint="eastAsia" w:hAnsi="宋体"/>
          <w:b/>
          <w:bCs/>
          <w:color w:val="auto"/>
          <w:sz w:val="21"/>
          <w:szCs w:val="21"/>
          <w:highlight w:val="none"/>
        </w:rPr>
      </w:pPr>
      <w:r>
        <w:rPr>
          <w:rFonts w:hint="eastAsia" w:eastAsia="宋体"/>
          <w:color w:val="auto"/>
          <w:sz w:val="21"/>
          <w:szCs w:val="21"/>
          <w:highlight w:val="none"/>
          <w:lang w:eastAsia="zh-CN"/>
        </w:rPr>
        <w:t>升压站</w:t>
      </w:r>
      <w:r>
        <w:rPr>
          <w:rFonts w:hint="eastAsia" w:eastAsia="Cambria Math"/>
          <w:color w:val="auto"/>
          <w:sz w:val="21"/>
          <w:szCs w:val="21"/>
          <w:highlight w:val="none"/>
        </w:rPr>
        <w:t>永久用地</w:t>
      </w:r>
      <w:r>
        <w:rPr>
          <w:rFonts w:hint="eastAsia" w:eastAsia="宋体"/>
          <w:color w:val="auto"/>
          <w:sz w:val="21"/>
          <w:szCs w:val="21"/>
          <w:highlight w:val="none"/>
          <w:lang w:val="en-US" w:eastAsia="zh-CN"/>
        </w:rPr>
        <w:t>及送出线路范围</w:t>
      </w:r>
      <w:r>
        <w:rPr>
          <w:rFonts w:hint="eastAsia" w:eastAsia="Cambria Math"/>
          <w:color w:val="auto"/>
          <w:sz w:val="21"/>
          <w:szCs w:val="21"/>
          <w:highlight w:val="none"/>
        </w:rPr>
        <w:t>。</w:t>
      </w:r>
    </w:p>
    <w:p>
      <w:pPr>
        <w:spacing w:line="360" w:lineRule="auto"/>
        <w:ind w:firstLine="420"/>
        <w:jc w:val="left"/>
        <w:rPr>
          <w:rFonts w:hAnsi="宋体"/>
          <w:color w:val="auto"/>
          <w:sz w:val="21"/>
          <w:szCs w:val="21"/>
          <w:highlight w:val="none"/>
        </w:rPr>
      </w:pPr>
      <w:r>
        <w:rPr>
          <w:rFonts w:hint="eastAsia" w:hAnsi="宋体"/>
          <w:color w:val="auto"/>
          <w:sz w:val="21"/>
          <w:szCs w:val="21"/>
          <w:highlight w:val="none"/>
        </w:rPr>
        <w:t>（四）发包人提供的现场条件</w:t>
      </w:r>
    </w:p>
    <w:p>
      <w:pPr>
        <w:adjustRightInd w:val="0"/>
        <w:snapToGrid w:val="0"/>
        <w:spacing w:line="360" w:lineRule="auto"/>
        <w:ind w:firstLine="420"/>
        <w:rPr>
          <w:color w:val="auto"/>
          <w:sz w:val="21"/>
          <w:szCs w:val="21"/>
          <w:highlight w:val="none"/>
        </w:rPr>
      </w:pPr>
      <w:r>
        <w:rPr>
          <w:rFonts w:hint="eastAsia"/>
          <w:color w:val="auto"/>
          <w:sz w:val="21"/>
          <w:szCs w:val="21"/>
          <w:highlight w:val="none"/>
        </w:rPr>
        <w:t>1.施工条件</w:t>
      </w:r>
    </w:p>
    <w:p>
      <w:pPr>
        <w:adjustRightInd w:val="0"/>
        <w:snapToGrid w:val="0"/>
        <w:spacing w:line="360" w:lineRule="auto"/>
        <w:ind w:firstLine="420"/>
        <w:rPr>
          <w:rFonts w:hint="eastAsia"/>
          <w:color w:val="auto"/>
          <w:sz w:val="21"/>
          <w:szCs w:val="21"/>
          <w:highlight w:val="none"/>
        </w:rPr>
      </w:pPr>
      <w:r>
        <w:rPr>
          <w:rFonts w:hint="eastAsia"/>
          <w:color w:val="auto"/>
          <w:sz w:val="21"/>
          <w:szCs w:val="21"/>
          <w:highlight w:val="none"/>
          <w:lang w:val="en-US" w:eastAsia="zh-CN"/>
        </w:rPr>
        <w:t>升压</w:t>
      </w:r>
      <w:r>
        <w:rPr>
          <w:rFonts w:hint="eastAsia"/>
          <w:color w:val="auto"/>
          <w:sz w:val="21"/>
          <w:szCs w:val="21"/>
          <w:highlight w:val="none"/>
        </w:rPr>
        <w:t>站工程的主要施工区域位于陕西省渭南市澄城县。</w:t>
      </w:r>
      <w:r>
        <w:rPr>
          <w:rFonts w:hint="eastAsia"/>
          <w:color w:val="auto"/>
          <w:sz w:val="21"/>
          <w:szCs w:val="21"/>
          <w:highlight w:val="none"/>
          <w:lang w:val="en-US" w:eastAsia="zh-CN"/>
        </w:rPr>
        <w:t>升压</w:t>
      </w:r>
      <w:r>
        <w:rPr>
          <w:rFonts w:hint="eastAsia"/>
          <w:color w:val="auto"/>
          <w:sz w:val="21"/>
          <w:szCs w:val="21"/>
          <w:highlight w:val="none"/>
        </w:rPr>
        <w:t>站站址位于陕西省渭南市澄城县寺前镇以西4.3km，G108国道以北，韩南庄的正南向约963m，站址西北距澄城县城19.1km。西南距渭南市74.5km。承包人进行施工时的临时占地，如承包人的办公和生活用地、仓库与料场及工地试验室用地等临时用地，由承包人根据工程需要和自身资源自行解决</w:t>
      </w:r>
      <w:r>
        <w:rPr>
          <w:rFonts w:hint="eastAsia"/>
          <w:color w:val="auto"/>
          <w:sz w:val="21"/>
          <w:szCs w:val="21"/>
          <w:highlight w:val="none"/>
          <w:lang w:eastAsia="zh-CN"/>
        </w:rPr>
        <w:t>，</w:t>
      </w:r>
      <w:r>
        <w:rPr>
          <w:rFonts w:hint="eastAsia"/>
          <w:color w:val="auto"/>
          <w:sz w:val="21"/>
          <w:szCs w:val="21"/>
          <w:highlight w:val="none"/>
        </w:rPr>
        <w:t>相关费用</w:t>
      </w:r>
      <w:r>
        <w:rPr>
          <w:rFonts w:hint="eastAsia"/>
          <w:color w:val="auto"/>
          <w:sz w:val="21"/>
          <w:szCs w:val="21"/>
          <w:highlight w:val="none"/>
          <w:lang w:val="en-US" w:eastAsia="zh-CN"/>
        </w:rPr>
        <w:t>由承包人自行承担</w:t>
      </w:r>
      <w:r>
        <w:rPr>
          <w:rFonts w:hint="eastAsia"/>
          <w:color w:val="auto"/>
          <w:sz w:val="21"/>
          <w:szCs w:val="21"/>
          <w:highlight w:val="none"/>
        </w:rPr>
        <w:t>。</w:t>
      </w:r>
    </w:p>
    <w:p>
      <w:pPr>
        <w:adjustRightInd w:val="0"/>
        <w:snapToGrid w:val="0"/>
        <w:spacing w:line="360" w:lineRule="auto"/>
        <w:ind w:firstLine="420"/>
        <w:rPr>
          <w:rFonts w:hint="eastAsia"/>
          <w:color w:val="auto"/>
          <w:sz w:val="21"/>
          <w:szCs w:val="21"/>
          <w:highlight w:val="none"/>
        </w:rPr>
      </w:pPr>
      <w:r>
        <w:rPr>
          <w:rFonts w:hint="eastAsia"/>
          <w:color w:val="auto"/>
          <w:sz w:val="21"/>
          <w:szCs w:val="21"/>
          <w:highlight w:val="none"/>
        </w:rPr>
        <w:t>承包人应承担施工期内的必要的施工许可手续，承包人应在规定的区域内进行运输与安装施工，如果因承包人偏离申请征用的区域而发生的行政处罚和资源补偿，由承包人自行负责。</w:t>
      </w:r>
    </w:p>
    <w:p>
      <w:pPr>
        <w:adjustRightInd w:val="0"/>
        <w:snapToGrid w:val="0"/>
        <w:spacing w:line="360" w:lineRule="auto"/>
        <w:ind w:firstLine="420"/>
        <w:rPr>
          <w:color w:val="auto"/>
          <w:sz w:val="21"/>
          <w:szCs w:val="21"/>
          <w:highlight w:val="none"/>
        </w:rPr>
      </w:pPr>
      <w:r>
        <w:rPr>
          <w:rFonts w:hint="eastAsia"/>
          <w:color w:val="auto"/>
          <w:sz w:val="21"/>
          <w:szCs w:val="21"/>
          <w:highlight w:val="none"/>
        </w:rPr>
        <w:t>2.施工控制测量网</w:t>
      </w:r>
    </w:p>
    <w:p>
      <w:pPr>
        <w:adjustRightInd w:val="0"/>
        <w:snapToGrid w:val="0"/>
        <w:spacing w:line="360" w:lineRule="auto"/>
        <w:ind w:firstLine="420"/>
        <w:rPr>
          <w:rFonts w:eastAsia="Cambria Math"/>
          <w:color w:val="auto"/>
          <w:sz w:val="21"/>
          <w:szCs w:val="21"/>
          <w:highlight w:val="none"/>
        </w:rPr>
      </w:pPr>
      <w:r>
        <w:rPr>
          <w:rFonts w:hint="eastAsia"/>
          <w:color w:val="auto"/>
          <w:sz w:val="21"/>
          <w:szCs w:val="21"/>
          <w:highlight w:val="none"/>
        </w:rPr>
        <w:t>投标</w:t>
      </w:r>
      <w:r>
        <w:rPr>
          <w:rFonts w:hint="eastAsia" w:eastAsia="Cambria Math"/>
          <w:color w:val="auto"/>
          <w:sz w:val="21"/>
          <w:szCs w:val="21"/>
          <w:highlight w:val="none"/>
        </w:rPr>
        <w:t>人</w:t>
      </w:r>
      <w:r>
        <w:rPr>
          <w:rFonts w:hint="eastAsia"/>
          <w:color w:val="auto"/>
          <w:sz w:val="21"/>
          <w:szCs w:val="21"/>
          <w:highlight w:val="none"/>
        </w:rPr>
        <w:t>自理</w:t>
      </w:r>
      <w:r>
        <w:rPr>
          <w:rFonts w:hint="eastAsia" w:eastAsia="Cambria Math"/>
          <w:color w:val="auto"/>
          <w:sz w:val="21"/>
          <w:szCs w:val="21"/>
          <w:highlight w:val="none"/>
        </w:rPr>
        <w:t>施工测量点。</w:t>
      </w:r>
    </w:p>
    <w:p>
      <w:pPr>
        <w:adjustRightInd w:val="0"/>
        <w:snapToGrid w:val="0"/>
        <w:spacing w:line="360" w:lineRule="auto"/>
        <w:ind w:firstLine="420"/>
        <w:rPr>
          <w:color w:val="auto"/>
          <w:sz w:val="21"/>
          <w:szCs w:val="21"/>
          <w:highlight w:val="none"/>
        </w:rPr>
      </w:pPr>
      <w:r>
        <w:rPr>
          <w:rFonts w:hint="eastAsia"/>
          <w:color w:val="auto"/>
          <w:sz w:val="21"/>
          <w:szCs w:val="21"/>
          <w:highlight w:val="none"/>
        </w:rPr>
        <w:t>3</w:t>
      </w:r>
      <w:r>
        <w:rPr>
          <w:color w:val="auto"/>
          <w:sz w:val="21"/>
          <w:szCs w:val="21"/>
          <w:highlight w:val="none"/>
        </w:rPr>
        <w:t xml:space="preserve">. </w:t>
      </w:r>
      <w:r>
        <w:rPr>
          <w:rFonts w:hint="eastAsia"/>
          <w:color w:val="auto"/>
          <w:sz w:val="21"/>
          <w:szCs w:val="21"/>
          <w:highlight w:val="none"/>
        </w:rPr>
        <w:t>施工用电</w:t>
      </w:r>
    </w:p>
    <w:p>
      <w:pPr>
        <w:adjustRightInd w:val="0"/>
        <w:snapToGrid w:val="0"/>
        <w:spacing w:line="360" w:lineRule="auto"/>
        <w:ind w:firstLine="420"/>
        <w:rPr>
          <w:color w:val="auto"/>
          <w:sz w:val="21"/>
          <w:szCs w:val="21"/>
          <w:highlight w:val="none"/>
        </w:rPr>
      </w:pPr>
      <w:r>
        <w:rPr>
          <w:rFonts w:hint="eastAsia"/>
          <w:color w:val="auto"/>
          <w:sz w:val="21"/>
          <w:szCs w:val="21"/>
          <w:highlight w:val="none"/>
        </w:rPr>
        <w:t>投标人的施工用电费用由投标人自理。</w:t>
      </w:r>
    </w:p>
    <w:p>
      <w:pPr>
        <w:adjustRightInd w:val="0"/>
        <w:snapToGrid w:val="0"/>
        <w:spacing w:line="360" w:lineRule="auto"/>
        <w:ind w:firstLine="420"/>
        <w:rPr>
          <w:color w:val="auto"/>
          <w:sz w:val="21"/>
          <w:szCs w:val="21"/>
          <w:highlight w:val="none"/>
        </w:rPr>
      </w:pPr>
      <w:r>
        <w:rPr>
          <w:rFonts w:hint="eastAsia"/>
          <w:color w:val="auto"/>
          <w:sz w:val="21"/>
          <w:szCs w:val="21"/>
          <w:highlight w:val="none"/>
        </w:rPr>
        <w:t>4</w:t>
      </w:r>
      <w:r>
        <w:rPr>
          <w:color w:val="auto"/>
          <w:sz w:val="21"/>
          <w:szCs w:val="21"/>
          <w:highlight w:val="none"/>
        </w:rPr>
        <w:t xml:space="preserve">. </w:t>
      </w:r>
      <w:r>
        <w:rPr>
          <w:rFonts w:hint="eastAsia"/>
          <w:color w:val="auto"/>
          <w:sz w:val="21"/>
          <w:szCs w:val="21"/>
          <w:highlight w:val="none"/>
        </w:rPr>
        <w:t>施工用水</w:t>
      </w:r>
    </w:p>
    <w:p>
      <w:pPr>
        <w:adjustRightInd w:val="0"/>
        <w:snapToGrid w:val="0"/>
        <w:spacing w:line="360" w:lineRule="auto"/>
        <w:ind w:firstLine="420"/>
        <w:rPr>
          <w:color w:val="auto"/>
          <w:sz w:val="21"/>
          <w:szCs w:val="21"/>
          <w:highlight w:val="none"/>
        </w:rPr>
      </w:pPr>
      <w:r>
        <w:rPr>
          <w:rFonts w:hint="eastAsia"/>
          <w:color w:val="auto"/>
          <w:sz w:val="21"/>
          <w:szCs w:val="21"/>
          <w:highlight w:val="none"/>
        </w:rPr>
        <w:t>投标人的施工、生活用水费用由投标人自理。</w:t>
      </w:r>
    </w:p>
    <w:p>
      <w:pPr>
        <w:adjustRightInd w:val="0"/>
        <w:snapToGrid w:val="0"/>
        <w:spacing w:line="360" w:lineRule="auto"/>
        <w:ind w:firstLine="420"/>
        <w:rPr>
          <w:color w:val="auto"/>
          <w:sz w:val="21"/>
          <w:szCs w:val="21"/>
          <w:highlight w:val="none"/>
        </w:rPr>
      </w:pPr>
      <w:r>
        <w:rPr>
          <w:rFonts w:hint="eastAsia"/>
          <w:color w:val="auto"/>
          <w:sz w:val="21"/>
          <w:szCs w:val="21"/>
          <w:highlight w:val="none"/>
        </w:rPr>
        <w:t>5</w:t>
      </w:r>
      <w:r>
        <w:rPr>
          <w:color w:val="auto"/>
          <w:sz w:val="21"/>
          <w:szCs w:val="21"/>
          <w:highlight w:val="none"/>
        </w:rPr>
        <w:t xml:space="preserve">. </w:t>
      </w:r>
      <w:r>
        <w:rPr>
          <w:rFonts w:hint="eastAsia"/>
          <w:color w:val="auto"/>
          <w:sz w:val="21"/>
          <w:szCs w:val="21"/>
          <w:highlight w:val="none"/>
        </w:rPr>
        <w:t>施工排水</w:t>
      </w:r>
    </w:p>
    <w:p>
      <w:pPr>
        <w:spacing w:line="360" w:lineRule="auto"/>
        <w:ind w:firstLine="420"/>
        <w:jc w:val="left"/>
        <w:rPr>
          <w:rFonts w:hint="eastAsia" w:hAnsi="宋体"/>
          <w:color w:val="auto"/>
          <w:sz w:val="21"/>
          <w:szCs w:val="21"/>
          <w:highlight w:val="none"/>
        </w:rPr>
      </w:pPr>
      <w:r>
        <w:rPr>
          <w:rFonts w:hint="eastAsia"/>
          <w:color w:val="auto"/>
          <w:sz w:val="21"/>
          <w:szCs w:val="21"/>
          <w:highlight w:val="none"/>
        </w:rPr>
        <w:t>投标人施工、生产及生活排水应按照国家相关施工时环境保护法律法规的相关规定进行处理后排放，满足环境监管部门要求，生活污水必须经过水处理设施处理合格后才能排放。</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（五）发包人提供的技术文件</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除另有批准外，承包人的工作需要遵照发包人的下列技术文件:</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1.发包人负责提供的工程文件</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 发包人在履行合同过程中，按合同约定向承包人提供相关工程文件等，发包人不再另行收取费用。</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(2) 招标文件中所附的图纸为招标图纸，招标图纸仅供投标人</w:t>
      </w:r>
      <w:r>
        <w:rPr>
          <w:rFonts w:hint="eastAsia" w:hAnsi="宋体"/>
          <w:color w:val="auto"/>
          <w:sz w:val="21"/>
          <w:szCs w:val="21"/>
          <w:highlight w:val="none"/>
          <w:lang w:val="en-US" w:eastAsia="zh-CN"/>
        </w:rPr>
        <w:t>参考</w:t>
      </w:r>
      <w:r>
        <w:rPr>
          <w:rFonts w:hint="eastAsia" w:hAnsi="宋体"/>
          <w:color w:val="auto"/>
          <w:sz w:val="21"/>
          <w:szCs w:val="21"/>
          <w:highlight w:val="none"/>
        </w:rPr>
        <w:t>，不能作为指导工程施工的依据，也不作为索赔的依据。</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(3) 本次招标技术文件要求描述为国内规范标准，如最终施工图标准要求高于本要求，应以施工图为准。</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2. 发包人提供工程文件的提供计划</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 发包人应在发出开工通知后7天内，与监理人、承包人共同商签发包人工程文件的供应计划，经合同双方签订的供应计划作为合同的补充文件。</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(2) 每季度末，监理人应根据合同双方签订的工程文件的供应计划，提供详细的下季度工程文件的供应计划给承包人。</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(3) 不论何种原因调整和修订了合同进度计划，监理人应及时与承包人共同修订工程文件的供应计划，并作为执行合同进度计划的补充文件。</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3.发包人提供工程文件</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 项目可研报告技术部分。</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(2) 项目核准文件、接入文件、用地预审与选址意见书。</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4.工程文件的修改</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 承包人收到监理人按本节第3条的规定提交的工程文件和图纸后，应进行详细检查，若发现错误或表达不清楚时，应在收到文件后的7天内书面通知监理人。若监理人确认需要做出修改或补充时，应在接件后7天内将修改和补充后的工程文件和图纸重新提交给承包人。</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(2) 监理人发出工程文件和图纸后，若发包人（或监理人）需要对某些文件和图纸进行修改和补充时，应在该部位开始施工前7天及时签发修改后的工程文件和图纸。其中涉及变更的应按本合同条款的规定办理，对不属于变更范畴的设计修改，承包人不得要求增加额外付款。</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(3) 若承包人根据其施工的需要，要求对监理人提供的工程文件作局部修改时，应向监理人提交书面报告，详细说明要求修改的目的和修改的具体建议。经监理人批准，并由监理人提出修改后的工程文件发给承包人，承包人不得自行修改工程文件。</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(4) 若因施工情况紧急，监理人无法在上述规定的时间内签发工程文件，可以临时发出工程书面变更通知，但应在此后的合理时限内补发正式工程文件。</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5.发包人需求任务书</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【见发包人要求附件清单附件三】</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6.发包人已完成的设计文件</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【见发包人要求附件清单附件四】</w:t>
      </w:r>
    </w:p>
    <w:p>
      <w:pPr>
        <w:pStyle w:val="5"/>
        <w:widowControl/>
        <w:autoSpaceDE/>
        <w:autoSpaceDN/>
        <w:spacing w:before="0" w:after="0"/>
        <w:jc w:val="left"/>
        <w:textAlignment w:val="auto"/>
        <w:rPr>
          <w:rFonts w:ascii="Times New Roman" w:hAnsi="Times New Roman"/>
          <w:color w:val="auto"/>
          <w:kern w:val="2"/>
          <w:sz w:val="21"/>
          <w:szCs w:val="21"/>
          <w:highlight w:val="none"/>
        </w:rPr>
      </w:pPr>
      <w:bookmarkStart w:id="1496" w:name="_Toc30996"/>
      <w:bookmarkStart w:id="1497" w:name="_Toc10068522"/>
      <w:bookmarkStart w:id="1498" w:name="_Toc138162782"/>
      <w:bookmarkStart w:id="1499" w:name="_Toc27957"/>
      <w:bookmarkStart w:id="1500" w:name="_Toc27748"/>
      <w:bookmarkStart w:id="1501" w:name="_Toc16588"/>
      <w:r>
        <w:rPr>
          <w:rFonts w:hint="eastAsia" w:ascii="Times New Roman" w:hAnsi="Times New Roman"/>
          <w:color w:val="auto"/>
          <w:kern w:val="2"/>
          <w:sz w:val="21"/>
          <w:szCs w:val="21"/>
          <w:highlight w:val="none"/>
        </w:rPr>
        <w:t>三、工艺安排或要求（如有）</w:t>
      </w:r>
      <w:bookmarkEnd w:id="1496"/>
      <w:bookmarkEnd w:id="1497"/>
      <w:bookmarkEnd w:id="1498"/>
      <w:bookmarkEnd w:id="1499"/>
      <w:bookmarkEnd w:id="1500"/>
      <w:bookmarkEnd w:id="1501"/>
    </w:p>
    <w:p>
      <w:pPr>
        <w:spacing w:line="360" w:lineRule="auto"/>
        <w:ind w:firstLine="420"/>
        <w:jc w:val="left"/>
        <w:rPr>
          <w:rFonts w:hint="eastAsia" w:hAnsi="宋体"/>
          <w:color w:val="auto"/>
          <w:sz w:val="21"/>
          <w:szCs w:val="21"/>
          <w:highlight w:val="none"/>
          <w:lang w:val="en-US" w:eastAsia="zh-CN"/>
        </w:rPr>
      </w:pPr>
      <w:r>
        <w:rPr>
          <w:rFonts w:hint="eastAsia" w:hAnsi="宋体"/>
          <w:color w:val="auto"/>
          <w:sz w:val="21"/>
          <w:szCs w:val="21"/>
          <w:highlight w:val="none"/>
        </w:rPr>
        <w:t>本章工艺安排或要求</w:t>
      </w:r>
      <w:r>
        <w:rPr>
          <w:rFonts w:hint="eastAsia" w:hAnsi="宋体"/>
          <w:color w:val="auto"/>
          <w:sz w:val="21"/>
          <w:szCs w:val="21"/>
          <w:highlight w:val="none"/>
          <w:lang w:val="en-US" w:eastAsia="zh-CN"/>
        </w:rPr>
        <w:t>为发包人遵循提质、美观、实用的原则提出，投标人在投标时应遵循。在设计或施工时如有优化意见，投标人应在征得发包人同意后实施。</w:t>
      </w:r>
    </w:p>
    <w:p>
      <w:pPr>
        <w:spacing w:line="360" w:lineRule="auto"/>
        <w:ind w:firstLine="420"/>
        <w:jc w:val="left"/>
        <w:rPr>
          <w:rFonts w:hint="default" w:hAnsi="宋体"/>
          <w:color w:val="auto"/>
          <w:sz w:val="21"/>
          <w:szCs w:val="21"/>
          <w:highlight w:val="none"/>
          <w:lang w:val="en-US" w:eastAsia="zh-CN"/>
        </w:rPr>
      </w:pPr>
      <w:r>
        <w:rPr>
          <w:rFonts w:hint="eastAsia" w:hAnsi="宋体"/>
          <w:color w:val="auto"/>
          <w:sz w:val="21"/>
          <w:szCs w:val="21"/>
          <w:highlight w:val="none"/>
          <w:lang w:val="en-US" w:eastAsia="zh-CN"/>
        </w:rPr>
        <w:t>1.升压站辅助工程</w:t>
      </w:r>
    </w:p>
    <w:p>
      <w:pPr>
        <w:spacing w:line="360" w:lineRule="auto"/>
        <w:ind w:firstLine="420"/>
        <w:jc w:val="left"/>
        <w:rPr>
          <w:rFonts w:hint="eastAsia" w:hAnsi="宋体"/>
          <w:color w:val="auto"/>
          <w:sz w:val="21"/>
          <w:szCs w:val="21"/>
          <w:highlight w:val="none"/>
          <w:lang w:val="en-US" w:eastAsia="zh-CN"/>
        </w:rPr>
      </w:pPr>
      <w:r>
        <w:rPr>
          <w:rFonts w:hint="eastAsia" w:hAnsi="宋体"/>
          <w:color w:val="auto"/>
          <w:sz w:val="21"/>
          <w:szCs w:val="21"/>
          <w:highlight w:val="none"/>
          <w:lang w:val="en-US" w:eastAsia="zh-CN"/>
        </w:rPr>
        <w:t>1.1 升压站围墙外应种植一圈乔木科树木，要求种植间距不大于2米。</w:t>
      </w:r>
    </w:p>
    <w:p>
      <w:pPr>
        <w:spacing w:line="360" w:lineRule="auto"/>
        <w:ind w:firstLine="420"/>
        <w:jc w:val="left"/>
        <w:rPr>
          <w:rFonts w:hint="eastAsia" w:hAnsi="宋体"/>
          <w:color w:val="auto"/>
          <w:sz w:val="21"/>
          <w:szCs w:val="21"/>
          <w:highlight w:val="none"/>
          <w:lang w:val="en-US" w:eastAsia="zh-CN"/>
        </w:rPr>
      </w:pPr>
      <w:r>
        <w:rPr>
          <w:rFonts w:hint="eastAsia" w:hAnsi="宋体"/>
          <w:color w:val="auto"/>
          <w:sz w:val="21"/>
          <w:szCs w:val="21"/>
          <w:highlight w:val="none"/>
          <w:lang w:val="en-US" w:eastAsia="zh-CN"/>
        </w:rPr>
        <w:t>2.升压站建筑工程</w:t>
      </w:r>
    </w:p>
    <w:p>
      <w:pPr>
        <w:spacing w:line="360" w:lineRule="auto"/>
        <w:ind w:firstLine="420"/>
        <w:jc w:val="left"/>
        <w:rPr>
          <w:rFonts w:hint="eastAsia" w:hAnsi="宋体"/>
          <w:color w:val="auto"/>
          <w:sz w:val="21"/>
          <w:szCs w:val="21"/>
          <w:highlight w:val="none"/>
          <w:lang w:val="en-US" w:eastAsia="zh-CN"/>
        </w:rPr>
      </w:pPr>
      <w:r>
        <w:rPr>
          <w:rFonts w:hint="eastAsia" w:hAnsi="宋体"/>
          <w:color w:val="auto"/>
          <w:sz w:val="21"/>
          <w:szCs w:val="21"/>
          <w:highlight w:val="none"/>
          <w:lang w:val="en-US" w:eastAsia="zh-CN"/>
        </w:rPr>
        <w:t>2.1 升压站所有混凝土基础外露部分均需采用倒角工艺。</w:t>
      </w:r>
    </w:p>
    <w:p>
      <w:pPr>
        <w:pStyle w:val="5"/>
        <w:widowControl/>
        <w:autoSpaceDE/>
        <w:autoSpaceDN/>
        <w:spacing w:before="0" w:after="0"/>
        <w:jc w:val="left"/>
        <w:textAlignment w:val="auto"/>
        <w:rPr>
          <w:rFonts w:hint="eastAsia" w:ascii="Times New Roman" w:hAnsi="Times New Roman"/>
          <w:color w:val="auto"/>
          <w:kern w:val="2"/>
          <w:sz w:val="21"/>
          <w:szCs w:val="21"/>
          <w:highlight w:val="none"/>
        </w:rPr>
      </w:pPr>
      <w:bookmarkStart w:id="1502" w:name="_Toc138162783"/>
      <w:bookmarkStart w:id="1503" w:name="_Toc10068523"/>
      <w:bookmarkStart w:id="1504" w:name="_Toc13153"/>
      <w:bookmarkStart w:id="1505" w:name="_Toc31403"/>
      <w:bookmarkStart w:id="1506" w:name="_Toc902"/>
      <w:bookmarkStart w:id="1507" w:name="_Toc10435"/>
      <w:r>
        <w:rPr>
          <w:rFonts w:hint="eastAsia" w:ascii="Times New Roman" w:hAnsi="Times New Roman"/>
          <w:color w:val="auto"/>
          <w:kern w:val="2"/>
          <w:sz w:val="21"/>
          <w:szCs w:val="21"/>
          <w:highlight w:val="none"/>
        </w:rPr>
        <w:t>四、时间要求</w:t>
      </w:r>
      <w:bookmarkEnd w:id="1502"/>
      <w:bookmarkEnd w:id="1503"/>
      <w:bookmarkEnd w:id="1504"/>
      <w:bookmarkEnd w:id="1505"/>
      <w:bookmarkEnd w:id="1506"/>
      <w:bookmarkEnd w:id="1507"/>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（一）开始工作时间</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合同生效后7日内</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w:t>
      </w:r>
      <w:r>
        <w:rPr>
          <w:rFonts w:hint="eastAsia" w:hAnsi="宋体"/>
          <w:color w:val="auto"/>
          <w:sz w:val="21"/>
          <w:szCs w:val="21"/>
          <w:highlight w:val="none"/>
          <w:lang w:val="en-US" w:eastAsia="zh-CN"/>
        </w:rPr>
        <w:t>二</w:t>
      </w:r>
      <w:r>
        <w:rPr>
          <w:rFonts w:hint="eastAsia" w:hAnsi="宋体"/>
          <w:color w:val="auto"/>
          <w:sz w:val="21"/>
          <w:szCs w:val="21"/>
          <w:highlight w:val="none"/>
        </w:rPr>
        <w:t>）进度计划</w:t>
      </w:r>
    </w:p>
    <w:p>
      <w:pPr>
        <w:adjustRightInd w:val="0"/>
        <w:snapToGrid w:val="0"/>
        <w:spacing w:line="360" w:lineRule="auto"/>
        <w:ind w:firstLine="422"/>
        <w:jc w:val="left"/>
        <w:rPr>
          <w:rFonts w:hAnsi="宋体"/>
          <w:b/>
          <w:bCs/>
          <w:color w:val="auto"/>
          <w:sz w:val="21"/>
          <w:szCs w:val="21"/>
          <w:highlight w:val="none"/>
        </w:rPr>
      </w:pPr>
      <w:r>
        <w:rPr>
          <w:rFonts w:hint="eastAsia" w:ascii="Times New Roman"/>
          <w:b/>
          <w:bCs/>
          <w:color w:val="auto"/>
          <w:sz w:val="21"/>
          <w:szCs w:val="21"/>
          <w:highlight w:val="none"/>
          <w:lang w:val="en-US" w:eastAsia="zh-CN"/>
        </w:rPr>
        <w:t>合同签订后</w:t>
      </w:r>
      <w:r>
        <w:rPr>
          <w:rFonts w:hint="eastAsia" w:ascii="Times New Roman"/>
          <w:b/>
          <w:bCs/>
          <w:color w:val="auto"/>
          <w:sz w:val="21"/>
          <w:szCs w:val="21"/>
          <w:highlight w:val="none"/>
        </w:rPr>
        <w:t>承包人即开展招标采购手续办理、现场临建及施工准备工作</w:t>
      </w:r>
      <w:r>
        <w:rPr>
          <w:rFonts w:hint="eastAsia" w:hAnsi="宋体"/>
          <w:b/>
          <w:bCs/>
          <w:color w:val="auto"/>
          <w:sz w:val="21"/>
          <w:szCs w:val="21"/>
          <w:highlight w:val="none"/>
        </w:rPr>
        <w:t>。为确保本项目</w:t>
      </w:r>
      <w:r>
        <w:rPr>
          <w:rFonts w:hint="eastAsia" w:hAnsi="宋体"/>
          <w:b/>
          <w:bCs/>
          <w:color w:val="auto"/>
          <w:sz w:val="21"/>
          <w:szCs w:val="21"/>
          <w:highlight w:val="none"/>
          <w:lang w:val="en-US" w:eastAsia="zh-CN"/>
        </w:rPr>
        <w:t>11</w:t>
      </w:r>
      <w:r>
        <w:rPr>
          <w:rFonts w:hint="eastAsia" w:hAnsi="宋体"/>
          <w:b/>
          <w:bCs/>
          <w:color w:val="auto"/>
          <w:sz w:val="21"/>
          <w:szCs w:val="21"/>
          <w:highlight w:val="none"/>
        </w:rPr>
        <w:t>0kV</w:t>
      </w:r>
      <w:r>
        <w:rPr>
          <w:rFonts w:hint="eastAsia" w:hAnsi="宋体"/>
          <w:b/>
          <w:bCs/>
          <w:color w:val="auto"/>
          <w:sz w:val="21"/>
          <w:szCs w:val="21"/>
          <w:highlight w:val="none"/>
          <w:lang w:val="en-US" w:eastAsia="zh-CN"/>
        </w:rPr>
        <w:t>升压</w:t>
      </w:r>
      <w:r>
        <w:rPr>
          <w:rFonts w:hint="eastAsia" w:hAnsi="宋体"/>
          <w:b/>
          <w:bCs/>
          <w:color w:val="auto"/>
          <w:sz w:val="21"/>
          <w:szCs w:val="21"/>
          <w:highlight w:val="none"/>
        </w:rPr>
        <w:t>站及送出工程按期带电，承包人需合理划分标段，增加施工作业面，确保线路工程多作业面同步开展工作</w:t>
      </w:r>
      <w:r>
        <w:rPr>
          <w:rFonts w:hint="eastAsia" w:hAnsi="宋体"/>
          <w:b/>
          <w:bCs/>
          <w:color w:val="auto"/>
          <w:sz w:val="21"/>
          <w:szCs w:val="21"/>
          <w:highlight w:val="none"/>
          <w:lang w:eastAsia="zh-CN"/>
        </w:rPr>
        <w:t>、升压站</w:t>
      </w:r>
      <w:r>
        <w:rPr>
          <w:rFonts w:hint="eastAsia" w:hAnsi="宋体"/>
          <w:b/>
          <w:bCs/>
          <w:color w:val="auto"/>
          <w:sz w:val="21"/>
          <w:szCs w:val="21"/>
          <w:highlight w:val="none"/>
        </w:rPr>
        <w:t>工程的长周期设备提前开展订货，并结合项目情况提前开展相关地基处理工作。</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1.施工总进度计划的实施措施</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承包人应在监理人批准施工总进度计划后的</w:t>
      </w:r>
      <w:r>
        <w:rPr>
          <w:rFonts w:hint="eastAsia" w:hAnsi="宋体"/>
          <w:color w:val="auto"/>
          <w:sz w:val="21"/>
          <w:szCs w:val="21"/>
          <w:highlight w:val="none"/>
          <w:u w:val="single"/>
        </w:rPr>
        <w:t>7</w:t>
      </w:r>
      <w:r>
        <w:rPr>
          <w:rFonts w:hint="eastAsia" w:hAnsi="宋体"/>
          <w:color w:val="auto"/>
          <w:sz w:val="21"/>
          <w:szCs w:val="21"/>
          <w:highlight w:val="none"/>
        </w:rPr>
        <w:t>天内，编报施工总进度实施措施，提交监理人。施工总进度实施措施应包括以下内容：</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(1)各主体工程和临时工程项目按期完成的季度、月工程量计划和各季度形象面貌。</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(2)主要物资材料使用计划及主要设备材料的供货安排；</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(3)工程现场各类人员、施工配备和劳务安排计划；</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(4)工程设备的订货、交货安排计划；</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(5)工程资金流计划；</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2.月进度计划与报告</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(1)承包人应在每月底按批准的格式，向监理人提交下一月进度计划，其内容包括：</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1)按合同进度计划，列出计划完成月工程量及其施工面貌、材料用量和劳动力安排；</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2)列出该月施工所需的机具、设备、材料的数量和需要采购的计划；</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(2)承包人应在每月底按批准的格式，向监理人提交月进度实施报告，其内容包括：</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1)该月完成工程量和累计完成工程量(包括永久工程和临时工程)；</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2)该月完成的工程面貌简图；</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3)工程设备部件和施工材料实际到货情况、消耗和存货量；</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4)现场施工设备的投运数量和运行状况；</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5)各主要施工工序的工效分析与影响要素；</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6)劳动力数量(本月及预计未来三个月劳动力的数量)；</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7)当前影响施工进度计划的因素和采取的改进措施；</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8)进度计划调整及其说明；</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9)质量事故和质量缺陷纪录，以及处理结果；</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10)安全事故以及人员伤亡和财产损失情况；</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11)环境保护及水土保持措施实施情况；</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12)安全文明施工措施实施情况。</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(3)月进度报告应附有一组充分显示工程施工面貌与实际进度相对应的定点摄影照片。</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3.进度会议</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监理人应在每周的某一日和每月末定期召开周、月进度会议，检查承包人的合同进度计划执行情况和工程质量状况，协调解决工程施工中发生的工程变更、质量缺陷处理、支付结算等问题以及与其他承包人的相互干扰和矛盾。</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(2)承包人应在周、月进度会议前3天按规定的格式提交周、月进度报表给监理审查并按照意见进行修改，进度报表的内容包括：</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1)上周(或上月)之前合同进度计划要求和实际完成的累计工程量统计；</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2)本周(或本月)实际完成工程量统计；</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3)下周(或下月)计划完成的工程量；</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4)机械设备及劳动力的进场和使用情况；</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5)工程质量情况；</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6)工程安全文明施工情况；</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7)要求监理人协调解决主要问题。</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4. 进度计划的调整与修订</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在工程实施过程中，不论何种原因引起的工期延误，承包人均应及时做出调整，并在月进度报告中提出调整后的进度计划及其说明。若进度计划的调整需要修改关键路线或改变关键工程的完工日期时，承包人应提交修订的进度计划报送监理人审批。</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w:t>
      </w:r>
      <w:r>
        <w:rPr>
          <w:rFonts w:hint="eastAsia" w:hAnsi="宋体"/>
          <w:color w:val="auto"/>
          <w:sz w:val="21"/>
          <w:szCs w:val="21"/>
          <w:highlight w:val="none"/>
          <w:lang w:val="en-US" w:eastAsia="zh-CN"/>
        </w:rPr>
        <w:t>三</w:t>
      </w:r>
      <w:r>
        <w:rPr>
          <w:rFonts w:hint="eastAsia" w:hAnsi="宋体"/>
          <w:color w:val="auto"/>
          <w:sz w:val="21"/>
          <w:szCs w:val="21"/>
          <w:highlight w:val="none"/>
        </w:rPr>
        <w:t>）全部投运日期：202</w:t>
      </w:r>
      <w:r>
        <w:rPr>
          <w:rFonts w:hint="eastAsia" w:hAnsi="宋体"/>
          <w:color w:val="auto"/>
          <w:sz w:val="21"/>
          <w:szCs w:val="21"/>
          <w:highlight w:val="none"/>
          <w:lang w:val="en-US" w:eastAsia="zh-CN"/>
        </w:rPr>
        <w:t>4</w:t>
      </w:r>
      <w:r>
        <w:rPr>
          <w:rFonts w:hint="eastAsia" w:hAnsi="宋体"/>
          <w:color w:val="auto"/>
          <w:sz w:val="21"/>
          <w:szCs w:val="21"/>
          <w:highlight w:val="none"/>
        </w:rPr>
        <w:t>年</w:t>
      </w:r>
      <w:r>
        <w:rPr>
          <w:rFonts w:hint="eastAsia" w:hAnsi="宋体"/>
          <w:color w:val="auto"/>
          <w:sz w:val="21"/>
          <w:szCs w:val="21"/>
          <w:highlight w:val="none"/>
          <w:lang w:val="en-US" w:eastAsia="zh-CN"/>
        </w:rPr>
        <w:t>6</w:t>
      </w:r>
      <w:r>
        <w:rPr>
          <w:rFonts w:hint="eastAsia" w:hAnsi="宋体"/>
          <w:color w:val="auto"/>
          <w:sz w:val="21"/>
          <w:szCs w:val="21"/>
          <w:highlight w:val="none"/>
        </w:rPr>
        <w:t>月</w:t>
      </w:r>
      <w:r>
        <w:rPr>
          <w:rFonts w:hint="eastAsia" w:hAnsi="宋体"/>
          <w:color w:val="auto"/>
          <w:sz w:val="21"/>
          <w:szCs w:val="21"/>
          <w:highlight w:val="none"/>
          <w:lang w:val="en-US" w:eastAsia="zh-CN"/>
        </w:rPr>
        <w:t>30</w:t>
      </w:r>
      <w:r>
        <w:rPr>
          <w:rFonts w:hint="eastAsia" w:hAnsi="宋体"/>
          <w:color w:val="auto"/>
          <w:sz w:val="21"/>
          <w:szCs w:val="21"/>
          <w:highlight w:val="none"/>
        </w:rPr>
        <w:t>日；移交生产时间：202</w:t>
      </w:r>
      <w:r>
        <w:rPr>
          <w:rFonts w:hint="eastAsia" w:hAnsi="宋体"/>
          <w:color w:val="auto"/>
          <w:sz w:val="21"/>
          <w:szCs w:val="21"/>
          <w:highlight w:val="none"/>
          <w:lang w:val="en-US" w:eastAsia="zh-CN"/>
        </w:rPr>
        <w:t>4</w:t>
      </w:r>
      <w:r>
        <w:rPr>
          <w:rFonts w:hint="eastAsia" w:hAnsi="宋体"/>
          <w:color w:val="auto"/>
          <w:sz w:val="21"/>
          <w:szCs w:val="21"/>
          <w:highlight w:val="none"/>
        </w:rPr>
        <w:t>年</w:t>
      </w:r>
      <w:r>
        <w:rPr>
          <w:rFonts w:hint="eastAsia" w:hAnsi="宋体"/>
          <w:color w:val="auto"/>
          <w:sz w:val="21"/>
          <w:szCs w:val="21"/>
          <w:highlight w:val="none"/>
          <w:lang w:val="en-US" w:eastAsia="zh-CN"/>
        </w:rPr>
        <w:t>9</w:t>
      </w:r>
      <w:r>
        <w:rPr>
          <w:rFonts w:hint="eastAsia" w:hAnsi="宋体"/>
          <w:color w:val="auto"/>
          <w:sz w:val="21"/>
          <w:szCs w:val="21"/>
          <w:highlight w:val="none"/>
        </w:rPr>
        <w:t>月3</w:t>
      </w:r>
      <w:r>
        <w:rPr>
          <w:rFonts w:hint="eastAsia" w:hAnsi="宋体"/>
          <w:color w:val="auto"/>
          <w:sz w:val="21"/>
          <w:szCs w:val="21"/>
          <w:highlight w:val="none"/>
          <w:lang w:val="en-US" w:eastAsia="zh-CN"/>
        </w:rPr>
        <w:t>0</w:t>
      </w:r>
      <w:r>
        <w:rPr>
          <w:rFonts w:hint="eastAsia" w:hAnsi="宋体"/>
          <w:color w:val="auto"/>
          <w:sz w:val="21"/>
          <w:szCs w:val="21"/>
          <w:highlight w:val="none"/>
        </w:rPr>
        <w:t>日</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w:t>
      </w:r>
      <w:r>
        <w:rPr>
          <w:rFonts w:hint="eastAsia" w:hAnsi="宋体"/>
          <w:color w:val="auto"/>
          <w:sz w:val="21"/>
          <w:szCs w:val="21"/>
          <w:highlight w:val="none"/>
          <w:lang w:val="en-US" w:eastAsia="zh-CN"/>
        </w:rPr>
        <w:t>四</w:t>
      </w:r>
      <w:r>
        <w:rPr>
          <w:rFonts w:hint="eastAsia" w:hAnsi="宋体"/>
          <w:color w:val="auto"/>
          <w:sz w:val="21"/>
          <w:szCs w:val="21"/>
          <w:highlight w:val="none"/>
        </w:rPr>
        <w:t>）缺陷责任期：</w:t>
      </w:r>
      <w:r>
        <w:rPr>
          <w:rFonts w:hint="eastAsia"/>
          <w:color w:val="auto"/>
          <w:sz w:val="21"/>
          <w:szCs w:val="21"/>
          <w:highlight w:val="none"/>
        </w:rPr>
        <w:t>移交生产验收合格</w:t>
      </w:r>
      <w:r>
        <w:rPr>
          <w:color w:val="auto"/>
          <w:sz w:val="21"/>
          <w:szCs w:val="21"/>
          <w:highlight w:val="none"/>
        </w:rPr>
        <w:t>之日起</w:t>
      </w:r>
      <w:r>
        <w:rPr>
          <w:rFonts w:hint="eastAsia"/>
          <w:color w:val="auto"/>
          <w:sz w:val="21"/>
          <w:szCs w:val="21"/>
          <w:highlight w:val="none"/>
        </w:rPr>
        <w:t>24个月</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w:t>
      </w:r>
      <w:r>
        <w:rPr>
          <w:rFonts w:hint="eastAsia" w:hAnsi="宋体"/>
          <w:color w:val="auto"/>
          <w:sz w:val="21"/>
          <w:szCs w:val="21"/>
          <w:highlight w:val="none"/>
          <w:lang w:val="en-US" w:eastAsia="zh-CN"/>
        </w:rPr>
        <w:t>五</w:t>
      </w:r>
      <w:r>
        <w:rPr>
          <w:rFonts w:hint="eastAsia" w:hAnsi="宋体"/>
          <w:color w:val="auto"/>
          <w:sz w:val="21"/>
          <w:szCs w:val="21"/>
          <w:highlight w:val="none"/>
        </w:rPr>
        <w:t>）其他时间要求</w:t>
      </w:r>
    </w:p>
    <w:p>
      <w:pPr>
        <w:adjustRightInd w:val="0"/>
        <w:snapToGrid w:val="0"/>
        <w:spacing w:line="360" w:lineRule="auto"/>
        <w:ind w:firstLine="422"/>
        <w:jc w:val="left"/>
        <w:rPr>
          <w:rFonts w:hAnsi="宋体"/>
          <w:b/>
          <w:bCs/>
          <w:color w:val="auto"/>
          <w:sz w:val="21"/>
          <w:szCs w:val="21"/>
          <w:highlight w:val="none"/>
        </w:rPr>
      </w:pPr>
      <w:r>
        <w:rPr>
          <w:rFonts w:hint="eastAsia" w:hAnsi="宋体"/>
          <w:b/>
          <w:bCs/>
          <w:color w:val="auto"/>
          <w:sz w:val="21"/>
          <w:szCs w:val="21"/>
          <w:highlight w:val="none"/>
          <w:lang w:val="en-US" w:eastAsia="zh-CN"/>
        </w:rPr>
        <w:t>110kV升压站</w:t>
      </w:r>
      <w:r>
        <w:rPr>
          <w:rFonts w:hint="eastAsia" w:hAnsi="宋体"/>
          <w:b/>
          <w:bCs/>
          <w:color w:val="auto"/>
          <w:sz w:val="21"/>
          <w:szCs w:val="21"/>
          <w:highlight w:val="none"/>
        </w:rPr>
        <w:t>主要工期节点:</w:t>
      </w:r>
    </w:p>
    <w:tbl>
      <w:tblPr>
        <w:tblStyle w:val="67"/>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2733"/>
        <w:gridCol w:w="2349"/>
        <w:gridCol w:w="3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061" w:type="dxa"/>
            <w:noWrap w:val="0"/>
            <w:vAlign w:val="center"/>
          </w:tcPr>
          <w:p>
            <w:pPr>
              <w:widowControl/>
              <w:spacing w:line="360" w:lineRule="auto"/>
              <w:ind w:firstLine="0" w:firstLineChars="0"/>
              <w:jc w:val="center"/>
              <w:rPr>
                <w:rFonts w:hint="eastAsia" w:eastAsia="Cambria Math"/>
                <w:bCs/>
                <w:color w:val="auto"/>
                <w:sz w:val="21"/>
                <w:szCs w:val="21"/>
                <w:highlight w:val="none"/>
              </w:rPr>
            </w:pPr>
            <w:r>
              <w:rPr>
                <w:rFonts w:hint="eastAsia" w:eastAsia="Cambria Math"/>
                <w:bCs/>
                <w:color w:val="auto"/>
                <w:sz w:val="21"/>
                <w:szCs w:val="21"/>
                <w:highlight w:val="none"/>
              </w:rPr>
              <w:t>序号</w:t>
            </w:r>
          </w:p>
        </w:tc>
        <w:tc>
          <w:tcPr>
            <w:tcW w:w="2733" w:type="dxa"/>
            <w:noWrap w:val="0"/>
            <w:vAlign w:val="center"/>
          </w:tcPr>
          <w:p>
            <w:pPr>
              <w:widowControl/>
              <w:spacing w:line="360" w:lineRule="auto"/>
              <w:ind w:firstLine="0" w:firstLineChars="0"/>
              <w:jc w:val="center"/>
              <w:rPr>
                <w:rFonts w:hint="eastAsia" w:eastAsia="Cambria Math"/>
                <w:bCs/>
                <w:color w:val="auto"/>
                <w:sz w:val="21"/>
                <w:szCs w:val="21"/>
                <w:highlight w:val="none"/>
              </w:rPr>
            </w:pPr>
            <w:r>
              <w:rPr>
                <w:rFonts w:hint="eastAsia" w:eastAsia="Cambria Math"/>
                <w:bCs/>
                <w:color w:val="auto"/>
                <w:sz w:val="21"/>
                <w:szCs w:val="21"/>
                <w:highlight w:val="none"/>
              </w:rPr>
              <w:t>里程碑及控制节点</w:t>
            </w:r>
          </w:p>
        </w:tc>
        <w:tc>
          <w:tcPr>
            <w:tcW w:w="2349" w:type="dxa"/>
            <w:noWrap w:val="0"/>
            <w:vAlign w:val="center"/>
          </w:tcPr>
          <w:p>
            <w:pPr>
              <w:widowControl/>
              <w:spacing w:line="360" w:lineRule="auto"/>
              <w:ind w:firstLine="0" w:firstLineChars="0"/>
              <w:jc w:val="center"/>
              <w:rPr>
                <w:rFonts w:hint="eastAsia" w:eastAsia="Cambria Math"/>
                <w:bCs/>
                <w:color w:val="auto"/>
                <w:sz w:val="21"/>
                <w:szCs w:val="21"/>
                <w:highlight w:val="none"/>
              </w:rPr>
            </w:pPr>
            <w:r>
              <w:rPr>
                <w:rFonts w:hint="eastAsia" w:eastAsia="Cambria Math"/>
                <w:bCs/>
                <w:color w:val="auto"/>
                <w:sz w:val="21"/>
                <w:szCs w:val="21"/>
                <w:highlight w:val="none"/>
              </w:rPr>
              <w:t>里程碑计划</w:t>
            </w:r>
          </w:p>
        </w:tc>
        <w:tc>
          <w:tcPr>
            <w:tcW w:w="3428" w:type="dxa"/>
            <w:noWrap w:val="0"/>
            <w:vAlign w:val="center"/>
          </w:tcPr>
          <w:p>
            <w:pPr>
              <w:widowControl/>
              <w:spacing w:line="360" w:lineRule="auto"/>
              <w:ind w:firstLine="0" w:firstLineChars="0"/>
              <w:jc w:val="center"/>
              <w:rPr>
                <w:rFonts w:hint="eastAsia" w:eastAsia="Cambria Math"/>
                <w:bCs/>
                <w:color w:val="auto"/>
                <w:sz w:val="21"/>
                <w:szCs w:val="21"/>
                <w:highlight w:val="none"/>
              </w:rPr>
            </w:pPr>
            <w:r>
              <w:rPr>
                <w:rFonts w:hint="eastAsia" w:eastAsia="Cambria Math"/>
                <w:bCs/>
                <w:color w:val="auto"/>
                <w:sz w:val="21"/>
                <w:szCs w:val="21"/>
                <w:highlight w:val="none"/>
              </w:rPr>
              <w:t>延误节点处罚额度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61" w:type="dxa"/>
            <w:noWrap w:val="0"/>
            <w:vAlign w:val="center"/>
          </w:tcPr>
          <w:p>
            <w:pPr>
              <w:widowControl/>
              <w:spacing w:line="360" w:lineRule="auto"/>
              <w:ind w:firstLine="0" w:firstLineChars="0"/>
              <w:jc w:val="center"/>
              <w:rPr>
                <w:rFonts w:hint="eastAsia" w:eastAsia="Cambria Math"/>
                <w:bCs/>
                <w:color w:val="auto"/>
                <w:sz w:val="21"/>
                <w:szCs w:val="21"/>
                <w:highlight w:val="none"/>
              </w:rPr>
            </w:pPr>
            <w:r>
              <w:rPr>
                <w:rFonts w:hint="eastAsia" w:eastAsia="Cambria Math"/>
                <w:bCs/>
                <w:color w:val="auto"/>
                <w:sz w:val="21"/>
                <w:szCs w:val="21"/>
                <w:highlight w:val="none"/>
              </w:rPr>
              <w:t>1</w:t>
            </w:r>
          </w:p>
        </w:tc>
        <w:tc>
          <w:tcPr>
            <w:tcW w:w="2733" w:type="dxa"/>
            <w:noWrap w:val="0"/>
            <w:vAlign w:val="center"/>
          </w:tcPr>
          <w:p>
            <w:pPr>
              <w:widowControl/>
              <w:spacing w:line="360" w:lineRule="auto"/>
              <w:ind w:firstLine="0" w:firstLineChars="0"/>
              <w:jc w:val="left"/>
              <w:rPr>
                <w:rFonts w:hint="eastAsia" w:eastAsia="Cambria Math"/>
                <w:color w:val="auto"/>
                <w:sz w:val="21"/>
                <w:szCs w:val="21"/>
                <w:highlight w:val="none"/>
              </w:rPr>
            </w:pPr>
            <w:r>
              <w:rPr>
                <w:rFonts w:hint="eastAsia" w:hAnsi="宋体"/>
                <w:color w:val="auto"/>
                <w:sz w:val="21"/>
                <w:szCs w:val="21"/>
                <w:highlight w:val="none"/>
                <w:lang w:val="en-US" w:eastAsia="zh-CN"/>
              </w:rPr>
              <w:t>建筑物及设备</w:t>
            </w:r>
            <w:r>
              <w:rPr>
                <w:rFonts w:hint="eastAsia" w:hAnsi="宋体"/>
                <w:color w:val="auto"/>
                <w:sz w:val="21"/>
                <w:szCs w:val="21"/>
                <w:highlight w:val="none"/>
              </w:rPr>
              <w:t>基础施工完成</w:t>
            </w:r>
          </w:p>
        </w:tc>
        <w:tc>
          <w:tcPr>
            <w:tcW w:w="2349" w:type="dxa"/>
            <w:noWrap w:val="0"/>
            <w:vAlign w:val="center"/>
          </w:tcPr>
          <w:p>
            <w:pPr>
              <w:widowControl/>
              <w:spacing w:line="360" w:lineRule="auto"/>
              <w:ind w:firstLine="0" w:firstLineChars="0"/>
              <w:jc w:val="left"/>
              <w:rPr>
                <w:rFonts w:hAnsi="宋体" w:cs="宋体"/>
                <w:color w:val="auto"/>
                <w:sz w:val="21"/>
                <w:szCs w:val="21"/>
                <w:highlight w:val="none"/>
              </w:rPr>
            </w:pPr>
            <w:r>
              <w:rPr>
                <w:rFonts w:hint="eastAsia" w:hAnsi="宋体" w:cs="宋体"/>
                <w:color w:val="auto"/>
                <w:sz w:val="21"/>
                <w:szCs w:val="21"/>
                <w:highlight w:val="none"/>
              </w:rPr>
              <w:t>202</w:t>
            </w:r>
            <w:r>
              <w:rPr>
                <w:rFonts w:hint="eastAsia" w:hAnsi="宋体" w:cs="宋体"/>
                <w:color w:val="auto"/>
                <w:sz w:val="21"/>
                <w:szCs w:val="21"/>
                <w:highlight w:val="none"/>
                <w:lang w:val="en-US" w:eastAsia="zh-CN"/>
              </w:rPr>
              <w:t>4</w:t>
            </w:r>
            <w:r>
              <w:rPr>
                <w:rFonts w:hint="eastAsia" w:hAnsi="宋体" w:cs="宋体"/>
                <w:color w:val="auto"/>
                <w:sz w:val="21"/>
                <w:szCs w:val="21"/>
                <w:highlight w:val="none"/>
              </w:rPr>
              <w:t>年</w:t>
            </w:r>
            <w:r>
              <w:rPr>
                <w:rFonts w:hint="eastAsia" w:hAnsi="宋体" w:cs="宋体"/>
                <w:color w:val="auto"/>
                <w:sz w:val="21"/>
                <w:szCs w:val="21"/>
                <w:highlight w:val="none"/>
                <w:lang w:val="en-US" w:eastAsia="zh-CN"/>
              </w:rPr>
              <w:t>5</w:t>
            </w:r>
            <w:r>
              <w:rPr>
                <w:rFonts w:hint="eastAsia" w:hAnsi="宋体" w:cs="宋体"/>
                <w:color w:val="auto"/>
                <w:sz w:val="21"/>
                <w:szCs w:val="21"/>
                <w:highlight w:val="none"/>
              </w:rPr>
              <w:t>月</w:t>
            </w:r>
            <w:r>
              <w:rPr>
                <w:rFonts w:hint="eastAsia" w:hAnsi="宋体" w:cs="宋体"/>
                <w:color w:val="auto"/>
                <w:sz w:val="21"/>
                <w:szCs w:val="21"/>
                <w:highlight w:val="none"/>
                <w:lang w:val="en-US" w:eastAsia="zh-CN"/>
              </w:rPr>
              <w:t>20</w:t>
            </w:r>
            <w:r>
              <w:rPr>
                <w:rFonts w:hint="eastAsia" w:hAnsi="宋体" w:cs="宋体"/>
                <w:color w:val="auto"/>
                <w:sz w:val="21"/>
                <w:szCs w:val="21"/>
                <w:highlight w:val="none"/>
              </w:rPr>
              <w:t>日</w:t>
            </w:r>
          </w:p>
        </w:tc>
        <w:tc>
          <w:tcPr>
            <w:tcW w:w="3428" w:type="dxa"/>
            <w:noWrap w:val="0"/>
            <w:vAlign w:val="top"/>
          </w:tcPr>
          <w:p>
            <w:pPr>
              <w:spacing w:line="360" w:lineRule="auto"/>
              <w:ind w:firstLine="0" w:firstLineChars="0"/>
              <w:jc w:val="left"/>
              <w:rPr>
                <w:rFonts w:hAnsi="宋体" w:cs="宋体"/>
                <w:color w:val="auto"/>
                <w:sz w:val="21"/>
                <w:szCs w:val="21"/>
                <w:highlight w:val="none"/>
              </w:rPr>
            </w:pPr>
            <w:r>
              <w:rPr>
                <w:rFonts w:hAnsi="宋体-18030"/>
                <w:color w:val="auto"/>
                <w:sz w:val="21"/>
                <w:szCs w:val="21"/>
                <w:highlight w:val="none"/>
              </w:rPr>
              <w:t>每延迟一天考核</w:t>
            </w:r>
            <w:r>
              <w:rPr>
                <w:rFonts w:hint="eastAsia" w:hAnsi="宋体-18030"/>
                <w:color w:val="auto"/>
                <w:sz w:val="21"/>
                <w:szCs w:val="21"/>
                <w:highlight w:val="none"/>
                <w:lang w:val="en-US" w:eastAsia="zh-CN"/>
              </w:rPr>
              <w:t>0.5</w:t>
            </w:r>
            <w:r>
              <w:rPr>
                <w:rFonts w:hint="eastAsia" w:hAnsi="宋体-18030"/>
                <w:color w:val="auto"/>
                <w:sz w:val="21"/>
                <w:szCs w:val="21"/>
                <w:highlight w:val="none"/>
              </w:rPr>
              <w:t>万</w:t>
            </w:r>
            <w:r>
              <w:rPr>
                <w:rFonts w:hAnsi="宋体-18030"/>
                <w:color w:val="auto"/>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61" w:type="dxa"/>
            <w:noWrap w:val="0"/>
            <w:vAlign w:val="center"/>
          </w:tcPr>
          <w:p>
            <w:pPr>
              <w:widowControl/>
              <w:spacing w:line="360" w:lineRule="auto"/>
              <w:ind w:firstLine="0" w:firstLineChars="0"/>
              <w:jc w:val="center"/>
              <w:rPr>
                <w:rFonts w:hint="eastAsia" w:ascii="宋体"/>
                <w:bCs/>
                <w:color w:val="auto"/>
                <w:sz w:val="21"/>
                <w:szCs w:val="21"/>
                <w:highlight w:val="none"/>
                <w:lang w:val="en-US" w:eastAsia="zh-CN" w:bidi="ar-SA"/>
              </w:rPr>
            </w:pPr>
            <w:r>
              <w:rPr>
                <w:rFonts w:hint="eastAsia"/>
                <w:bCs/>
                <w:color w:val="auto"/>
                <w:sz w:val="21"/>
                <w:szCs w:val="21"/>
                <w:highlight w:val="none"/>
              </w:rPr>
              <w:t>2</w:t>
            </w:r>
          </w:p>
        </w:tc>
        <w:tc>
          <w:tcPr>
            <w:tcW w:w="2733" w:type="dxa"/>
            <w:noWrap w:val="0"/>
            <w:vAlign w:val="center"/>
          </w:tcPr>
          <w:p>
            <w:pPr>
              <w:widowControl/>
              <w:spacing w:line="360" w:lineRule="auto"/>
              <w:ind w:firstLine="0" w:firstLineChars="0"/>
              <w:jc w:val="left"/>
              <w:rPr>
                <w:rFonts w:hint="eastAsia" w:ascii="宋体" w:eastAsia="Cambria Math"/>
                <w:color w:val="auto"/>
                <w:sz w:val="21"/>
                <w:szCs w:val="21"/>
                <w:highlight w:val="none"/>
                <w:lang w:val="en-US" w:eastAsia="zh-CN" w:bidi="ar-SA"/>
              </w:rPr>
            </w:pPr>
            <w:r>
              <w:rPr>
                <w:rFonts w:hint="eastAsia" w:hAnsi="宋体"/>
                <w:color w:val="auto"/>
                <w:sz w:val="21"/>
                <w:szCs w:val="21"/>
                <w:highlight w:val="none"/>
                <w:lang w:val="en-US" w:eastAsia="zh-CN"/>
              </w:rPr>
              <w:t>建筑物</w:t>
            </w:r>
            <w:r>
              <w:rPr>
                <w:rFonts w:hint="eastAsia" w:hAnsi="宋体"/>
                <w:color w:val="auto"/>
                <w:sz w:val="21"/>
                <w:szCs w:val="21"/>
                <w:highlight w:val="none"/>
              </w:rPr>
              <w:t>主体结构施工完成</w:t>
            </w:r>
          </w:p>
        </w:tc>
        <w:tc>
          <w:tcPr>
            <w:tcW w:w="2349" w:type="dxa"/>
            <w:noWrap w:val="0"/>
            <w:vAlign w:val="center"/>
          </w:tcPr>
          <w:p>
            <w:pPr>
              <w:widowControl/>
              <w:spacing w:line="360" w:lineRule="auto"/>
              <w:ind w:firstLine="0" w:firstLineChars="0"/>
              <w:jc w:val="left"/>
              <w:rPr>
                <w:rFonts w:hint="eastAsia" w:ascii="宋体" w:hAnsi="宋体" w:cs="宋体"/>
                <w:color w:val="auto"/>
                <w:sz w:val="21"/>
                <w:szCs w:val="21"/>
                <w:highlight w:val="none"/>
                <w:lang w:val="en-US" w:eastAsia="zh-CN" w:bidi="ar-SA"/>
              </w:rPr>
            </w:pPr>
            <w:r>
              <w:rPr>
                <w:rFonts w:hint="eastAsia" w:hAnsi="宋体" w:cs="宋体"/>
                <w:color w:val="auto"/>
                <w:sz w:val="21"/>
                <w:szCs w:val="21"/>
                <w:highlight w:val="none"/>
              </w:rPr>
              <w:t>202</w:t>
            </w:r>
            <w:r>
              <w:rPr>
                <w:rFonts w:hint="eastAsia" w:hAnsi="宋体" w:cs="宋体"/>
                <w:color w:val="auto"/>
                <w:sz w:val="21"/>
                <w:szCs w:val="21"/>
                <w:highlight w:val="none"/>
                <w:lang w:val="en-US" w:eastAsia="zh-CN"/>
              </w:rPr>
              <w:t>4</w:t>
            </w:r>
            <w:r>
              <w:rPr>
                <w:rFonts w:hint="eastAsia" w:hAnsi="宋体" w:cs="宋体"/>
                <w:color w:val="auto"/>
                <w:sz w:val="21"/>
                <w:szCs w:val="21"/>
                <w:highlight w:val="none"/>
              </w:rPr>
              <w:t>年</w:t>
            </w:r>
            <w:r>
              <w:rPr>
                <w:rFonts w:hint="eastAsia" w:hAnsi="宋体" w:cs="宋体"/>
                <w:color w:val="auto"/>
                <w:sz w:val="21"/>
                <w:szCs w:val="21"/>
                <w:highlight w:val="none"/>
                <w:lang w:val="en-US" w:eastAsia="zh-CN"/>
              </w:rPr>
              <w:t>6</w:t>
            </w:r>
            <w:r>
              <w:rPr>
                <w:rFonts w:hint="eastAsia" w:hAnsi="宋体" w:cs="宋体"/>
                <w:color w:val="auto"/>
                <w:sz w:val="21"/>
                <w:szCs w:val="21"/>
                <w:highlight w:val="none"/>
              </w:rPr>
              <w:t>月</w:t>
            </w:r>
            <w:r>
              <w:rPr>
                <w:rFonts w:hint="eastAsia" w:hAnsi="宋体" w:cs="宋体"/>
                <w:color w:val="auto"/>
                <w:sz w:val="21"/>
                <w:szCs w:val="21"/>
                <w:highlight w:val="none"/>
                <w:lang w:val="en-US" w:eastAsia="zh-CN"/>
              </w:rPr>
              <w:t>10</w:t>
            </w:r>
            <w:r>
              <w:rPr>
                <w:rFonts w:hint="eastAsia" w:hAnsi="宋体" w:cs="宋体"/>
                <w:color w:val="auto"/>
                <w:sz w:val="21"/>
                <w:szCs w:val="21"/>
                <w:highlight w:val="none"/>
              </w:rPr>
              <w:t>日</w:t>
            </w:r>
          </w:p>
        </w:tc>
        <w:tc>
          <w:tcPr>
            <w:tcW w:w="3428" w:type="dxa"/>
            <w:noWrap w:val="0"/>
            <w:vAlign w:val="top"/>
          </w:tcPr>
          <w:p>
            <w:pPr>
              <w:spacing w:line="360" w:lineRule="auto"/>
              <w:ind w:firstLine="0" w:firstLineChars="0"/>
              <w:jc w:val="left"/>
              <w:rPr>
                <w:rFonts w:ascii="宋体" w:hAnsi="宋体" w:cs="宋体"/>
                <w:color w:val="auto"/>
                <w:sz w:val="21"/>
                <w:szCs w:val="21"/>
                <w:highlight w:val="none"/>
                <w:lang w:val="en-US" w:eastAsia="zh-CN" w:bidi="ar-SA"/>
              </w:rPr>
            </w:pPr>
            <w:r>
              <w:rPr>
                <w:rFonts w:hAnsi="宋体-18030"/>
                <w:color w:val="auto"/>
                <w:sz w:val="21"/>
                <w:szCs w:val="21"/>
                <w:highlight w:val="none"/>
              </w:rPr>
              <w:t>每延迟一天考核</w:t>
            </w:r>
            <w:r>
              <w:rPr>
                <w:rFonts w:hint="eastAsia" w:hAnsi="宋体-18030"/>
                <w:color w:val="auto"/>
                <w:sz w:val="21"/>
                <w:szCs w:val="21"/>
                <w:highlight w:val="none"/>
                <w:lang w:val="en-US" w:eastAsia="zh-CN"/>
              </w:rPr>
              <w:t>0.5</w:t>
            </w:r>
            <w:r>
              <w:rPr>
                <w:rFonts w:hint="eastAsia" w:hAnsi="宋体-18030"/>
                <w:color w:val="auto"/>
                <w:sz w:val="21"/>
                <w:szCs w:val="21"/>
                <w:highlight w:val="none"/>
              </w:rPr>
              <w:t>万</w:t>
            </w:r>
            <w:r>
              <w:rPr>
                <w:rFonts w:hAnsi="宋体-18030"/>
                <w:color w:val="auto"/>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61" w:type="dxa"/>
            <w:noWrap w:val="0"/>
            <w:vAlign w:val="center"/>
          </w:tcPr>
          <w:p>
            <w:pPr>
              <w:widowControl/>
              <w:spacing w:line="360" w:lineRule="auto"/>
              <w:ind w:firstLine="0" w:firstLineChars="0"/>
              <w:jc w:val="center"/>
              <w:rPr>
                <w:rFonts w:hint="eastAsia" w:ascii="宋体" w:eastAsia="Cambria Math"/>
                <w:bCs/>
                <w:color w:val="auto"/>
                <w:sz w:val="21"/>
                <w:szCs w:val="21"/>
                <w:highlight w:val="none"/>
                <w:lang w:val="en-US" w:eastAsia="zh-CN" w:bidi="ar-SA"/>
              </w:rPr>
            </w:pPr>
            <w:r>
              <w:rPr>
                <w:rFonts w:hint="eastAsia" w:ascii="等线" w:hAnsi="等线" w:eastAsia="等线"/>
                <w:bCs/>
                <w:color w:val="auto"/>
                <w:sz w:val="21"/>
                <w:szCs w:val="21"/>
                <w:highlight w:val="none"/>
              </w:rPr>
              <w:t>3</w:t>
            </w:r>
          </w:p>
        </w:tc>
        <w:tc>
          <w:tcPr>
            <w:tcW w:w="2733" w:type="dxa"/>
            <w:noWrap w:val="0"/>
            <w:vAlign w:val="center"/>
          </w:tcPr>
          <w:p>
            <w:pPr>
              <w:widowControl/>
              <w:spacing w:line="360" w:lineRule="auto"/>
              <w:ind w:firstLine="0" w:firstLineChars="0"/>
              <w:jc w:val="left"/>
              <w:rPr>
                <w:rFonts w:hint="eastAsia" w:hAnsi="宋体"/>
                <w:color w:val="auto"/>
                <w:sz w:val="21"/>
                <w:szCs w:val="21"/>
                <w:highlight w:val="none"/>
              </w:rPr>
            </w:pPr>
            <w:r>
              <w:rPr>
                <w:rFonts w:hint="eastAsia" w:hAnsi="宋体" w:cs="宋体"/>
                <w:color w:val="auto"/>
                <w:sz w:val="21"/>
                <w:szCs w:val="21"/>
                <w:highlight w:val="none"/>
              </w:rPr>
              <w:t>开始电气安装</w:t>
            </w:r>
          </w:p>
        </w:tc>
        <w:tc>
          <w:tcPr>
            <w:tcW w:w="2349" w:type="dxa"/>
            <w:noWrap w:val="0"/>
            <w:vAlign w:val="center"/>
          </w:tcPr>
          <w:p>
            <w:pPr>
              <w:widowControl/>
              <w:spacing w:line="360" w:lineRule="auto"/>
              <w:ind w:firstLine="0" w:firstLineChars="0"/>
              <w:jc w:val="left"/>
              <w:rPr>
                <w:rFonts w:hint="eastAsia" w:hAnsi="宋体" w:cs="宋体"/>
                <w:color w:val="auto"/>
                <w:sz w:val="21"/>
                <w:szCs w:val="21"/>
                <w:highlight w:val="none"/>
              </w:rPr>
            </w:pPr>
            <w:r>
              <w:rPr>
                <w:rFonts w:hint="eastAsia" w:hAnsi="宋体" w:cs="宋体"/>
                <w:color w:val="auto"/>
                <w:sz w:val="21"/>
                <w:szCs w:val="21"/>
                <w:highlight w:val="none"/>
              </w:rPr>
              <w:t>202</w:t>
            </w:r>
            <w:r>
              <w:rPr>
                <w:rFonts w:hint="eastAsia" w:hAnsi="宋体" w:cs="宋体"/>
                <w:color w:val="auto"/>
                <w:sz w:val="21"/>
                <w:szCs w:val="21"/>
                <w:highlight w:val="none"/>
                <w:lang w:val="en-US" w:eastAsia="zh-CN"/>
              </w:rPr>
              <w:t>4</w:t>
            </w:r>
            <w:r>
              <w:rPr>
                <w:rFonts w:hint="eastAsia" w:hAnsi="宋体" w:cs="宋体"/>
                <w:color w:val="auto"/>
                <w:sz w:val="21"/>
                <w:szCs w:val="21"/>
                <w:highlight w:val="none"/>
              </w:rPr>
              <w:t>年</w:t>
            </w:r>
            <w:r>
              <w:rPr>
                <w:rFonts w:hint="eastAsia" w:hAnsi="宋体" w:cs="宋体"/>
                <w:color w:val="auto"/>
                <w:sz w:val="21"/>
                <w:szCs w:val="21"/>
                <w:highlight w:val="none"/>
                <w:lang w:val="en-US" w:eastAsia="zh-CN"/>
              </w:rPr>
              <w:t>5</w:t>
            </w:r>
            <w:r>
              <w:rPr>
                <w:rFonts w:hint="eastAsia" w:hAnsi="宋体" w:cs="宋体"/>
                <w:color w:val="auto"/>
                <w:sz w:val="21"/>
                <w:szCs w:val="21"/>
                <w:highlight w:val="none"/>
              </w:rPr>
              <w:t>月</w:t>
            </w:r>
            <w:r>
              <w:rPr>
                <w:rFonts w:hint="eastAsia" w:hAnsi="宋体" w:cs="宋体"/>
                <w:color w:val="auto"/>
                <w:sz w:val="21"/>
                <w:szCs w:val="21"/>
                <w:highlight w:val="none"/>
                <w:lang w:val="en-US" w:eastAsia="zh-CN"/>
              </w:rPr>
              <w:t>25</w:t>
            </w:r>
            <w:r>
              <w:rPr>
                <w:rFonts w:hint="eastAsia" w:hAnsi="宋体" w:cs="宋体"/>
                <w:color w:val="auto"/>
                <w:sz w:val="21"/>
                <w:szCs w:val="21"/>
                <w:highlight w:val="none"/>
              </w:rPr>
              <w:t>日</w:t>
            </w:r>
          </w:p>
        </w:tc>
        <w:tc>
          <w:tcPr>
            <w:tcW w:w="3428" w:type="dxa"/>
            <w:noWrap w:val="0"/>
            <w:vAlign w:val="top"/>
          </w:tcPr>
          <w:p>
            <w:pPr>
              <w:spacing w:line="360" w:lineRule="auto"/>
              <w:ind w:firstLine="0" w:firstLineChars="0"/>
              <w:jc w:val="left"/>
              <w:rPr>
                <w:rFonts w:hint="eastAsia" w:hAnsi="宋体" w:cs="宋体"/>
                <w:color w:val="auto"/>
                <w:sz w:val="21"/>
                <w:szCs w:val="21"/>
                <w:highlight w:val="none"/>
              </w:rPr>
            </w:pPr>
            <w:r>
              <w:rPr>
                <w:rFonts w:hAnsi="宋体-18030"/>
                <w:color w:val="auto"/>
                <w:sz w:val="21"/>
                <w:szCs w:val="21"/>
                <w:highlight w:val="none"/>
              </w:rPr>
              <w:t>每延迟一天考核</w:t>
            </w:r>
            <w:r>
              <w:rPr>
                <w:rFonts w:hint="eastAsia" w:hAnsi="宋体-18030"/>
                <w:color w:val="auto"/>
                <w:sz w:val="21"/>
                <w:szCs w:val="21"/>
                <w:highlight w:val="none"/>
                <w:lang w:val="en-US" w:eastAsia="zh-CN"/>
              </w:rPr>
              <w:t>0.5</w:t>
            </w:r>
            <w:r>
              <w:rPr>
                <w:rFonts w:hint="eastAsia" w:hAnsi="宋体-18030"/>
                <w:color w:val="auto"/>
                <w:sz w:val="21"/>
                <w:szCs w:val="21"/>
                <w:highlight w:val="none"/>
              </w:rPr>
              <w:t>万</w:t>
            </w:r>
            <w:r>
              <w:rPr>
                <w:rFonts w:hAnsi="宋体-18030"/>
                <w:color w:val="auto"/>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61" w:type="dxa"/>
            <w:noWrap w:val="0"/>
            <w:vAlign w:val="center"/>
          </w:tcPr>
          <w:p>
            <w:pPr>
              <w:widowControl/>
              <w:spacing w:line="360" w:lineRule="auto"/>
              <w:ind w:firstLine="0" w:firstLineChars="0"/>
              <w:jc w:val="center"/>
              <w:rPr>
                <w:rFonts w:hint="eastAsia" w:ascii="宋体"/>
                <w:bCs/>
                <w:color w:val="auto"/>
                <w:sz w:val="21"/>
                <w:szCs w:val="21"/>
                <w:highlight w:val="none"/>
                <w:lang w:val="en-US" w:eastAsia="zh-CN" w:bidi="ar-SA"/>
              </w:rPr>
            </w:pPr>
            <w:r>
              <w:rPr>
                <w:rFonts w:hint="eastAsia"/>
                <w:bCs/>
                <w:color w:val="auto"/>
                <w:sz w:val="21"/>
                <w:szCs w:val="21"/>
                <w:highlight w:val="none"/>
              </w:rPr>
              <w:t>4</w:t>
            </w:r>
          </w:p>
        </w:tc>
        <w:tc>
          <w:tcPr>
            <w:tcW w:w="2733" w:type="dxa"/>
            <w:noWrap w:val="0"/>
            <w:vAlign w:val="center"/>
          </w:tcPr>
          <w:p>
            <w:pPr>
              <w:widowControl/>
              <w:spacing w:line="360" w:lineRule="auto"/>
              <w:ind w:firstLine="0" w:firstLineChars="0"/>
              <w:jc w:val="left"/>
              <w:rPr>
                <w:rFonts w:hint="eastAsia" w:eastAsia="Cambria Math"/>
                <w:color w:val="auto"/>
                <w:sz w:val="21"/>
                <w:szCs w:val="21"/>
                <w:highlight w:val="none"/>
              </w:rPr>
            </w:pPr>
            <w:r>
              <w:rPr>
                <w:rFonts w:hint="eastAsia" w:hAnsi="宋体" w:cs="宋体"/>
                <w:color w:val="auto"/>
                <w:sz w:val="21"/>
                <w:szCs w:val="21"/>
                <w:highlight w:val="none"/>
              </w:rPr>
              <w:t>电气安装完工</w:t>
            </w:r>
          </w:p>
        </w:tc>
        <w:tc>
          <w:tcPr>
            <w:tcW w:w="2349" w:type="dxa"/>
            <w:noWrap w:val="0"/>
            <w:vAlign w:val="center"/>
          </w:tcPr>
          <w:p>
            <w:pPr>
              <w:widowControl/>
              <w:spacing w:line="360" w:lineRule="auto"/>
              <w:ind w:firstLine="0" w:firstLineChars="0"/>
              <w:jc w:val="left"/>
              <w:rPr>
                <w:rFonts w:hint="eastAsia" w:hAnsi="宋体" w:cs="宋体"/>
                <w:color w:val="auto"/>
                <w:sz w:val="21"/>
                <w:szCs w:val="21"/>
                <w:highlight w:val="none"/>
              </w:rPr>
            </w:pPr>
            <w:r>
              <w:rPr>
                <w:rFonts w:hint="eastAsia" w:hAnsi="宋体" w:cs="宋体"/>
                <w:color w:val="auto"/>
                <w:sz w:val="21"/>
                <w:szCs w:val="21"/>
                <w:highlight w:val="none"/>
              </w:rPr>
              <w:t>202</w:t>
            </w:r>
            <w:r>
              <w:rPr>
                <w:rFonts w:hint="eastAsia" w:hAnsi="宋体" w:cs="宋体"/>
                <w:color w:val="auto"/>
                <w:sz w:val="21"/>
                <w:szCs w:val="21"/>
                <w:highlight w:val="none"/>
                <w:lang w:val="en-US" w:eastAsia="zh-CN"/>
              </w:rPr>
              <w:t>4</w:t>
            </w:r>
            <w:r>
              <w:rPr>
                <w:rFonts w:hint="eastAsia" w:hAnsi="宋体" w:cs="宋体"/>
                <w:color w:val="auto"/>
                <w:sz w:val="21"/>
                <w:szCs w:val="21"/>
                <w:highlight w:val="none"/>
              </w:rPr>
              <w:t>年</w:t>
            </w:r>
            <w:r>
              <w:rPr>
                <w:rFonts w:hint="eastAsia" w:hAnsi="宋体" w:cs="宋体"/>
                <w:color w:val="auto"/>
                <w:sz w:val="21"/>
                <w:szCs w:val="21"/>
                <w:highlight w:val="none"/>
                <w:lang w:val="en-US" w:eastAsia="zh-CN"/>
              </w:rPr>
              <w:t>6</w:t>
            </w:r>
            <w:r>
              <w:rPr>
                <w:rFonts w:hint="eastAsia" w:hAnsi="宋体" w:cs="宋体"/>
                <w:color w:val="auto"/>
                <w:sz w:val="21"/>
                <w:szCs w:val="21"/>
                <w:highlight w:val="none"/>
              </w:rPr>
              <w:t>月</w:t>
            </w:r>
            <w:r>
              <w:rPr>
                <w:rFonts w:hint="eastAsia" w:hAnsi="宋体" w:cs="宋体"/>
                <w:color w:val="auto"/>
                <w:sz w:val="21"/>
                <w:szCs w:val="21"/>
                <w:highlight w:val="none"/>
                <w:lang w:val="en-US" w:eastAsia="zh-CN"/>
              </w:rPr>
              <w:t>1</w:t>
            </w:r>
            <w:r>
              <w:rPr>
                <w:rFonts w:hint="eastAsia" w:hAnsi="宋体" w:cs="宋体"/>
                <w:color w:val="auto"/>
                <w:sz w:val="21"/>
                <w:szCs w:val="21"/>
                <w:highlight w:val="none"/>
              </w:rPr>
              <w:t>0日</w:t>
            </w:r>
          </w:p>
        </w:tc>
        <w:tc>
          <w:tcPr>
            <w:tcW w:w="3428" w:type="dxa"/>
            <w:noWrap w:val="0"/>
            <w:vAlign w:val="center"/>
          </w:tcPr>
          <w:p>
            <w:pPr>
              <w:widowControl/>
              <w:spacing w:line="360" w:lineRule="auto"/>
              <w:ind w:firstLine="0" w:firstLineChars="0"/>
              <w:jc w:val="left"/>
              <w:rPr>
                <w:rFonts w:hint="eastAsia" w:hAnsi="宋体" w:cs="宋体"/>
                <w:color w:val="auto"/>
                <w:sz w:val="21"/>
                <w:szCs w:val="21"/>
                <w:highlight w:val="none"/>
              </w:rPr>
            </w:pPr>
            <w:r>
              <w:rPr>
                <w:rFonts w:hAnsi="宋体-18030"/>
                <w:color w:val="auto"/>
                <w:sz w:val="21"/>
                <w:szCs w:val="21"/>
                <w:highlight w:val="none"/>
              </w:rPr>
              <w:t>每延迟一天考核</w:t>
            </w:r>
            <w:r>
              <w:rPr>
                <w:rFonts w:hint="eastAsia" w:hAnsi="宋体-18030"/>
                <w:color w:val="auto"/>
                <w:sz w:val="21"/>
                <w:szCs w:val="21"/>
                <w:highlight w:val="none"/>
                <w:lang w:val="en-US" w:eastAsia="zh-CN"/>
              </w:rPr>
              <w:t>0.5</w:t>
            </w:r>
            <w:r>
              <w:rPr>
                <w:rFonts w:hint="eastAsia" w:hAnsi="宋体-18030"/>
                <w:color w:val="auto"/>
                <w:sz w:val="21"/>
                <w:szCs w:val="21"/>
                <w:highlight w:val="none"/>
              </w:rPr>
              <w:t>万</w:t>
            </w:r>
            <w:r>
              <w:rPr>
                <w:rFonts w:hAnsi="宋体-18030"/>
                <w:color w:val="auto"/>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61" w:type="dxa"/>
            <w:noWrap w:val="0"/>
            <w:vAlign w:val="center"/>
          </w:tcPr>
          <w:p>
            <w:pPr>
              <w:widowControl/>
              <w:spacing w:line="360" w:lineRule="auto"/>
              <w:ind w:firstLine="0" w:firstLineChars="0"/>
              <w:jc w:val="center"/>
              <w:rPr>
                <w:rFonts w:hint="eastAsia" w:ascii="宋体"/>
                <w:bCs/>
                <w:color w:val="auto"/>
                <w:sz w:val="21"/>
                <w:szCs w:val="21"/>
                <w:highlight w:val="none"/>
                <w:lang w:val="en-US" w:eastAsia="zh-CN" w:bidi="ar-SA"/>
              </w:rPr>
            </w:pPr>
            <w:r>
              <w:rPr>
                <w:rFonts w:hint="eastAsia"/>
                <w:bCs/>
                <w:color w:val="auto"/>
                <w:sz w:val="21"/>
                <w:szCs w:val="21"/>
                <w:highlight w:val="none"/>
              </w:rPr>
              <w:t>5</w:t>
            </w:r>
          </w:p>
        </w:tc>
        <w:tc>
          <w:tcPr>
            <w:tcW w:w="2733" w:type="dxa"/>
            <w:noWrap w:val="0"/>
            <w:vAlign w:val="center"/>
          </w:tcPr>
          <w:p>
            <w:pPr>
              <w:widowControl/>
              <w:spacing w:line="360" w:lineRule="auto"/>
              <w:ind w:firstLine="0" w:firstLineChars="0"/>
              <w:jc w:val="left"/>
              <w:rPr>
                <w:rFonts w:hint="eastAsia" w:eastAsia="Cambria Math"/>
                <w:color w:val="auto"/>
                <w:sz w:val="21"/>
                <w:szCs w:val="21"/>
                <w:highlight w:val="none"/>
              </w:rPr>
            </w:pPr>
            <w:r>
              <w:rPr>
                <w:rFonts w:hint="eastAsia" w:hAnsi="宋体" w:cs="宋体"/>
                <w:color w:val="auto"/>
                <w:sz w:val="21"/>
                <w:szCs w:val="21"/>
                <w:highlight w:val="none"/>
              </w:rPr>
              <w:t>全站调试工作完成</w:t>
            </w:r>
          </w:p>
        </w:tc>
        <w:tc>
          <w:tcPr>
            <w:tcW w:w="2349" w:type="dxa"/>
            <w:noWrap w:val="0"/>
            <w:vAlign w:val="center"/>
          </w:tcPr>
          <w:p>
            <w:pPr>
              <w:widowControl/>
              <w:spacing w:line="360" w:lineRule="auto"/>
              <w:ind w:firstLine="0" w:firstLineChars="0"/>
              <w:jc w:val="left"/>
              <w:rPr>
                <w:rFonts w:hint="eastAsia" w:hAnsi="宋体" w:cs="宋体"/>
                <w:color w:val="auto"/>
                <w:sz w:val="21"/>
                <w:szCs w:val="21"/>
                <w:highlight w:val="none"/>
              </w:rPr>
            </w:pPr>
            <w:r>
              <w:rPr>
                <w:rFonts w:hint="eastAsia" w:hAnsi="宋体" w:cs="宋体"/>
                <w:color w:val="auto"/>
                <w:sz w:val="21"/>
                <w:szCs w:val="21"/>
                <w:highlight w:val="none"/>
              </w:rPr>
              <w:t>202</w:t>
            </w:r>
            <w:r>
              <w:rPr>
                <w:rFonts w:hint="eastAsia" w:hAnsi="宋体" w:cs="宋体"/>
                <w:color w:val="auto"/>
                <w:sz w:val="21"/>
                <w:szCs w:val="21"/>
                <w:highlight w:val="none"/>
                <w:lang w:val="en-US" w:eastAsia="zh-CN"/>
              </w:rPr>
              <w:t>4</w:t>
            </w:r>
            <w:r>
              <w:rPr>
                <w:rFonts w:hint="eastAsia" w:hAnsi="宋体" w:cs="宋体"/>
                <w:color w:val="auto"/>
                <w:sz w:val="21"/>
                <w:szCs w:val="21"/>
                <w:highlight w:val="none"/>
              </w:rPr>
              <w:t>年</w:t>
            </w:r>
            <w:r>
              <w:rPr>
                <w:rFonts w:hint="eastAsia" w:hAnsi="宋体" w:cs="宋体"/>
                <w:color w:val="auto"/>
                <w:sz w:val="21"/>
                <w:szCs w:val="21"/>
                <w:highlight w:val="none"/>
                <w:lang w:val="en-US" w:eastAsia="zh-CN"/>
              </w:rPr>
              <w:t>6</w:t>
            </w:r>
            <w:r>
              <w:rPr>
                <w:rFonts w:hint="eastAsia" w:hAnsi="宋体" w:cs="宋体"/>
                <w:color w:val="auto"/>
                <w:sz w:val="21"/>
                <w:szCs w:val="21"/>
                <w:highlight w:val="none"/>
              </w:rPr>
              <w:t>月</w:t>
            </w:r>
            <w:r>
              <w:rPr>
                <w:rFonts w:hint="eastAsia" w:hAnsi="宋体" w:cs="宋体"/>
                <w:color w:val="auto"/>
                <w:sz w:val="21"/>
                <w:szCs w:val="21"/>
                <w:highlight w:val="none"/>
                <w:lang w:val="en-US" w:eastAsia="zh-CN"/>
              </w:rPr>
              <w:t>20</w:t>
            </w:r>
            <w:r>
              <w:rPr>
                <w:rFonts w:hint="eastAsia" w:hAnsi="宋体" w:cs="宋体"/>
                <w:color w:val="auto"/>
                <w:sz w:val="21"/>
                <w:szCs w:val="21"/>
                <w:highlight w:val="none"/>
              </w:rPr>
              <w:t>日</w:t>
            </w:r>
          </w:p>
        </w:tc>
        <w:tc>
          <w:tcPr>
            <w:tcW w:w="3428" w:type="dxa"/>
            <w:noWrap w:val="0"/>
            <w:vAlign w:val="center"/>
          </w:tcPr>
          <w:p>
            <w:pPr>
              <w:widowControl/>
              <w:spacing w:line="360" w:lineRule="auto"/>
              <w:ind w:firstLine="0" w:firstLineChars="0"/>
              <w:jc w:val="left"/>
              <w:rPr>
                <w:rFonts w:hint="eastAsia" w:hAnsi="宋体" w:cs="宋体"/>
                <w:color w:val="auto"/>
                <w:sz w:val="21"/>
                <w:szCs w:val="21"/>
                <w:highlight w:val="none"/>
              </w:rPr>
            </w:pPr>
            <w:r>
              <w:rPr>
                <w:rFonts w:hAnsi="宋体-18030"/>
                <w:color w:val="auto"/>
                <w:sz w:val="21"/>
                <w:szCs w:val="21"/>
                <w:highlight w:val="none"/>
              </w:rPr>
              <w:t>每延迟一天考核</w:t>
            </w:r>
            <w:r>
              <w:rPr>
                <w:rFonts w:hint="eastAsia" w:hAnsi="宋体-18030"/>
                <w:color w:val="auto"/>
                <w:sz w:val="21"/>
                <w:szCs w:val="21"/>
                <w:highlight w:val="none"/>
                <w:lang w:val="en-US" w:eastAsia="zh-CN"/>
              </w:rPr>
              <w:t>0.5</w:t>
            </w:r>
            <w:r>
              <w:rPr>
                <w:rFonts w:hint="eastAsia" w:hAnsi="宋体-18030"/>
                <w:color w:val="auto"/>
                <w:sz w:val="21"/>
                <w:szCs w:val="21"/>
                <w:highlight w:val="none"/>
              </w:rPr>
              <w:t>万</w:t>
            </w:r>
            <w:r>
              <w:rPr>
                <w:rFonts w:hAnsi="宋体-18030"/>
                <w:color w:val="auto"/>
                <w:sz w:val="2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61" w:type="dxa"/>
            <w:noWrap w:val="0"/>
            <w:vAlign w:val="center"/>
          </w:tcPr>
          <w:p>
            <w:pPr>
              <w:widowControl/>
              <w:spacing w:line="360" w:lineRule="auto"/>
              <w:ind w:firstLine="0" w:firstLineChars="0"/>
              <w:jc w:val="center"/>
              <w:rPr>
                <w:rFonts w:hint="eastAsia" w:ascii="宋体"/>
                <w:bCs/>
                <w:color w:val="auto"/>
                <w:sz w:val="21"/>
                <w:szCs w:val="21"/>
                <w:highlight w:val="none"/>
                <w:lang w:val="en-US" w:eastAsia="zh-CN" w:bidi="ar-SA"/>
              </w:rPr>
            </w:pPr>
            <w:r>
              <w:rPr>
                <w:rFonts w:hint="eastAsia"/>
                <w:bCs/>
                <w:color w:val="auto"/>
                <w:sz w:val="21"/>
                <w:szCs w:val="21"/>
                <w:highlight w:val="none"/>
              </w:rPr>
              <w:t>6</w:t>
            </w:r>
          </w:p>
        </w:tc>
        <w:tc>
          <w:tcPr>
            <w:tcW w:w="2733" w:type="dxa"/>
            <w:noWrap w:val="0"/>
            <w:vAlign w:val="center"/>
          </w:tcPr>
          <w:p>
            <w:pPr>
              <w:widowControl/>
              <w:spacing w:line="360" w:lineRule="auto"/>
              <w:ind w:firstLine="0" w:firstLineChars="0"/>
              <w:rPr>
                <w:rFonts w:hint="eastAsia" w:eastAsia="Cambria Math"/>
                <w:color w:val="auto"/>
                <w:sz w:val="21"/>
                <w:szCs w:val="21"/>
                <w:highlight w:val="none"/>
              </w:rPr>
            </w:pPr>
            <w:r>
              <w:rPr>
                <w:rFonts w:hint="eastAsia" w:hAnsi="宋体" w:cs="宋体"/>
                <w:color w:val="auto"/>
                <w:sz w:val="21"/>
                <w:szCs w:val="21"/>
                <w:highlight w:val="none"/>
                <w:lang w:eastAsia="zh-CN"/>
              </w:rPr>
              <w:t>升压站</w:t>
            </w:r>
            <w:r>
              <w:rPr>
                <w:rFonts w:hint="eastAsia" w:hAnsi="宋体" w:cs="宋体"/>
                <w:color w:val="auto"/>
                <w:sz w:val="21"/>
                <w:szCs w:val="21"/>
                <w:highlight w:val="none"/>
              </w:rPr>
              <w:t>整体带电投运</w:t>
            </w:r>
          </w:p>
        </w:tc>
        <w:tc>
          <w:tcPr>
            <w:tcW w:w="2349" w:type="dxa"/>
            <w:noWrap w:val="0"/>
            <w:vAlign w:val="center"/>
          </w:tcPr>
          <w:p>
            <w:pPr>
              <w:widowControl/>
              <w:spacing w:line="360" w:lineRule="auto"/>
              <w:ind w:firstLine="0" w:firstLineChars="0"/>
              <w:jc w:val="left"/>
              <w:rPr>
                <w:rFonts w:hint="eastAsia" w:hAnsi="宋体" w:cs="宋体"/>
                <w:color w:val="auto"/>
                <w:sz w:val="21"/>
                <w:szCs w:val="21"/>
                <w:highlight w:val="none"/>
              </w:rPr>
            </w:pPr>
            <w:r>
              <w:rPr>
                <w:rFonts w:hint="eastAsia" w:hAnsi="宋体" w:cs="宋体"/>
                <w:color w:val="auto"/>
                <w:sz w:val="21"/>
                <w:szCs w:val="21"/>
                <w:highlight w:val="none"/>
              </w:rPr>
              <w:t>202</w:t>
            </w:r>
            <w:r>
              <w:rPr>
                <w:rFonts w:hint="eastAsia" w:hAnsi="宋体" w:cs="宋体"/>
                <w:color w:val="auto"/>
                <w:sz w:val="21"/>
                <w:szCs w:val="21"/>
                <w:highlight w:val="none"/>
                <w:lang w:val="en-US" w:eastAsia="zh-CN"/>
              </w:rPr>
              <w:t>4</w:t>
            </w:r>
            <w:r>
              <w:rPr>
                <w:rFonts w:hint="eastAsia" w:hAnsi="宋体" w:cs="宋体"/>
                <w:color w:val="auto"/>
                <w:sz w:val="21"/>
                <w:szCs w:val="21"/>
                <w:highlight w:val="none"/>
              </w:rPr>
              <w:t>年</w:t>
            </w:r>
            <w:r>
              <w:rPr>
                <w:rFonts w:hint="eastAsia" w:hAnsi="宋体" w:cs="宋体"/>
                <w:color w:val="auto"/>
                <w:sz w:val="21"/>
                <w:szCs w:val="21"/>
                <w:highlight w:val="none"/>
                <w:lang w:val="en-US" w:eastAsia="zh-CN"/>
              </w:rPr>
              <w:t>6</w:t>
            </w:r>
            <w:r>
              <w:rPr>
                <w:rFonts w:hint="eastAsia" w:hAnsi="宋体" w:cs="宋体"/>
                <w:color w:val="auto"/>
                <w:sz w:val="21"/>
                <w:szCs w:val="21"/>
                <w:highlight w:val="none"/>
              </w:rPr>
              <w:t>月</w:t>
            </w:r>
            <w:r>
              <w:rPr>
                <w:rFonts w:hint="eastAsia" w:hAnsi="宋体" w:cs="宋体"/>
                <w:color w:val="auto"/>
                <w:sz w:val="21"/>
                <w:szCs w:val="21"/>
                <w:highlight w:val="none"/>
                <w:lang w:val="en-US" w:eastAsia="zh-CN"/>
              </w:rPr>
              <w:t>3</w:t>
            </w:r>
            <w:r>
              <w:rPr>
                <w:rFonts w:hint="eastAsia" w:hAnsi="宋体" w:cs="宋体"/>
                <w:color w:val="auto"/>
                <w:sz w:val="21"/>
                <w:szCs w:val="21"/>
                <w:highlight w:val="none"/>
              </w:rPr>
              <w:t>0日</w:t>
            </w:r>
          </w:p>
        </w:tc>
        <w:tc>
          <w:tcPr>
            <w:tcW w:w="3428" w:type="dxa"/>
            <w:noWrap w:val="0"/>
            <w:vAlign w:val="center"/>
          </w:tcPr>
          <w:p>
            <w:pPr>
              <w:spacing w:line="360" w:lineRule="auto"/>
              <w:ind w:firstLine="0" w:firstLineChars="0"/>
              <w:jc w:val="left"/>
              <w:rPr>
                <w:rFonts w:hint="eastAsia" w:hAnsi="宋体" w:cs="宋体"/>
                <w:color w:val="auto"/>
                <w:sz w:val="21"/>
                <w:szCs w:val="21"/>
                <w:highlight w:val="none"/>
              </w:rPr>
            </w:pPr>
            <w:r>
              <w:rPr>
                <w:rFonts w:hint="eastAsia" w:hAnsi="宋体" w:cs="宋体"/>
                <w:color w:val="auto"/>
                <w:sz w:val="21"/>
                <w:szCs w:val="21"/>
                <w:highlight w:val="none"/>
              </w:rPr>
              <w:t>每延迟一天考核</w:t>
            </w:r>
            <w:r>
              <w:rPr>
                <w:rFonts w:hint="eastAsia" w:hAnsi="宋体-18030"/>
                <w:color w:val="auto"/>
                <w:sz w:val="21"/>
                <w:szCs w:val="21"/>
                <w:highlight w:val="none"/>
                <w:lang w:val="en-US" w:eastAsia="zh-CN"/>
              </w:rPr>
              <w:t>0.5</w:t>
            </w:r>
            <w:r>
              <w:rPr>
                <w:rFonts w:hint="eastAsia" w:hAnsi="宋体" w:cs="宋体"/>
                <w:color w:val="auto"/>
                <w:sz w:val="21"/>
                <w:szCs w:val="21"/>
                <w:highlight w:val="none"/>
              </w:rPr>
              <w:t>万元；延期</w:t>
            </w:r>
            <w:r>
              <w:rPr>
                <w:rFonts w:hint="eastAsia" w:hAnsi="宋体" w:cs="宋体"/>
                <w:color w:val="auto"/>
                <w:sz w:val="21"/>
                <w:szCs w:val="21"/>
                <w:highlight w:val="none"/>
                <w:lang w:val="en-US" w:eastAsia="zh-CN"/>
              </w:rPr>
              <w:t>3</w:t>
            </w:r>
            <w:r>
              <w:rPr>
                <w:rFonts w:hint="eastAsia" w:hAnsi="宋体" w:cs="宋体"/>
                <w:color w:val="auto"/>
                <w:sz w:val="21"/>
                <w:szCs w:val="21"/>
                <w:highlight w:val="none"/>
              </w:rPr>
              <w:t>0天之后每延误一天考核</w:t>
            </w:r>
            <w:r>
              <w:rPr>
                <w:rFonts w:hint="eastAsia" w:hAnsi="宋体" w:cs="宋体"/>
                <w:color w:val="auto"/>
                <w:sz w:val="21"/>
                <w:szCs w:val="21"/>
                <w:highlight w:val="none"/>
                <w:lang w:val="en-US" w:eastAsia="zh-CN"/>
              </w:rPr>
              <w:t>1</w:t>
            </w:r>
            <w:r>
              <w:rPr>
                <w:rFonts w:hint="eastAsia" w:hAnsi="宋体" w:cs="宋体"/>
                <w:color w:val="auto"/>
                <w:sz w:val="21"/>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61" w:type="dxa"/>
            <w:noWrap w:val="0"/>
            <w:vAlign w:val="center"/>
          </w:tcPr>
          <w:p>
            <w:pPr>
              <w:widowControl/>
              <w:spacing w:line="360" w:lineRule="auto"/>
              <w:ind w:firstLine="0" w:firstLineChars="0"/>
              <w:jc w:val="center"/>
              <w:rPr>
                <w:rFonts w:hint="eastAsia" w:eastAsia="宋体"/>
                <w:bCs/>
                <w:color w:val="auto"/>
                <w:sz w:val="21"/>
                <w:szCs w:val="21"/>
                <w:highlight w:val="none"/>
                <w:lang w:eastAsia="zh-CN"/>
              </w:rPr>
            </w:pPr>
            <w:r>
              <w:rPr>
                <w:rFonts w:hint="eastAsia"/>
                <w:bCs/>
                <w:color w:val="auto"/>
                <w:sz w:val="21"/>
                <w:szCs w:val="21"/>
                <w:highlight w:val="none"/>
                <w:lang w:val="en-US" w:eastAsia="zh-CN"/>
              </w:rPr>
              <w:t>7</w:t>
            </w:r>
          </w:p>
        </w:tc>
        <w:tc>
          <w:tcPr>
            <w:tcW w:w="2733" w:type="dxa"/>
            <w:noWrap w:val="0"/>
            <w:vAlign w:val="center"/>
          </w:tcPr>
          <w:p>
            <w:pPr>
              <w:widowControl/>
              <w:spacing w:line="360" w:lineRule="auto"/>
              <w:ind w:firstLine="0" w:firstLineChars="0"/>
              <w:rPr>
                <w:rFonts w:hint="eastAsia" w:hAnsi="宋体" w:cs="宋体"/>
                <w:color w:val="auto"/>
                <w:sz w:val="21"/>
                <w:szCs w:val="21"/>
                <w:highlight w:val="none"/>
              </w:rPr>
            </w:pPr>
            <w:r>
              <w:rPr>
                <w:rFonts w:hint="eastAsia" w:hAnsi="宋体" w:cs="宋体"/>
                <w:color w:val="auto"/>
                <w:sz w:val="21"/>
                <w:szCs w:val="21"/>
                <w:highlight w:val="none"/>
              </w:rPr>
              <w:t>工程</w:t>
            </w:r>
            <w:r>
              <w:rPr>
                <w:rFonts w:hint="eastAsia"/>
                <w:color w:val="auto"/>
                <w:sz w:val="21"/>
                <w:szCs w:val="21"/>
                <w:highlight w:val="none"/>
              </w:rPr>
              <w:t>移交生产验收</w:t>
            </w:r>
          </w:p>
        </w:tc>
        <w:tc>
          <w:tcPr>
            <w:tcW w:w="2349" w:type="dxa"/>
            <w:noWrap w:val="0"/>
            <w:vAlign w:val="center"/>
          </w:tcPr>
          <w:p>
            <w:pPr>
              <w:widowControl/>
              <w:spacing w:line="360" w:lineRule="auto"/>
              <w:ind w:firstLine="0" w:firstLineChars="0"/>
              <w:jc w:val="left"/>
              <w:rPr>
                <w:rFonts w:hint="eastAsia" w:hAnsi="宋体" w:cs="宋体"/>
                <w:color w:val="auto"/>
                <w:sz w:val="21"/>
                <w:szCs w:val="21"/>
                <w:highlight w:val="none"/>
              </w:rPr>
            </w:pPr>
            <w:r>
              <w:rPr>
                <w:rFonts w:hint="eastAsia" w:hAnsi="宋体" w:cs="宋体"/>
                <w:color w:val="auto"/>
                <w:sz w:val="21"/>
                <w:szCs w:val="21"/>
                <w:highlight w:val="none"/>
              </w:rPr>
              <w:t>2024年</w:t>
            </w:r>
            <w:r>
              <w:rPr>
                <w:rFonts w:hint="eastAsia" w:hAnsi="宋体" w:cs="宋体"/>
                <w:color w:val="auto"/>
                <w:sz w:val="21"/>
                <w:szCs w:val="21"/>
                <w:highlight w:val="none"/>
                <w:lang w:val="en-US" w:eastAsia="zh-CN"/>
              </w:rPr>
              <w:t>9</w:t>
            </w:r>
            <w:r>
              <w:rPr>
                <w:rFonts w:hint="eastAsia" w:hAnsi="宋体" w:cs="宋体"/>
                <w:color w:val="auto"/>
                <w:sz w:val="21"/>
                <w:szCs w:val="21"/>
                <w:highlight w:val="none"/>
              </w:rPr>
              <w:t>月30日</w:t>
            </w:r>
          </w:p>
        </w:tc>
        <w:tc>
          <w:tcPr>
            <w:tcW w:w="3428" w:type="dxa"/>
            <w:noWrap w:val="0"/>
            <w:vAlign w:val="center"/>
          </w:tcPr>
          <w:p>
            <w:pPr>
              <w:spacing w:line="360" w:lineRule="auto"/>
              <w:ind w:firstLine="0" w:firstLineChars="0"/>
              <w:jc w:val="left"/>
              <w:rPr>
                <w:rFonts w:hint="eastAsia" w:hAnsi="宋体" w:cs="宋体"/>
                <w:color w:val="auto"/>
                <w:sz w:val="21"/>
                <w:szCs w:val="21"/>
                <w:highlight w:val="none"/>
              </w:rPr>
            </w:pPr>
            <w:r>
              <w:rPr>
                <w:rFonts w:hAnsi="宋体-18030"/>
                <w:color w:val="auto"/>
                <w:sz w:val="21"/>
                <w:szCs w:val="21"/>
                <w:highlight w:val="none"/>
              </w:rPr>
              <w:t>每延迟一天考核</w:t>
            </w:r>
            <w:r>
              <w:rPr>
                <w:rFonts w:hint="eastAsia" w:hAnsi="宋体-18030"/>
                <w:color w:val="auto"/>
                <w:sz w:val="21"/>
                <w:szCs w:val="21"/>
                <w:highlight w:val="none"/>
                <w:lang w:val="en-US" w:eastAsia="zh-CN"/>
              </w:rPr>
              <w:t>0.5</w:t>
            </w:r>
            <w:r>
              <w:rPr>
                <w:rFonts w:hint="eastAsia" w:hAnsi="宋体-18030"/>
                <w:color w:val="auto"/>
                <w:sz w:val="21"/>
                <w:szCs w:val="21"/>
                <w:highlight w:val="none"/>
              </w:rPr>
              <w:t>万</w:t>
            </w:r>
            <w:r>
              <w:rPr>
                <w:rFonts w:hAnsi="宋体-18030"/>
                <w:color w:val="auto"/>
                <w:sz w:val="21"/>
                <w:szCs w:val="21"/>
                <w:highlight w:val="none"/>
              </w:rPr>
              <w:t>元</w:t>
            </w:r>
          </w:p>
        </w:tc>
      </w:tr>
    </w:tbl>
    <w:p>
      <w:pPr>
        <w:numPr>
          <w:ilvl w:val="0"/>
          <w:numId w:val="6"/>
        </w:numPr>
        <w:adjustRightInd w:val="0"/>
        <w:snapToGrid w:val="0"/>
        <w:spacing w:line="360" w:lineRule="auto"/>
        <w:ind w:firstLine="422"/>
        <w:rPr>
          <w:rFonts w:hint="eastAsia" w:hAnsi="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上述里程碑计划节点根据合同协议书第9条实际开始工作时间顺延。</w:t>
      </w:r>
    </w:p>
    <w:p>
      <w:pPr>
        <w:numPr>
          <w:ilvl w:val="0"/>
          <w:numId w:val="6"/>
        </w:numPr>
        <w:adjustRightInd w:val="0"/>
        <w:snapToGrid w:val="0"/>
        <w:spacing w:line="360" w:lineRule="auto"/>
        <w:ind w:firstLine="422"/>
        <w:rPr>
          <w:rFonts w:hint="eastAsia" w:hAnsi="宋体"/>
          <w:b/>
          <w:bCs/>
          <w:color w:val="auto"/>
          <w:szCs w:val="21"/>
          <w:highlight w:val="none"/>
        </w:rPr>
      </w:pPr>
      <w:r>
        <w:rPr>
          <w:rFonts w:hint="eastAsia" w:hAnsi="宋体" w:cs="宋体"/>
          <w:b/>
          <w:bCs/>
          <w:color w:val="auto"/>
          <w:sz w:val="21"/>
          <w:szCs w:val="21"/>
          <w:highlight w:val="none"/>
        </w:rPr>
        <w:t>若</w:t>
      </w:r>
      <w:r>
        <w:rPr>
          <w:rFonts w:hint="eastAsia" w:hAnsi="宋体" w:cs="宋体"/>
          <w:b/>
          <w:bCs/>
          <w:color w:val="auto"/>
          <w:sz w:val="21"/>
          <w:szCs w:val="21"/>
          <w:highlight w:val="none"/>
          <w:lang w:eastAsia="zh-CN"/>
        </w:rPr>
        <w:t>升压站</w:t>
      </w:r>
      <w:r>
        <w:rPr>
          <w:rFonts w:hint="eastAsia" w:hAnsi="宋体" w:cs="宋体"/>
          <w:b/>
          <w:bCs/>
          <w:color w:val="auto"/>
          <w:sz w:val="21"/>
          <w:szCs w:val="21"/>
          <w:highlight w:val="none"/>
        </w:rPr>
        <w:t>整体带电投运节点按时间完成</w:t>
      </w:r>
      <w:r>
        <w:rPr>
          <w:rFonts w:hint="eastAsia" w:hAnsi="宋体" w:cs="宋体"/>
          <w:b/>
          <w:color w:val="auto"/>
          <w:sz w:val="21"/>
          <w:szCs w:val="21"/>
          <w:highlight w:val="none"/>
        </w:rPr>
        <w:t>，则</w:t>
      </w:r>
      <w:r>
        <w:rPr>
          <w:rFonts w:hint="eastAsia" w:hAnsi="宋体" w:cs="宋体"/>
          <w:b/>
          <w:bCs/>
          <w:color w:val="auto"/>
          <w:sz w:val="21"/>
          <w:szCs w:val="21"/>
          <w:highlight w:val="none"/>
          <w:lang w:eastAsia="zh-CN"/>
        </w:rPr>
        <w:t>升压站</w:t>
      </w:r>
      <w:r>
        <w:rPr>
          <w:rFonts w:hint="eastAsia" w:hAnsi="宋体" w:cs="宋体"/>
          <w:b/>
          <w:bCs/>
          <w:color w:val="auto"/>
          <w:sz w:val="21"/>
          <w:szCs w:val="21"/>
          <w:highlight w:val="none"/>
        </w:rPr>
        <w:t>整体带电投运节点之前的进度考核款项予以撤回。</w:t>
      </w:r>
    </w:p>
    <w:p>
      <w:pPr>
        <w:pStyle w:val="5"/>
        <w:widowControl/>
        <w:autoSpaceDE/>
        <w:autoSpaceDN/>
        <w:spacing w:before="0" w:after="0"/>
        <w:jc w:val="left"/>
        <w:textAlignment w:val="auto"/>
        <w:rPr>
          <w:rFonts w:hint="eastAsia" w:ascii="Times New Roman" w:hAnsi="Times New Roman"/>
          <w:color w:val="auto"/>
          <w:kern w:val="2"/>
          <w:sz w:val="21"/>
          <w:szCs w:val="21"/>
          <w:highlight w:val="none"/>
        </w:rPr>
      </w:pPr>
      <w:bookmarkStart w:id="1508" w:name="_Toc19443"/>
      <w:bookmarkStart w:id="1509" w:name="_Toc10068524"/>
      <w:bookmarkStart w:id="1510" w:name="_Toc28204"/>
      <w:bookmarkStart w:id="1511" w:name="_Toc25790"/>
      <w:bookmarkStart w:id="1512" w:name="_Toc3107"/>
      <w:bookmarkStart w:id="1513" w:name="_Toc138162784"/>
      <w:r>
        <w:rPr>
          <w:rFonts w:hint="eastAsia" w:ascii="Times New Roman" w:hAnsi="Times New Roman"/>
          <w:color w:val="auto"/>
          <w:kern w:val="2"/>
          <w:sz w:val="21"/>
          <w:szCs w:val="21"/>
          <w:highlight w:val="none"/>
        </w:rPr>
        <w:t>五、技术要求</w:t>
      </w:r>
      <w:bookmarkEnd w:id="1508"/>
      <w:bookmarkEnd w:id="1509"/>
      <w:bookmarkEnd w:id="1510"/>
      <w:bookmarkEnd w:id="1511"/>
      <w:bookmarkEnd w:id="1512"/>
      <w:bookmarkEnd w:id="1513"/>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（一）设计阶段和设计任务</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（二）设计标准和规范</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（三）技术标准和要求</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（四）质量标准</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（五）设计、施工和设备监造、试验（如有）</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（六）样品</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（七）发包人提供的其他条件，如发包人或其委托的第三人提供的设计、工艺包、用于试验检验的工器具等，以及据此对承包人提出的予以配套的要求</w:t>
      </w:r>
    </w:p>
    <w:p>
      <w:pPr>
        <w:pStyle w:val="5"/>
        <w:widowControl/>
        <w:autoSpaceDE/>
        <w:autoSpaceDN/>
        <w:spacing w:before="0" w:after="0"/>
        <w:jc w:val="both"/>
        <w:textAlignment w:val="auto"/>
        <w:rPr>
          <w:rFonts w:hint="eastAsia" w:ascii="Times New Roman" w:hAnsi="Times New Roman"/>
          <w:color w:val="auto"/>
          <w:kern w:val="2"/>
          <w:sz w:val="21"/>
          <w:szCs w:val="21"/>
          <w:highlight w:val="none"/>
        </w:rPr>
      </w:pPr>
      <w:bookmarkStart w:id="1514" w:name="_Toc30559"/>
      <w:bookmarkStart w:id="1515" w:name="_Toc30795"/>
      <w:bookmarkStart w:id="1516" w:name="_Toc138162785"/>
      <w:bookmarkStart w:id="1517" w:name="_Toc19345"/>
      <w:bookmarkStart w:id="1518" w:name="_Toc1550"/>
      <w:r>
        <w:rPr>
          <w:rFonts w:hint="eastAsia" w:ascii="Times New Roman" w:hAnsi="Times New Roman"/>
          <w:color w:val="auto"/>
          <w:kern w:val="2"/>
          <w:sz w:val="21"/>
          <w:szCs w:val="21"/>
          <w:highlight w:val="none"/>
        </w:rPr>
        <w:t>六、竣工试验</w:t>
      </w:r>
      <w:bookmarkEnd w:id="1514"/>
      <w:bookmarkEnd w:id="1515"/>
      <w:bookmarkEnd w:id="1516"/>
      <w:bookmarkEnd w:id="1517"/>
      <w:bookmarkEnd w:id="1518"/>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【见发包人要求附件清单附件九】</w:t>
      </w:r>
    </w:p>
    <w:p>
      <w:pPr>
        <w:pStyle w:val="5"/>
        <w:widowControl/>
        <w:autoSpaceDE/>
        <w:autoSpaceDN/>
        <w:spacing w:before="0" w:after="0"/>
        <w:jc w:val="both"/>
        <w:textAlignment w:val="auto"/>
        <w:rPr>
          <w:rFonts w:hint="eastAsia" w:ascii="Times New Roman" w:hAnsi="Times New Roman"/>
          <w:color w:val="auto"/>
          <w:kern w:val="2"/>
          <w:sz w:val="21"/>
          <w:szCs w:val="21"/>
          <w:highlight w:val="none"/>
        </w:rPr>
      </w:pPr>
      <w:bookmarkStart w:id="1519" w:name="_Toc30908"/>
      <w:bookmarkStart w:id="1520" w:name="_Toc15640"/>
      <w:bookmarkStart w:id="1521" w:name="_Toc13521"/>
      <w:bookmarkStart w:id="1522" w:name="_Toc138162786"/>
      <w:bookmarkStart w:id="1523" w:name="_Toc4852"/>
      <w:r>
        <w:rPr>
          <w:rFonts w:hint="eastAsia" w:ascii="Times New Roman" w:hAnsi="Times New Roman"/>
          <w:color w:val="auto"/>
          <w:kern w:val="2"/>
          <w:sz w:val="21"/>
          <w:szCs w:val="21"/>
          <w:highlight w:val="none"/>
        </w:rPr>
        <w:t>七、竣工验收</w:t>
      </w:r>
      <w:bookmarkEnd w:id="1519"/>
      <w:bookmarkEnd w:id="1520"/>
      <w:bookmarkEnd w:id="1521"/>
      <w:bookmarkEnd w:id="1522"/>
      <w:bookmarkEnd w:id="1523"/>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【见发包人要求附件清单附件十】</w:t>
      </w:r>
    </w:p>
    <w:p>
      <w:pPr>
        <w:pStyle w:val="5"/>
        <w:widowControl/>
        <w:autoSpaceDE/>
        <w:autoSpaceDN/>
        <w:spacing w:before="0" w:after="0"/>
        <w:jc w:val="both"/>
        <w:textAlignment w:val="auto"/>
        <w:rPr>
          <w:rFonts w:hint="eastAsia" w:ascii="Times New Roman" w:hAnsi="Times New Roman"/>
          <w:color w:val="auto"/>
          <w:kern w:val="2"/>
          <w:sz w:val="21"/>
          <w:szCs w:val="21"/>
          <w:highlight w:val="none"/>
        </w:rPr>
      </w:pPr>
      <w:bookmarkStart w:id="1524" w:name="_Toc9414"/>
      <w:bookmarkStart w:id="1525" w:name="_Toc28696"/>
      <w:bookmarkStart w:id="1526" w:name="_Toc23131"/>
      <w:bookmarkStart w:id="1527" w:name="_Toc138162787"/>
      <w:bookmarkStart w:id="1528" w:name="_Toc5095"/>
      <w:r>
        <w:rPr>
          <w:rFonts w:hint="eastAsia" w:ascii="Times New Roman" w:hAnsi="Times New Roman"/>
          <w:color w:val="auto"/>
          <w:kern w:val="2"/>
          <w:sz w:val="21"/>
          <w:szCs w:val="21"/>
          <w:highlight w:val="none"/>
        </w:rPr>
        <w:t>八、竣工后试验（如有）</w:t>
      </w:r>
      <w:bookmarkEnd w:id="1524"/>
      <w:bookmarkEnd w:id="1525"/>
      <w:bookmarkEnd w:id="1526"/>
      <w:bookmarkEnd w:id="1527"/>
      <w:bookmarkEnd w:id="1528"/>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【见发包人要求附件清单附件十一】</w:t>
      </w:r>
    </w:p>
    <w:p>
      <w:pPr>
        <w:pStyle w:val="5"/>
        <w:widowControl/>
        <w:autoSpaceDE/>
        <w:autoSpaceDN/>
        <w:spacing w:before="0" w:after="0"/>
        <w:jc w:val="both"/>
        <w:textAlignment w:val="auto"/>
        <w:rPr>
          <w:rFonts w:hint="eastAsia" w:ascii="Times New Roman" w:hAnsi="Times New Roman"/>
          <w:color w:val="auto"/>
          <w:kern w:val="2"/>
          <w:sz w:val="21"/>
          <w:szCs w:val="21"/>
          <w:highlight w:val="none"/>
        </w:rPr>
      </w:pPr>
      <w:bookmarkStart w:id="1529" w:name="_Toc25426"/>
      <w:bookmarkStart w:id="1530" w:name="_Toc2474"/>
      <w:bookmarkStart w:id="1531" w:name="_Toc138162788"/>
      <w:bookmarkStart w:id="1532" w:name="_Toc2581"/>
      <w:bookmarkStart w:id="1533" w:name="_Toc9243"/>
      <w:r>
        <w:rPr>
          <w:rFonts w:hint="eastAsia" w:ascii="Times New Roman" w:hAnsi="Times New Roman"/>
          <w:color w:val="auto"/>
          <w:kern w:val="2"/>
          <w:sz w:val="21"/>
          <w:szCs w:val="21"/>
          <w:highlight w:val="none"/>
        </w:rPr>
        <w:t>九、文件要求</w:t>
      </w:r>
      <w:bookmarkEnd w:id="1529"/>
      <w:bookmarkEnd w:id="1530"/>
      <w:bookmarkEnd w:id="1531"/>
      <w:bookmarkEnd w:id="1532"/>
      <w:bookmarkEnd w:id="1533"/>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【见发包人要求附件清单附件五】</w:t>
      </w:r>
    </w:p>
    <w:p>
      <w:pPr>
        <w:pStyle w:val="5"/>
        <w:widowControl/>
        <w:autoSpaceDE/>
        <w:autoSpaceDN/>
        <w:spacing w:before="0" w:after="0"/>
        <w:jc w:val="both"/>
        <w:textAlignment w:val="auto"/>
        <w:rPr>
          <w:rFonts w:hint="eastAsia" w:ascii="Times New Roman" w:hAnsi="Times New Roman"/>
          <w:color w:val="auto"/>
          <w:kern w:val="2"/>
          <w:sz w:val="21"/>
          <w:szCs w:val="21"/>
          <w:highlight w:val="none"/>
        </w:rPr>
      </w:pPr>
      <w:bookmarkStart w:id="1534" w:name="_Toc26673"/>
      <w:bookmarkStart w:id="1535" w:name="_Toc138162789"/>
      <w:bookmarkStart w:id="1536" w:name="_Toc16631"/>
      <w:bookmarkStart w:id="1537" w:name="_Toc2009"/>
      <w:bookmarkStart w:id="1538" w:name="_Toc8233"/>
      <w:r>
        <w:rPr>
          <w:rFonts w:hint="eastAsia" w:ascii="Times New Roman" w:hAnsi="Times New Roman"/>
          <w:color w:val="auto"/>
          <w:kern w:val="2"/>
          <w:sz w:val="21"/>
          <w:szCs w:val="21"/>
          <w:highlight w:val="none"/>
        </w:rPr>
        <w:t>十、工程项目管理规定</w:t>
      </w:r>
      <w:bookmarkEnd w:id="1534"/>
      <w:bookmarkEnd w:id="1535"/>
      <w:bookmarkEnd w:id="1536"/>
      <w:bookmarkEnd w:id="1537"/>
      <w:bookmarkEnd w:id="1538"/>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【见发包人要求附件清单附件十二】</w:t>
      </w:r>
    </w:p>
    <w:p>
      <w:pPr>
        <w:pStyle w:val="5"/>
        <w:widowControl/>
        <w:autoSpaceDE/>
        <w:autoSpaceDN/>
        <w:spacing w:before="0" w:after="0"/>
        <w:jc w:val="both"/>
        <w:textAlignment w:val="auto"/>
        <w:rPr>
          <w:rFonts w:hint="eastAsia" w:ascii="Times New Roman" w:hAnsi="Times New Roman"/>
          <w:color w:val="auto"/>
          <w:kern w:val="2"/>
          <w:sz w:val="21"/>
          <w:szCs w:val="21"/>
          <w:highlight w:val="none"/>
        </w:rPr>
      </w:pPr>
      <w:bookmarkStart w:id="1539" w:name="_Toc138162790"/>
      <w:bookmarkStart w:id="1540" w:name="_Toc17971"/>
      <w:bookmarkStart w:id="1541" w:name="_Toc6973"/>
      <w:bookmarkStart w:id="1542" w:name="_Toc26141"/>
      <w:bookmarkStart w:id="1543" w:name="_Toc1329"/>
      <w:r>
        <w:rPr>
          <w:rFonts w:hint="eastAsia" w:ascii="Times New Roman" w:hAnsi="Times New Roman"/>
          <w:color w:val="auto"/>
          <w:kern w:val="2"/>
          <w:sz w:val="21"/>
          <w:szCs w:val="21"/>
          <w:highlight w:val="none"/>
        </w:rPr>
        <w:t>十一、其他要求</w:t>
      </w:r>
      <w:bookmarkEnd w:id="1539"/>
      <w:bookmarkEnd w:id="1540"/>
      <w:bookmarkEnd w:id="1541"/>
      <w:bookmarkEnd w:id="1542"/>
      <w:bookmarkEnd w:id="1543"/>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（一）对承包人的主要人员资格要求</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（二）相关审批、核准和备案手续的办理</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（三）对项目业主人员的操作培训</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（四）分包</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（五）设备供应商</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（六）缺陷责任期的服务要求</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（七）转让与分包</w:t>
      </w:r>
    </w:p>
    <w:p>
      <w:pPr>
        <w:pStyle w:val="5"/>
        <w:widowControl/>
        <w:autoSpaceDE/>
        <w:autoSpaceDN/>
        <w:spacing w:before="0" w:after="0"/>
        <w:jc w:val="both"/>
        <w:textAlignment w:val="auto"/>
        <w:rPr>
          <w:rFonts w:hint="eastAsia" w:ascii="Times New Roman" w:hAnsi="Times New Roman"/>
          <w:color w:val="auto"/>
          <w:kern w:val="2"/>
          <w:sz w:val="21"/>
          <w:szCs w:val="21"/>
          <w:highlight w:val="none"/>
        </w:rPr>
      </w:pPr>
      <w:bookmarkStart w:id="1544" w:name="_Toc138162791"/>
      <w:bookmarkStart w:id="1545" w:name="_Toc17213"/>
      <w:bookmarkStart w:id="1546" w:name="_Toc27158"/>
      <w:bookmarkStart w:id="1547" w:name="_Toc15490"/>
      <w:bookmarkStart w:id="1548" w:name="_Toc20356"/>
      <w:r>
        <w:rPr>
          <w:rFonts w:hint="eastAsia" w:ascii="Times New Roman" w:hAnsi="Times New Roman"/>
          <w:color w:val="auto"/>
          <w:kern w:val="2"/>
          <w:sz w:val="21"/>
          <w:szCs w:val="21"/>
          <w:highlight w:val="none"/>
        </w:rPr>
        <w:t>十二、发包人要求附件清单</w:t>
      </w:r>
      <w:bookmarkEnd w:id="1544"/>
      <w:bookmarkEnd w:id="1545"/>
      <w:bookmarkEnd w:id="1546"/>
      <w:bookmarkEnd w:id="1547"/>
      <w:bookmarkEnd w:id="1548"/>
    </w:p>
    <w:p>
      <w:pPr>
        <w:pStyle w:val="6"/>
        <w:widowControl/>
        <w:adjustRightInd w:val="0"/>
        <w:snapToGrid w:val="0"/>
        <w:spacing w:line="360" w:lineRule="auto"/>
        <w:textAlignment w:val="auto"/>
        <w:rPr>
          <w:rFonts w:ascii="Times New Roman" w:hAnsi="Times New Roman"/>
          <w:b/>
          <w:color w:val="auto"/>
          <w:kern w:val="2"/>
          <w:sz w:val="28"/>
          <w:szCs w:val="28"/>
          <w:highlight w:val="none"/>
        </w:rPr>
      </w:pPr>
      <w:r>
        <w:rPr>
          <w:rFonts w:ascii="Times New Roman" w:hAnsi="Times New Roman"/>
          <w:bCs w:val="0"/>
          <w:color w:val="auto"/>
          <w:kern w:val="2"/>
          <w:sz w:val="21"/>
          <w:szCs w:val="21"/>
          <w:highlight w:val="none"/>
        </w:rPr>
        <w:br w:type="page"/>
      </w:r>
      <w:r>
        <w:rPr>
          <w:rFonts w:hint="eastAsia" w:ascii="Times New Roman" w:hAnsi="Times New Roman"/>
          <w:b/>
          <w:color w:val="auto"/>
          <w:kern w:val="2"/>
          <w:sz w:val="28"/>
          <w:szCs w:val="28"/>
          <w:highlight w:val="none"/>
        </w:rPr>
        <w:t>附件一：性能保证表</w:t>
      </w:r>
    </w:p>
    <w:p>
      <w:pPr>
        <w:adjustRightInd w:val="0"/>
        <w:snapToGrid w:val="0"/>
        <w:spacing w:line="360" w:lineRule="auto"/>
        <w:ind w:firstLine="420"/>
        <w:jc w:val="left"/>
        <w:rPr>
          <w:rFonts w:hint="eastAsia" w:ascii="Times New Roman"/>
          <w:bCs/>
          <w:color w:val="auto"/>
          <w:kern w:val="2"/>
          <w:sz w:val="21"/>
          <w:szCs w:val="21"/>
          <w:highlight w:val="none"/>
        </w:rPr>
      </w:pPr>
      <w:r>
        <w:rPr>
          <w:rFonts w:hint="eastAsia" w:ascii="Times New Roman"/>
          <w:bCs/>
          <w:color w:val="auto"/>
          <w:kern w:val="2"/>
          <w:sz w:val="21"/>
          <w:szCs w:val="21"/>
          <w:highlight w:val="none"/>
        </w:rPr>
        <w:t>1 性能保证指标</w:t>
      </w:r>
    </w:p>
    <w:tbl>
      <w:tblPr>
        <w:tblStyle w:val="6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0"/>
        <w:gridCol w:w="2742"/>
        <w:gridCol w:w="3276"/>
        <w:gridCol w:w="1278"/>
        <w:gridCol w:w="14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570"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eastAsia="Cambria Math"/>
                <w:snapToGrid w:val="0"/>
                <w:color w:val="auto"/>
                <w:sz w:val="21"/>
                <w:szCs w:val="21"/>
                <w:highlight w:val="none"/>
              </w:rPr>
            </w:pPr>
            <w:r>
              <w:rPr>
                <w:rFonts w:eastAsia="Cambria Math"/>
                <w:snapToGrid w:val="0"/>
                <w:color w:val="auto"/>
                <w:sz w:val="21"/>
                <w:szCs w:val="21"/>
                <w:highlight w:val="none"/>
              </w:rPr>
              <w:t>序号</w:t>
            </w:r>
          </w:p>
        </w:tc>
        <w:tc>
          <w:tcPr>
            <w:tcW w:w="2742"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eastAsia="Cambria Math"/>
                <w:snapToGrid w:val="0"/>
                <w:color w:val="auto"/>
                <w:sz w:val="21"/>
                <w:szCs w:val="21"/>
                <w:highlight w:val="none"/>
              </w:rPr>
            </w:pPr>
            <w:r>
              <w:rPr>
                <w:rFonts w:hint="eastAsia" w:eastAsia="Cambria Math"/>
                <w:color w:val="auto"/>
                <w:sz w:val="21"/>
                <w:szCs w:val="21"/>
                <w:highlight w:val="none"/>
              </w:rPr>
              <w:t>指标名称</w:t>
            </w:r>
          </w:p>
        </w:tc>
        <w:tc>
          <w:tcPr>
            <w:tcW w:w="3276"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eastAsia="Cambria Math"/>
                <w:snapToGrid w:val="0"/>
                <w:color w:val="auto"/>
                <w:sz w:val="21"/>
                <w:szCs w:val="21"/>
                <w:highlight w:val="none"/>
              </w:rPr>
            </w:pPr>
            <w:r>
              <w:rPr>
                <w:rFonts w:eastAsia="Cambria Math"/>
                <w:snapToGrid w:val="0"/>
                <w:color w:val="auto"/>
                <w:sz w:val="21"/>
                <w:szCs w:val="21"/>
                <w:highlight w:val="none"/>
              </w:rPr>
              <w:t>最低性能要求值</w:t>
            </w:r>
          </w:p>
        </w:tc>
        <w:tc>
          <w:tcPr>
            <w:tcW w:w="1278"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eastAsia="Cambria Math"/>
                <w:snapToGrid w:val="0"/>
                <w:color w:val="auto"/>
                <w:sz w:val="21"/>
                <w:szCs w:val="21"/>
                <w:highlight w:val="none"/>
              </w:rPr>
            </w:pPr>
            <w:r>
              <w:rPr>
                <w:rFonts w:eastAsia="Cambria Math"/>
                <w:snapToGrid w:val="0"/>
                <w:color w:val="auto"/>
                <w:sz w:val="21"/>
                <w:szCs w:val="21"/>
                <w:highlight w:val="none"/>
              </w:rPr>
              <w:t>保证值</w:t>
            </w:r>
          </w:p>
        </w:tc>
        <w:tc>
          <w:tcPr>
            <w:tcW w:w="1431"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eastAsia="Cambria Math"/>
                <w:snapToGrid w:val="0"/>
                <w:color w:val="auto"/>
                <w:sz w:val="21"/>
                <w:szCs w:val="21"/>
                <w:highlight w:val="none"/>
              </w:rPr>
            </w:pPr>
            <w:r>
              <w:rPr>
                <w:rFonts w:eastAsia="Cambria Math"/>
                <w:snapToGrid w:val="0"/>
                <w:color w:val="auto"/>
                <w:sz w:val="21"/>
                <w:szCs w:val="21"/>
                <w:highlight w:val="none"/>
              </w:rPr>
              <w:t>执行标准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570" w:type="dxa"/>
            <w:tcBorders>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hint="eastAsia" w:eastAsia="宋体"/>
                <w:snapToGrid w:val="0"/>
                <w:color w:val="auto"/>
                <w:sz w:val="21"/>
                <w:szCs w:val="21"/>
                <w:highlight w:val="none"/>
                <w:lang w:val="en-US" w:eastAsia="zh-CN"/>
              </w:rPr>
            </w:pPr>
            <w:r>
              <w:rPr>
                <w:rFonts w:hint="eastAsia" w:eastAsia="Cambria Math"/>
                <w:snapToGrid w:val="0"/>
                <w:color w:val="auto"/>
                <w:sz w:val="21"/>
                <w:szCs w:val="21"/>
                <w:highlight w:val="none"/>
              </w:rPr>
              <w:t>1</w:t>
            </w:r>
          </w:p>
        </w:tc>
        <w:tc>
          <w:tcPr>
            <w:tcW w:w="2742"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土建工程合格率</w:t>
            </w:r>
          </w:p>
        </w:tc>
        <w:tc>
          <w:tcPr>
            <w:tcW w:w="3276"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100%</w:t>
            </w:r>
          </w:p>
        </w:tc>
        <w:tc>
          <w:tcPr>
            <w:tcW w:w="1278"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eastAsia="Cambria Math"/>
                <w:snapToGrid w:val="0"/>
                <w:color w:val="auto"/>
                <w:sz w:val="21"/>
                <w:szCs w:val="21"/>
                <w:highlight w:val="none"/>
              </w:rPr>
            </w:pPr>
          </w:p>
        </w:tc>
        <w:tc>
          <w:tcPr>
            <w:tcW w:w="1431"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eastAsia="Cambria Math"/>
                <w:snapToGrid w:val="0"/>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570" w:type="dxa"/>
            <w:tcBorders>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hint="eastAsia" w:eastAsia="宋体"/>
                <w:snapToGrid w:val="0"/>
                <w:color w:val="auto"/>
                <w:sz w:val="21"/>
                <w:szCs w:val="21"/>
                <w:highlight w:val="none"/>
                <w:lang w:val="en-US" w:eastAsia="zh-CN"/>
              </w:rPr>
            </w:pPr>
            <w:r>
              <w:rPr>
                <w:rFonts w:hint="eastAsia" w:eastAsia="Cambria Math"/>
                <w:snapToGrid w:val="0"/>
                <w:color w:val="auto"/>
                <w:sz w:val="21"/>
                <w:szCs w:val="21"/>
                <w:highlight w:val="none"/>
              </w:rPr>
              <w:t>2</w:t>
            </w:r>
          </w:p>
        </w:tc>
        <w:tc>
          <w:tcPr>
            <w:tcW w:w="2742"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安装工程合格率</w:t>
            </w:r>
          </w:p>
        </w:tc>
        <w:tc>
          <w:tcPr>
            <w:tcW w:w="3276"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100%</w:t>
            </w:r>
          </w:p>
        </w:tc>
        <w:tc>
          <w:tcPr>
            <w:tcW w:w="1278"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eastAsia="Cambria Math"/>
                <w:snapToGrid w:val="0"/>
                <w:color w:val="auto"/>
                <w:sz w:val="21"/>
                <w:szCs w:val="21"/>
                <w:highlight w:val="none"/>
              </w:rPr>
            </w:pPr>
          </w:p>
        </w:tc>
        <w:tc>
          <w:tcPr>
            <w:tcW w:w="1431"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eastAsia="Cambria Math"/>
                <w:snapToGrid w:val="0"/>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570" w:type="dxa"/>
            <w:tcBorders>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hint="eastAsia" w:eastAsia="宋体"/>
                <w:snapToGrid w:val="0"/>
                <w:color w:val="auto"/>
                <w:sz w:val="21"/>
                <w:szCs w:val="21"/>
                <w:highlight w:val="none"/>
                <w:lang w:eastAsia="zh-CN"/>
              </w:rPr>
            </w:pPr>
            <w:r>
              <w:rPr>
                <w:rFonts w:hint="eastAsia" w:eastAsia="Cambria Math"/>
                <w:snapToGrid w:val="0"/>
                <w:color w:val="auto"/>
                <w:sz w:val="21"/>
                <w:szCs w:val="21"/>
                <w:highlight w:val="none"/>
              </w:rPr>
              <w:t>3</w:t>
            </w:r>
          </w:p>
        </w:tc>
        <w:tc>
          <w:tcPr>
            <w:tcW w:w="2742"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eastAsia="Cambria Math"/>
                <w:color w:val="auto"/>
                <w:sz w:val="21"/>
                <w:szCs w:val="21"/>
                <w:highlight w:val="none"/>
              </w:rPr>
            </w:pPr>
            <w:r>
              <w:rPr>
                <w:rFonts w:hint="eastAsia" w:eastAsia="Cambria Math"/>
                <w:color w:val="auto"/>
                <w:sz w:val="21"/>
                <w:szCs w:val="21"/>
                <w:highlight w:val="none"/>
              </w:rPr>
              <w:t>保护装置投入率</w:t>
            </w:r>
          </w:p>
        </w:tc>
        <w:tc>
          <w:tcPr>
            <w:tcW w:w="3276"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eastAsia="Cambria Math"/>
                <w:color w:val="auto"/>
                <w:sz w:val="21"/>
                <w:szCs w:val="21"/>
                <w:highlight w:val="none"/>
              </w:rPr>
            </w:pPr>
            <w:r>
              <w:rPr>
                <w:rFonts w:hint="eastAsia" w:eastAsia="Cambria Math"/>
                <w:color w:val="auto"/>
                <w:sz w:val="21"/>
                <w:szCs w:val="21"/>
                <w:highlight w:val="none"/>
              </w:rPr>
              <w:t>100%</w:t>
            </w:r>
          </w:p>
        </w:tc>
        <w:tc>
          <w:tcPr>
            <w:tcW w:w="1278"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eastAsia="Cambria Math"/>
                <w:snapToGrid w:val="0"/>
                <w:color w:val="auto"/>
                <w:sz w:val="21"/>
                <w:szCs w:val="21"/>
                <w:highlight w:val="none"/>
              </w:rPr>
            </w:pPr>
          </w:p>
        </w:tc>
        <w:tc>
          <w:tcPr>
            <w:tcW w:w="1431"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eastAsia="Cambria Math"/>
                <w:snapToGrid w:val="0"/>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570"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hint="eastAsia" w:eastAsia="宋体"/>
                <w:snapToGrid w:val="0"/>
                <w:color w:val="auto"/>
                <w:sz w:val="21"/>
                <w:szCs w:val="21"/>
                <w:highlight w:val="none"/>
                <w:lang w:eastAsia="zh-CN"/>
              </w:rPr>
            </w:pPr>
            <w:r>
              <w:rPr>
                <w:rFonts w:hint="eastAsia" w:eastAsia="宋体"/>
                <w:snapToGrid w:val="0"/>
                <w:color w:val="auto"/>
                <w:sz w:val="21"/>
                <w:szCs w:val="21"/>
                <w:highlight w:val="none"/>
                <w:lang w:val="en-US" w:eastAsia="zh-CN"/>
              </w:rPr>
              <w:t>4</w:t>
            </w:r>
          </w:p>
        </w:tc>
        <w:tc>
          <w:tcPr>
            <w:tcW w:w="2742"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eastAsia="Cambria Math"/>
                <w:color w:val="auto"/>
                <w:sz w:val="21"/>
                <w:szCs w:val="21"/>
                <w:highlight w:val="none"/>
              </w:rPr>
            </w:pPr>
            <w:r>
              <w:rPr>
                <w:rFonts w:hint="eastAsia"/>
                <w:color w:val="auto"/>
                <w:sz w:val="21"/>
                <w:szCs w:val="21"/>
                <w:highlight w:val="none"/>
              </w:rPr>
              <w:t>分部</w:t>
            </w:r>
            <w:r>
              <w:rPr>
                <w:rFonts w:hint="eastAsia" w:eastAsia="Cambria Math"/>
                <w:color w:val="auto"/>
                <w:sz w:val="21"/>
                <w:szCs w:val="21"/>
                <w:highlight w:val="none"/>
              </w:rPr>
              <w:t>分项工程合格率</w:t>
            </w:r>
          </w:p>
        </w:tc>
        <w:tc>
          <w:tcPr>
            <w:tcW w:w="3276"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eastAsia="Cambria Math"/>
                <w:color w:val="auto"/>
                <w:sz w:val="21"/>
                <w:szCs w:val="21"/>
                <w:highlight w:val="none"/>
              </w:rPr>
            </w:pPr>
            <w:r>
              <w:rPr>
                <w:rFonts w:hint="eastAsia" w:eastAsia="Cambria Math"/>
                <w:color w:val="auto"/>
                <w:sz w:val="21"/>
                <w:szCs w:val="21"/>
                <w:highlight w:val="none"/>
              </w:rPr>
              <w:t>100%</w:t>
            </w:r>
          </w:p>
        </w:tc>
        <w:tc>
          <w:tcPr>
            <w:tcW w:w="1278"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eastAsia="Cambria Math"/>
                <w:snapToGrid w:val="0"/>
                <w:color w:val="auto"/>
                <w:sz w:val="21"/>
                <w:szCs w:val="21"/>
                <w:highlight w:val="none"/>
              </w:rPr>
            </w:pPr>
          </w:p>
        </w:tc>
        <w:tc>
          <w:tcPr>
            <w:tcW w:w="1431"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eastAsia="Cambria Math"/>
                <w:snapToGrid w:val="0"/>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570"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hint="eastAsia" w:eastAsia="宋体"/>
                <w:snapToGrid w:val="0"/>
                <w:color w:val="auto"/>
                <w:sz w:val="21"/>
                <w:szCs w:val="21"/>
                <w:highlight w:val="none"/>
                <w:lang w:eastAsia="zh-CN"/>
              </w:rPr>
            </w:pPr>
            <w:r>
              <w:rPr>
                <w:rFonts w:hint="eastAsia" w:eastAsia="宋体"/>
                <w:snapToGrid w:val="0"/>
                <w:color w:val="auto"/>
                <w:sz w:val="21"/>
                <w:szCs w:val="21"/>
                <w:highlight w:val="none"/>
                <w:lang w:val="en-US" w:eastAsia="zh-CN"/>
              </w:rPr>
              <w:t>5</w:t>
            </w:r>
          </w:p>
        </w:tc>
        <w:tc>
          <w:tcPr>
            <w:tcW w:w="2742"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eastAsia="Cambria Math"/>
                <w:color w:val="auto"/>
                <w:sz w:val="21"/>
                <w:szCs w:val="21"/>
                <w:highlight w:val="none"/>
              </w:rPr>
            </w:pPr>
            <w:r>
              <w:rPr>
                <w:rFonts w:hint="eastAsia" w:eastAsia="Cambria Math"/>
                <w:color w:val="auto"/>
                <w:sz w:val="21"/>
                <w:szCs w:val="21"/>
                <w:highlight w:val="none"/>
              </w:rPr>
              <w:t>主要仪表投入率</w:t>
            </w:r>
          </w:p>
        </w:tc>
        <w:tc>
          <w:tcPr>
            <w:tcW w:w="3276"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eastAsia="Cambria Math"/>
                <w:color w:val="auto"/>
                <w:sz w:val="21"/>
                <w:szCs w:val="21"/>
                <w:highlight w:val="none"/>
              </w:rPr>
            </w:pPr>
            <w:r>
              <w:rPr>
                <w:rFonts w:hint="eastAsia" w:eastAsia="Cambria Math"/>
                <w:color w:val="auto"/>
                <w:sz w:val="21"/>
                <w:szCs w:val="21"/>
                <w:highlight w:val="none"/>
              </w:rPr>
              <w:t>100%</w:t>
            </w:r>
          </w:p>
        </w:tc>
        <w:tc>
          <w:tcPr>
            <w:tcW w:w="1278"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eastAsia="Cambria Math"/>
                <w:snapToGrid w:val="0"/>
                <w:color w:val="auto"/>
                <w:sz w:val="21"/>
                <w:szCs w:val="21"/>
                <w:highlight w:val="none"/>
              </w:rPr>
            </w:pPr>
          </w:p>
        </w:tc>
        <w:tc>
          <w:tcPr>
            <w:tcW w:w="1431"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eastAsia="Cambria Math"/>
                <w:snapToGrid w:val="0"/>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570"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hint="eastAsia" w:eastAsia="宋体"/>
                <w:snapToGrid w:val="0"/>
                <w:color w:val="auto"/>
                <w:sz w:val="21"/>
                <w:szCs w:val="21"/>
                <w:highlight w:val="none"/>
                <w:lang w:eastAsia="zh-CN"/>
              </w:rPr>
            </w:pPr>
            <w:r>
              <w:rPr>
                <w:rFonts w:hint="eastAsia" w:eastAsia="宋体"/>
                <w:snapToGrid w:val="0"/>
                <w:color w:val="auto"/>
                <w:sz w:val="21"/>
                <w:szCs w:val="21"/>
                <w:highlight w:val="none"/>
                <w:lang w:val="en-US" w:eastAsia="zh-CN"/>
              </w:rPr>
              <w:t>6</w:t>
            </w:r>
          </w:p>
        </w:tc>
        <w:tc>
          <w:tcPr>
            <w:tcW w:w="2742"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eastAsia="Cambria Math"/>
                <w:color w:val="auto"/>
                <w:sz w:val="21"/>
                <w:szCs w:val="21"/>
                <w:highlight w:val="none"/>
              </w:rPr>
            </w:pPr>
            <w:r>
              <w:rPr>
                <w:rFonts w:hint="eastAsia" w:eastAsia="Cambria Math"/>
                <w:color w:val="auto"/>
                <w:sz w:val="21"/>
                <w:szCs w:val="21"/>
                <w:highlight w:val="none"/>
              </w:rPr>
              <w:t>自动装置投入率</w:t>
            </w:r>
          </w:p>
        </w:tc>
        <w:tc>
          <w:tcPr>
            <w:tcW w:w="3276"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eastAsia="Cambria Math"/>
                <w:color w:val="auto"/>
                <w:sz w:val="21"/>
                <w:szCs w:val="21"/>
                <w:highlight w:val="none"/>
              </w:rPr>
            </w:pPr>
            <w:r>
              <w:rPr>
                <w:rFonts w:hint="eastAsia" w:eastAsia="Cambria Math"/>
                <w:color w:val="auto"/>
                <w:sz w:val="21"/>
                <w:szCs w:val="21"/>
                <w:highlight w:val="none"/>
              </w:rPr>
              <w:t>100%</w:t>
            </w:r>
          </w:p>
        </w:tc>
        <w:tc>
          <w:tcPr>
            <w:tcW w:w="1278"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eastAsia="Cambria Math"/>
                <w:snapToGrid w:val="0"/>
                <w:color w:val="auto"/>
                <w:sz w:val="21"/>
                <w:szCs w:val="21"/>
                <w:highlight w:val="none"/>
              </w:rPr>
            </w:pPr>
          </w:p>
        </w:tc>
        <w:tc>
          <w:tcPr>
            <w:tcW w:w="1431"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auto"/>
              <w:ind w:firstLine="0" w:firstLineChars="0"/>
              <w:jc w:val="center"/>
              <w:rPr>
                <w:rFonts w:eastAsia="Cambria Math"/>
                <w:snapToGrid w:val="0"/>
                <w:color w:val="auto"/>
                <w:sz w:val="21"/>
                <w:szCs w:val="21"/>
                <w:highlight w:val="none"/>
              </w:rPr>
            </w:pPr>
          </w:p>
        </w:tc>
      </w:tr>
    </w:tbl>
    <w:p>
      <w:pPr>
        <w:adjustRightInd w:val="0"/>
        <w:snapToGrid w:val="0"/>
        <w:spacing w:line="360" w:lineRule="auto"/>
        <w:ind w:firstLine="420"/>
        <w:jc w:val="left"/>
        <w:rPr>
          <w:rFonts w:hint="eastAsia" w:ascii="Times New Roman"/>
          <w:bCs/>
          <w:color w:val="auto"/>
          <w:kern w:val="2"/>
          <w:sz w:val="21"/>
          <w:szCs w:val="21"/>
          <w:highlight w:val="none"/>
        </w:rPr>
      </w:pPr>
    </w:p>
    <w:p>
      <w:pPr>
        <w:adjustRightInd w:val="0"/>
        <w:snapToGrid w:val="0"/>
        <w:spacing w:line="360" w:lineRule="auto"/>
        <w:ind w:firstLine="420"/>
        <w:jc w:val="left"/>
        <w:rPr>
          <w:rFonts w:hint="eastAsia" w:ascii="Times New Roman"/>
          <w:bCs/>
          <w:color w:val="auto"/>
          <w:kern w:val="2"/>
          <w:sz w:val="21"/>
          <w:szCs w:val="21"/>
          <w:highlight w:val="none"/>
        </w:rPr>
      </w:pPr>
      <w:r>
        <w:rPr>
          <w:rFonts w:hint="eastAsia" w:ascii="Times New Roman"/>
          <w:bCs/>
          <w:color w:val="auto"/>
          <w:kern w:val="2"/>
          <w:sz w:val="21"/>
          <w:szCs w:val="21"/>
          <w:highlight w:val="none"/>
        </w:rPr>
        <w:t>2 性能违约金</w:t>
      </w:r>
    </w:p>
    <w:p>
      <w:pPr>
        <w:adjustRightInd w:val="0"/>
        <w:snapToGrid w:val="0"/>
        <w:spacing w:line="360" w:lineRule="auto"/>
        <w:ind w:firstLine="420"/>
        <w:jc w:val="left"/>
        <w:rPr>
          <w:rFonts w:hint="eastAsia" w:ascii="Times New Roman"/>
          <w:bCs/>
          <w:color w:val="auto"/>
          <w:kern w:val="2"/>
          <w:sz w:val="21"/>
          <w:szCs w:val="21"/>
          <w:highlight w:val="none"/>
        </w:rPr>
      </w:pPr>
      <w:r>
        <w:rPr>
          <w:rFonts w:hint="eastAsia" w:ascii="Times New Roman"/>
          <w:bCs/>
          <w:color w:val="auto"/>
          <w:kern w:val="2"/>
          <w:sz w:val="21"/>
          <w:szCs w:val="21"/>
          <w:highlight w:val="none"/>
        </w:rPr>
        <w:t>2.1 承包人达不到合同约定的性能指标，赔偿的违约金如下：</w:t>
      </w:r>
    </w:p>
    <w:p>
      <w:pPr>
        <w:adjustRightInd w:val="0"/>
        <w:snapToGrid w:val="0"/>
        <w:spacing w:line="360" w:lineRule="auto"/>
        <w:ind w:firstLine="420"/>
        <w:jc w:val="left"/>
        <w:rPr>
          <w:rFonts w:ascii="Times New Roman"/>
          <w:bCs/>
          <w:color w:val="auto"/>
          <w:kern w:val="2"/>
          <w:sz w:val="21"/>
          <w:szCs w:val="21"/>
          <w:highlight w:val="none"/>
        </w:rPr>
      </w:pPr>
      <w:r>
        <w:rPr>
          <w:rFonts w:hint="eastAsia" w:ascii="Times New Roman"/>
          <w:bCs/>
          <w:color w:val="auto"/>
          <w:kern w:val="2"/>
          <w:sz w:val="21"/>
          <w:szCs w:val="21"/>
          <w:highlight w:val="none"/>
        </w:rPr>
        <w:t>（1）设备配置：如设备配置无法满足国网公司的标准要求，承包人则应免费更换设备至满足标准，并承担工期滞后风险，发包人扣除承包人费用</w:t>
      </w:r>
      <w:r>
        <w:rPr>
          <w:rFonts w:hint="eastAsia" w:ascii="Times New Roman"/>
          <w:bCs/>
          <w:color w:val="auto"/>
          <w:kern w:val="2"/>
          <w:sz w:val="21"/>
          <w:szCs w:val="21"/>
          <w:highlight w:val="none"/>
          <w:lang w:val="en-US" w:eastAsia="zh-CN"/>
        </w:rPr>
        <w:t>5</w:t>
      </w:r>
      <w:r>
        <w:rPr>
          <w:rFonts w:hint="eastAsia" w:ascii="Times New Roman"/>
          <w:bCs/>
          <w:color w:val="auto"/>
          <w:kern w:val="2"/>
          <w:sz w:val="21"/>
          <w:szCs w:val="21"/>
          <w:highlight w:val="none"/>
        </w:rPr>
        <w:t>万元，如造成工期滞后，则按</w:t>
      </w:r>
      <w:r>
        <w:rPr>
          <w:rFonts w:hint="eastAsia" w:ascii="Times New Roman"/>
          <w:bCs/>
          <w:color w:val="auto"/>
          <w:kern w:val="2"/>
          <w:sz w:val="21"/>
          <w:szCs w:val="21"/>
          <w:highlight w:val="none"/>
          <w:lang w:val="en-US" w:eastAsia="zh-CN"/>
        </w:rPr>
        <w:t>0.5</w:t>
      </w:r>
      <w:r>
        <w:rPr>
          <w:rFonts w:hint="eastAsia" w:ascii="Times New Roman"/>
          <w:bCs/>
          <w:color w:val="auto"/>
          <w:kern w:val="2"/>
          <w:sz w:val="21"/>
          <w:szCs w:val="21"/>
          <w:highlight w:val="none"/>
        </w:rPr>
        <w:t>万元/天进行考核（如国网公司下发的标准在项目开工后，则发包人不予考核，但承包人应免费更换设备至满足标准）。</w:t>
      </w:r>
    </w:p>
    <w:p>
      <w:pPr>
        <w:adjustRightInd w:val="0"/>
        <w:snapToGrid w:val="0"/>
        <w:spacing w:line="360" w:lineRule="auto"/>
        <w:ind w:firstLine="420"/>
        <w:jc w:val="left"/>
        <w:rPr>
          <w:rFonts w:ascii="Times New Roman"/>
          <w:bCs/>
          <w:color w:val="auto"/>
          <w:kern w:val="2"/>
          <w:sz w:val="21"/>
          <w:szCs w:val="21"/>
          <w:highlight w:val="none"/>
        </w:rPr>
      </w:pPr>
      <w:r>
        <w:rPr>
          <w:rFonts w:hint="eastAsia" w:ascii="Times New Roman"/>
          <w:bCs/>
          <w:color w:val="auto"/>
          <w:kern w:val="2"/>
          <w:sz w:val="21"/>
          <w:szCs w:val="21"/>
          <w:highlight w:val="none"/>
        </w:rPr>
        <w:t>（2）</w:t>
      </w:r>
      <w:r>
        <w:rPr>
          <w:rFonts w:hint="eastAsia"/>
          <w:color w:val="auto"/>
          <w:sz w:val="21"/>
          <w:szCs w:val="21"/>
          <w:highlight w:val="none"/>
        </w:rPr>
        <w:t>安全设计与实施：承包人未按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防止电力建设工程施工安全事故三十项</w:t>
      </w:r>
      <w:r>
        <w:rPr>
          <w:rFonts w:hint="eastAsia" w:ascii="宋体" w:hAnsi="宋体" w:eastAsia="宋体" w:cs="宋体"/>
          <w:color w:val="auto"/>
          <w:sz w:val="21"/>
          <w:szCs w:val="21"/>
          <w:highlight w:val="none"/>
          <w:lang w:eastAsia="zh-CN"/>
        </w:rPr>
        <w:t>》</w:t>
      </w:r>
      <w:r>
        <w:rPr>
          <w:rFonts w:hint="eastAsia"/>
          <w:color w:val="auto"/>
          <w:sz w:val="21"/>
          <w:szCs w:val="21"/>
          <w:highlight w:val="none"/>
        </w:rPr>
        <w:t>《防止电力生产事故的二十五项重点要求》（2023版）进行实施的，应无条件变更实施方案，并向发包人赔偿1万元/项。</w:t>
      </w:r>
    </w:p>
    <w:p>
      <w:pPr>
        <w:adjustRightInd w:val="0"/>
        <w:snapToGrid w:val="0"/>
        <w:spacing w:line="360" w:lineRule="auto"/>
        <w:ind w:firstLine="420"/>
        <w:jc w:val="left"/>
        <w:rPr>
          <w:rFonts w:hint="eastAsia" w:ascii="Times New Roman"/>
          <w:bCs/>
          <w:color w:val="auto"/>
          <w:kern w:val="2"/>
          <w:sz w:val="21"/>
          <w:szCs w:val="21"/>
          <w:highlight w:val="none"/>
        </w:rPr>
      </w:pPr>
      <w:r>
        <w:rPr>
          <w:rFonts w:hint="eastAsia" w:ascii="Times New Roman"/>
          <w:bCs/>
          <w:color w:val="auto"/>
          <w:kern w:val="2"/>
          <w:sz w:val="21"/>
          <w:szCs w:val="21"/>
          <w:highlight w:val="none"/>
        </w:rPr>
        <w:t>（3）保护投入率达不到100％，承包人向发包人赔偿2万元人民币。</w:t>
      </w:r>
    </w:p>
    <w:p>
      <w:pPr>
        <w:adjustRightInd w:val="0"/>
        <w:snapToGrid w:val="0"/>
        <w:spacing w:line="360" w:lineRule="auto"/>
        <w:ind w:firstLine="420"/>
        <w:jc w:val="left"/>
        <w:rPr>
          <w:rFonts w:hint="eastAsia" w:ascii="Times New Roman"/>
          <w:bCs/>
          <w:color w:val="auto"/>
          <w:kern w:val="2"/>
          <w:sz w:val="21"/>
          <w:szCs w:val="21"/>
          <w:highlight w:val="none"/>
        </w:rPr>
      </w:pPr>
      <w:r>
        <w:rPr>
          <w:rFonts w:hint="eastAsia" w:ascii="Times New Roman"/>
          <w:bCs/>
          <w:color w:val="auto"/>
          <w:kern w:val="2"/>
          <w:sz w:val="21"/>
          <w:szCs w:val="21"/>
          <w:highlight w:val="none"/>
        </w:rPr>
        <w:t>（4）主要仪表、</w:t>
      </w:r>
      <w:r>
        <w:rPr>
          <w:rFonts w:hint="eastAsia" w:eastAsia="Cambria Math"/>
          <w:color w:val="auto"/>
          <w:sz w:val="21"/>
          <w:szCs w:val="21"/>
          <w:highlight w:val="none"/>
        </w:rPr>
        <w:t>自动装置</w:t>
      </w:r>
      <w:r>
        <w:rPr>
          <w:rFonts w:hint="eastAsia" w:ascii="Times New Roman"/>
          <w:bCs/>
          <w:color w:val="auto"/>
          <w:kern w:val="2"/>
          <w:sz w:val="21"/>
          <w:szCs w:val="21"/>
          <w:highlight w:val="none"/>
        </w:rPr>
        <w:t>投入率达不到100％，承包人向发包人赔偿1.5万元人民币。</w:t>
      </w:r>
    </w:p>
    <w:p>
      <w:pPr>
        <w:adjustRightInd w:val="0"/>
        <w:snapToGrid w:val="0"/>
        <w:spacing w:line="360" w:lineRule="auto"/>
        <w:ind w:firstLine="420"/>
        <w:jc w:val="left"/>
        <w:rPr>
          <w:rFonts w:hint="eastAsia" w:ascii="Times New Roman"/>
          <w:bCs/>
          <w:color w:val="auto"/>
          <w:kern w:val="2"/>
          <w:sz w:val="21"/>
          <w:szCs w:val="21"/>
          <w:highlight w:val="none"/>
        </w:rPr>
      </w:pPr>
      <w:r>
        <w:rPr>
          <w:rFonts w:hint="eastAsia" w:ascii="Times New Roman"/>
          <w:bCs/>
          <w:color w:val="auto"/>
          <w:kern w:val="2"/>
          <w:sz w:val="21"/>
          <w:szCs w:val="21"/>
          <w:highlight w:val="none"/>
        </w:rPr>
        <w:t>2.2 在合同设备质保期内，承包人应保证设备出现质量问题时进行免费更换，同时赔偿此期间发电量的损失，相应的质保期往后顺延。</w:t>
      </w:r>
    </w:p>
    <w:p>
      <w:pPr>
        <w:adjustRightInd w:val="0"/>
        <w:snapToGrid w:val="0"/>
        <w:spacing w:line="360" w:lineRule="auto"/>
        <w:ind w:firstLine="420"/>
        <w:jc w:val="left"/>
        <w:rPr>
          <w:rFonts w:hint="eastAsia" w:ascii="Times New Roman"/>
          <w:bCs/>
          <w:color w:val="auto"/>
          <w:kern w:val="2"/>
          <w:sz w:val="21"/>
          <w:szCs w:val="21"/>
          <w:highlight w:val="none"/>
        </w:rPr>
      </w:pPr>
      <w:r>
        <w:rPr>
          <w:rFonts w:hint="eastAsia" w:ascii="Times New Roman"/>
          <w:bCs/>
          <w:color w:val="auto"/>
          <w:kern w:val="2"/>
          <w:sz w:val="21"/>
          <w:szCs w:val="21"/>
          <w:highlight w:val="none"/>
        </w:rPr>
        <w:t>2.3 当工程各性能指标与对应担保指标相比的偏离值未达到一个违约金计算单位时，按照一个违约金计算单位计算，如上述任何一项的违约金比率超过以上条款对应违约金计算单位的五倍时，发包人有权要求承包人以更大的违约金比率来支付违约金，其具体违约金比率可由双方协商决定，如果达不成协议，承包人在发包人同意的时间内尽快提供发包人方满意的替换件。</w:t>
      </w:r>
    </w:p>
    <w:p>
      <w:pPr>
        <w:adjustRightInd w:val="0"/>
        <w:snapToGrid w:val="0"/>
        <w:spacing w:line="360" w:lineRule="auto"/>
        <w:ind w:firstLine="420"/>
        <w:jc w:val="left"/>
        <w:rPr>
          <w:rFonts w:hAnsi="宋体"/>
          <w:color w:val="auto"/>
          <w:sz w:val="21"/>
          <w:szCs w:val="21"/>
          <w:highlight w:val="none"/>
        </w:rPr>
      </w:pPr>
      <w:r>
        <w:rPr>
          <w:rFonts w:hint="eastAsia" w:ascii="Times New Roman"/>
          <w:bCs/>
          <w:color w:val="auto"/>
          <w:kern w:val="2"/>
          <w:sz w:val="21"/>
          <w:szCs w:val="21"/>
          <w:highlight w:val="none"/>
        </w:rPr>
        <w:t>2.4 承包人提交违约金后，仍有义务免费向发包人方提供技术帮助，采取各种措施以使设备达到各项经济指标。</w:t>
      </w:r>
    </w:p>
    <w:p>
      <w:pPr>
        <w:pStyle w:val="6"/>
        <w:widowControl/>
        <w:adjustRightInd w:val="0"/>
        <w:snapToGrid w:val="0"/>
        <w:spacing w:line="360" w:lineRule="auto"/>
        <w:textAlignment w:val="auto"/>
        <w:rPr>
          <w:rFonts w:ascii="Times New Roman" w:hAnsi="Times New Roman"/>
          <w:bCs w:val="0"/>
          <w:color w:val="auto"/>
          <w:kern w:val="2"/>
          <w:sz w:val="21"/>
          <w:szCs w:val="21"/>
          <w:highlight w:val="none"/>
        </w:rPr>
      </w:pPr>
      <w:r>
        <w:rPr>
          <w:rFonts w:ascii="Times New Roman" w:hAnsi="Times New Roman"/>
          <w:bCs w:val="0"/>
          <w:color w:val="auto"/>
          <w:kern w:val="2"/>
          <w:sz w:val="21"/>
          <w:szCs w:val="21"/>
          <w:highlight w:val="none"/>
        </w:rPr>
        <w:br w:type="page"/>
      </w:r>
      <w:r>
        <w:rPr>
          <w:rFonts w:hint="eastAsia" w:ascii="Times New Roman" w:hAnsi="Times New Roman"/>
          <w:b/>
          <w:color w:val="auto"/>
          <w:kern w:val="2"/>
          <w:sz w:val="28"/>
          <w:szCs w:val="28"/>
          <w:highlight w:val="none"/>
        </w:rPr>
        <w:t>附件二：</w:t>
      </w:r>
      <w:r>
        <w:rPr>
          <w:rFonts w:hint="eastAsia"/>
          <w:b/>
          <w:color w:val="auto"/>
          <w:sz w:val="28"/>
          <w:szCs w:val="28"/>
          <w:highlight w:val="none"/>
        </w:rPr>
        <w:t>工作界区</w:t>
      </w:r>
    </w:p>
    <w:p>
      <w:pPr>
        <w:spacing w:line="360" w:lineRule="auto"/>
        <w:ind w:firstLine="480"/>
        <w:jc w:val="left"/>
        <w:rPr>
          <w:rFonts w:hAnsi="宋体"/>
          <w:b/>
          <w:bCs/>
          <w:color w:val="auto"/>
          <w:szCs w:val="21"/>
          <w:highlight w:val="none"/>
        </w:rPr>
      </w:pPr>
      <w:r>
        <w:rPr>
          <w:rFonts w:hint="eastAsia" w:hAnsi="宋体" w:cs="宋体"/>
          <w:color w:val="auto"/>
          <w:szCs w:val="21"/>
          <w:highlight w:val="none"/>
          <w:lang w:eastAsia="zh-CN"/>
        </w:rPr>
        <w:t>升压站</w:t>
      </w:r>
      <w:r>
        <w:rPr>
          <w:rFonts w:hint="eastAsia" w:hAnsi="宋体" w:cs="宋体"/>
          <w:color w:val="auto"/>
          <w:szCs w:val="21"/>
          <w:highlight w:val="none"/>
        </w:rPr>
        <w:t>永久用地范围。</w:t>
      </w:r>
    </w:p>
    <w:p>
      <w:pPr>
        <w:adjustRightInd w:val="0"/>
        <w:snapToGrid w:val="0"/>
        <w:spacing w:line="360" w:lineRule="auto"/>
        <w:ind w:firstLine="420"/>
        <w:jc w:val="left"/>
        <w:rPr>
          <w:rFonts w:hint="eastAsia" w:hAnsi="宋体"/>
          <w:color w:val="auto"/>
          <w:sz w:val="21"/>
          <w:szCs w:val="21"/>
          <w:highlight w:val="none"/>
        </w:rPr>
      </w:pPr>
    </w:p>
    <w:p>
      <w:pPr>
        <w:pStyle w:val="6"/>
        <w:widowControl/>
        <w:adjustRightInd w:val="0"/>
        <w:snapToGrid w:val="0"/>
        <w:spacing w:line="360" w:lineRule="auto"/>
        <w:textAlignment w:val="auto"/>
        <w:rPr>
          <w:rFonts w:ascii="Times New Roman" w:hAnsi="Times New Roman"/>
          <w:b/>
          <w:color w:val="auto"/>
          <w:kern w:val="2"/>
          <w:sz w:val="28"/>
          <w:szCs w:val="28"/>
          <w:highlight w:val="none"/>
        </w:rPr>
      </w:pPr>
      <w:r>
        <w:rPr>
          <w:rFonts w:ascii="Times New Roman" w:hAnsi="Times New Roman"/>
          <w:bCs w:val="0"/>
          <w:color w:val="auto"/>
          <w:kern w:val="2"/>
          <w:sz w:val="21"/>
          <w:szCs w:val="21"/>
          <w:highlight w:val="none"/>
        </w:rPr>
        <w:br w:type="page"/>
      </w:r>
      <w:r>
        <w:rPr>
          <w:rFonts w:hint="eastAsia" w:ascii="Times New Roman" w:hAnsi="Times New Roman"/>
          <w:b/>
          <w:color w:val="auto"/>
          <w:kern w:val="2"/>
          <w:sz w:val="28"/>
          <w:szCs w:val="28"/>
          <w:highlight w:val="none"/>
        </w:rPr>
        <w:t>附件三：发包人需求任务书</w:t>
      </w:r>
    </w:p>
    <w:p>
      <w:pPr>
        <w:ind w:firstLine="420"/>
        <w:rPr>
          <w:rFonts w:hint="eastAsia" w:ascii="Times New Roman"/>
          <w:bCs/>
          <w:color w:val="auto"/>
          <w:kern w:val="2"/>
          <w:sz w:val="21"/>
          <w:szCs w:val="21"/>
          <w:highlight w:val="none"/>
        </w:rPr>
      </w:pPr>
      <w:r>
        <w:rPr>
          <w:rFonts w:hint="eastAsia" w:ascii="Times New Roman"/>
          <w:bCs/>
          <w:color w:val="auto"/>
          <w:kern w:val="2"/>
          <w:sz w:val="21"/>
          <w:szCs w:val="21"/>
          <w:highlight w:val="none"/>
        </w:rPr>
        <w:t>承包人对合同范围内的设备采购、施工、调试直至投产以及修补缺陷的全过程负责。完成征林、征地、民事赔偿与协调。</w:t>
      </w:r>
    </w:p>
    <w:p>
      <w:pPr>
        <w:ind w:firstLine="420"/>
        <w:rPr>
          <w:rFonts w:hint="eastAsia" w:ascii="Times New Roman"/>
          <w:bCs/>
          <w:color w:val="auto"/>
          <w:kern w:val="2"/>
          <w:sz w:val="21"/>
          <w:szCs w:val="21"/>
          <w:highlight w:val="none"/>
        </w:rPr>
      </w:pPr>
      <w:r>
        <w:rPr>
          <w:rFonts w:hint="eastAsia" w:ascii="Times New Roman"/>
          <w:bCs/>
          <w:color w:val="auto"/>
          <w:kern w:val="2"/>
          <w:sz w:val="21"/>
          <w:szCs w:val="21"/>
          <w:highlight w:val="none"/>
        </w:rPr>
        <w:t>承包人对施工现场的安全负总责。对现场全部作业、所有施工方法和全部工程的完整性、稳定性和安全性承担全部管理责任。</w:t>
      </w:r>
    </w:p>
    <w:p>
      <w:pPr>
        <w:ind w:firstLine="420"/>
        <w:rPr>
          <w:rFonts w:hint="eastAsia" w:ascii="Times New Roman"/>
          <w:bCs/>
          <w:color w:val="auto"/>
          <w:kern w:val="2"/>
          <w:sz w:val="21"/>
          <w:szCs w:val="21"/>
          <w:highlight w:val="none"/>
        </w:rPr>
      </w:pPr>
      <w:r>
        <w:rPr>
          <w:rFonts w:hint="eastAsia" w:ascii="Times New Roman"/>
          <w:bCs/>
          <w:color w:val="auto"/>
          <w:kern w:val="2"/>
          <w:sz w:val="21"/>
          <w:szCs w:val="21"/>
          <w:highlight w:val="none"/>
        </w:rPr>
        <w:t>承包人根据批准的投资计划、施工网络进度计划，编制年度、季度、月度资金使用计划并报业主单位。</w:t>
      </w:r>
    </w:p>
    <w:p>
      <w:pPr>
        <w:ind w:firstLine="420"/>
        <w:rPr>
          <w:rFonts w:hint="eastAsia" w:ascii="Times New Roman"/>
          <w:bCs/>
          <w:color w:val="auto"/>
          <w:kern w:val="2"/>
          <w:sz w:val="21"/>
          <w:szCs w:val="21"/>
          <w:highlight w:val="none"/>
        </w:rPr>
      </w:pPr>
      <w:r>
        <w:rPr>
          <w:rFonts w:hint="eastAsia" w:ascii="Times New Roman"/>
          <w:bCs/>
          <w:color w:val="auto"/>
          <w:kern w:val="2"/>
          <w:sz w:val="21"/>
          <w:szCs w:val="21"/>
          <w:highlight w:val="none"/>
        </w:rPr>
        <w:t>承包人负责PC合同范围内基建尾工和缺陷处理，以及合同规定的质量保证期内的相关服务。</w:t>
      </w:r>
    </w:p>
    <w:p>
      <w:pPr>
        <w:ind w:firstLine="420"/>
        <w:rPr>
          <w:rFonts w:hint="eastAsia" w:ascii="Times New Roman"/>
          <w:bCs/>
          <w:color w:val="auto"/>
          <w:kern w:val="2"/>
          <w:sz w:val="21"/>
          <w:szCs w:val="21"/>
          <w:highlight w:val="none"/>
        </w:rPr>
      </w:pPr>
      <w:r>
        <w:rPr>
          <w:rFonts w:hint="eastAsia" w:ascii="Times New Roman"/>
          <w:bCs/>
          <w:color w:val="auto"/>
          <w:kern w:val="2"/>
          <w:sz w:val="21"/>
          <w:szCs w:val="21"/>
          <w:highlight w:val="none"/>
        </w:rPr>
        <w:t>承包人负责办理240小时试运行后工程移交及撤场移交工作。</w:t>
      </w:r>
    </w:p>
    <w:p>
      <w:pPr>
        <w:ind w:firstLine="420"/>
        <w:rPr>
          <w:rFonts w:hint="eastAsia" w:ascii="Times New Roman"/>
          <w:bCs/>
          <w:color w:val="auto"/>
          <w:kern w:val="2"/>
          <w:sz w:val="21"/>
          <w:szCs w:val="21"/>
          <w:highlight w:val="none"/>
        </w:rPr>
      </w:pPr>
      <w:r>
        <w:rPr>
          <w:rFonts w:hint="eastAsia" w:ascii="Times New Roman"/>
          <w:bCs/>
          <w:color w:val="auto"/>
          <w:kern w:val="2"/>
          <w:sz w:val="21"/>
          <w:szCs w:val="21"/>
          <w:highlight w:val="none"/>
        </w:rPr>
        <w:t>承包人负责设备和系统的生产培训服务和工程档案移交工作。</w:t>
      </w:r>
    </w:p>
    <w:p>
      <w:pPr>
        <w:ind w:firstLine="420"/>
        <w:rPr>
          <w:rFonts w:hint="eastAsia" w:ascii="Times New Roman"/>
          <w:bCs/>
          <w:color w:val="auto"/>
          <w:kern w:val="2"/>
          <w:sz w:val="21"/>
          <w:szCs w:val="21"/>
          <w:highlight w:val="none"/>
        </w:rPr>
      </w:pPr>
      <w:r>
        <w:rPr>
          <w:rFonts w:hint="eastAsia" w:ascii="Times New Roman"/>
          <w:bCs/>
          <w:color w:val="auto"/>
          <w:kern w:val="2"/>
          <w:sz w:val="21"/>
          <w:szCs w:val="21"/>
          <w:highlight w:val="none"/>
        </w:rPr>
        <w:t>承包人配合建设项目的竣工决算、审计和项目后评价。承包商应对工程设备采购、施工、调试直至投产以及修补缺陷进行全过程的管理，所需要的所有工程监督、工人、工程设备、材料、承包商设备、临时工程及其他所有物资，不管是临时性的还是永久性的，均应由承包商进行管理。</w:t>
      </w:r>
    </w:p>
    <w:p>
      <w:pPr>
        <w:ind w:firstLine="420"/>
        <w:rPr>
          <w:rFonts w:hint="eastAsia" w:ascii="Times New Roman"/>
          <w:bCs/>
          <w:color w:val="auto"/>
          <w:kern w:val="2"/>
          <w:sz w:val="21"/>
          <w:szCs w:val="21"/>
          <w:highlight w:val="none"/>
        </w:rPr>
      </w:pPr>
      <w:r>
        <w:rPr>
          <w:rFonts w:hint="eastAsia" w:ascii="Times New Roman"/>
          <w:bCs/>
          <w:color w:val="auto"/>
          <w:kern w:val="2"/>
          <w:sz w:val="21"/>
          <w:szCs w:val="21"/>
          <w:highlight w:val="none"/>
        </w:rPr>
        <w:t>承包人不管是否已经业主和监理单位批准或同意，承包商应对现场全部作业、所有施工方法与全部工程的完整性、稳定性和安全性承担全部管理责任。</w:t>
      </w:r>
    </w:p>
    <w:p>
      <w:pPr>
        <w:ind w:firstLine="420"/>
        <w:rPr>
          <w:rFonts w:hint="eastAsia" w:ascii="Times New Roman"/>
          <w:bCs/>
          <w:color w:val="auto"/>
          <w:kern w:val="2"/>
          <w:sz w:val="21"/>
          <w:szCs w:val="21"/>
          <w:highlight w:val="none"/>
        </w:rPr>
      </w:pPr>
      <w:r>
        <w:rPr>
          <w:rFonts w:hint="eastAsia" w:ascii="Times New Roman"/>
          <w:bCs/>
          <w:color w:val="auto"/>
          <w:kern w:val="2"/>
          <w:sz w:val="21"/>
          <w:szCs w:val="21"/>
          <w:highlight w:val="none"/>
        </w:rPr>
        <w:t>承包人组织有关工程协调会议。</w:t>
      </w:r>
    </w:p>
    <w:p>
      <w:pPr>
        <w:ind w:firstLine="420"/>
        <w:rPr>
          <w:rFonts w:hint="eastAsia" w:ascii="Times New Roman"/>
          <w:bCs/>
          <w:color w:val="auto"/>
          <w:kern w:val="2"/>
          <w:sz w:val="21"/>
          <w:szCs w:val="21"/>
          <w:highlight w:val="none"/>
        </w:rPr>
      </w:pPr>
      <w:r>
        <w:rPr>
          <w:rFonts w:hint="eastAsia" w:ascii="Times New Roman"/>
          <w:bCs/>
          <w:color w:val="auto"/>
          <w:kern w:val="2"/>
          <w:sz w:val="21"/>
          <w:szCs w:val="21"/>
          <w:highlight w:val="none"/>
        </w:rPr>
        <w:t>承包人承包商应自费为其办理非业主所属道路、桥梁的特别通行权或临时通行权。因使用非业主所属道路、桥梁引起的道路、桥梁加固工程费用与索赔，由承包商承担。除合同条款另行规定外，承包商还应自费办理本工程所需的工商、税务、治安、卫生防疫、消防、环保、技术监督、流动人口、交通、气象、建设、水利、进出省、市及县等国家法律、地方行政法规及合同规定的应由承包商负责的有关许可手续。</w:t>
      </w:r>
    </w:p>
    <w:p>
      <w:pPr>
        <w:ind w:firstLine="420"/>
        <w:rPr>
          <w:color w:val="auto"/>
          <w:highlight w:val="none"/>
        </w:rPr>
      </w:pPr>
      <w:r>
        <w:rPr>
          <w:rFonts w:hint="eastAsia" w:ascii="Times New Roman"/>
          <w:bCs/>
          <w:color w:val="auto"/>
          <w:kern w:val="2"/>
          <w:sz w:val="21"/>
          <w:szCs w:val="21"/>
          <w:highlight w:val="none"/>
        </w:rPr>
        <w:t>本招标文件未提供供应商短名单的，由承包商负责提供符合设备及材料性能要求的短名单，并报监理审查，发包人审批。</w:t>
      </w:r>
    </w:p>
    <w:p>
      <w:pPr>
        <w:adjustRightInd w:val="0"/>
        <w:snapToGrid w:val="0"/>
        <w:spacing w:line="360" w:lineRule="auto"/>
        <w:ind w:firstLine="420"/>
        <w:jc w:val="left"/>
        <w:rPr>
          <w:rFonts w:hint="eastAsia" w:hAnsi="宋体"/>
          <w:color w:val="auto"/>
          <w:sz w:val="21"/>
          <w:szCs w:val="21"/>
          <w:highlight w:val="none"/>
        </w:rPr>
      </w:pPr>
    </w:p>
    <w:p>
      <w:pPr>
        <w:pStyle w:val="6"/>
        <w:spacing w:line="360" w:lineRule="auto"/>
        <w:rPr>
          <w:b/>
          <w:bCs w:val="0"/>
          <w:color w:val="auto"/>
          <w:sz w:val="28"/>
          <w:szCs w:val="28"/>
          <w:highlight w:val="none"/>
        </w:rPr>
      </w:pPr>
      <w:r>
        <w:rPr>
          <w:color w:val="auto"/>
          <w:sz w:val="21"/>
          <w:szCs w:val="21"/>
          <w:highlight w:val="none"/>
        </w:rPr>
        <w:br w:type="page"/>
      </w:r>
      <w:r>
        <w:rPr>
          <w:rFonts w:hint="eastAsia"/>
          <w:b/>
          <w:bCs w:val="0"/>
          <w:color w:val="auto"/>
          <w:sz w:val="28"/>
          <w:szCs w:val="28"/>
          <w:highlight w:val="none"/>
        </w:rPr>
        <w:t>附件四：发包人已完成的设计文件</w:t>
      </w:r>
    </w:p>
    <w:p>
      <w:pPr>
        <w:spacing w:line="360" w:lineRule="auto"/>
        <w:ind w:left="200" w:firstLine="0" w:firstLineChars="0"/>
        <w:jc w:val="left"/>
        <w:rPr>
          <w:rFonts w:hint="eastAsia" w:ascii="Cambria Math" w:hAnsi="Cambria Math" w:eastAsia="Cambria Math" w:cs="Cambria Math"/>
          <w:color w:val="auto"/>
          <w:sz w:val="21"/>
          <w:szCs w:val="21"/>
          <w:highlight w:val="none"/>
        </w:rPr>
      </w:pPr>
      <w:r>
        <w:rPr>
          <w:rFonts w:hint="eastAsia" w:ascii="等线" w:hAnsi="等线" w:eastAsia="等线" w:cs="Cambria Math"/>
          <w:color w:val="auto"/>
          <w:sz w:val="21"/>
          <w:szCs w:val="21"/>
          <w:highlight w:val="none"/>
        </w:rPr>
        <w:t>1、</w:t>
      </w:r>
      <w:r>
        <w:rPr>
          <w:rFonts w:ascii="Cambria Math" w:hAnsi="Cambria Math" w:eastAsia="Cambria Math" w:cs="Cambria Math"/>
          <w:color w:val="auto"/>
          <w:sz w:val="21"/>
          <w:szCs w:val="21"/>
          <w:highlight w:val="none"/>
        </w:rPr>
        <w:t>项目可研报告技术部分</w:t>
      </w:r>
      <w:r>
        <w:rPr>
          <w:rFonts w:hint="eastAsia" w:hAnsi="宋体" w:cs="宋体"/>
          <w:color w:val="auto"/>
          <w:sz w:val="21"/>
          <w:szCs w:val="21"/>
          <w:highlight w:val="none"/>
        </w:rPr>
        <w:t>文件路径：</w:t>
      </w:r>
      <w:r>
        <w:rPr>
          <w:rFonts w:hint="eastAsia" w:hAnsi="宋体" w:cs="宋体"/>
          <w:color w:val="auto"/>
          <w:sz w:val="21"/>
          <w:szCs w:val="21"/>
          <w:highlight w:val="none"/>
          <w:lang w:val="en-US" w:eastAsia="zh-CN"/>
        </w:rPr>
        <w:t>拓日新能</w:t>
      </w:r>
      <w:r>
        <w:rPr>
          <w:rFonts w:hint="eastAsia" w:ascii="宋体" w:hAnsi="宋体" w:eastAsia="宋体" w:cs="宋体"/>
          <w:color w:val="auto"/>
          <w:sz w:val="21"/>
          <w:szCs w:val="21"/>
          <w:highlight w:val="none"/>
          <w:lang w:eastAsia="zh-CN"/>
        </w:rPr>
        <w:t>澄城秦阳新能源100兆瓦农光互补项目110kV升压站及送出工程</w:t>
      </w:r>
      <w:r>
        <w:rPr>
          <w:rFonts w:hint="eastAsia" w:ascii="宋体" w:hAnsi="宋体" w:eastAsia="宋体" w:cs="宋体"/>
          <w:color w:val="auto"/>
          <w:sz w:val="21"/>
          <w:szCs w:val="21"/>
          <w:highlight w:val="none"/>
        </w:rPr>
        <w:t>PC招标文件附件</w:t>
      </w:r>
      <w:r>
        <w:rPr>
          <w:rFonts w:hint="eastAsia" w:ascii="Cambria Math" w:hAnsi="Cambria Math" w:eastAsia="Cambria Math" w:cs="Cambria Math"/>
          <w:color w:val="auto"/>
          <w:sz w:val="21"/>
          <w:szCs w:val="21"/>
          <w:highlight w:val="none"/>
        </w:rPr>
        <w:t>-</w:t>
      </w:r>
      <w:r>
        <w:rPr>
          <w:rFonts w:hint="eastAsia" w:hAnsi="宋体" w:cs="宋体"/>
          <w:color w:val="auto"/>
          <w:sz w:val="21"/>
          <w:szCs w:val="21"/>
          <w:highlight w:val="none"/>
        </w:rPr>
        <w:t>澄城</w:t>
      </w:r>
      <w:r>
        <w:rPr>
          <w:rFonts w:hint="eastAsia" w:hAnsi="宋体" w:cs="宋体"/>
          <w:color w:val="auto"/>
          <w:sz w:val="21"/>
          <w:szCs w:val="21"/>
          <w:highlight w:val="none"/>
          <w:lang w:val="en-US" w:eastAsia="zh-CN"/>
        </w:rPr>
        <w:t>秦阳新能源</w:t>
      </w:r>
      <w:r>
        <w:rPr>
          <w:rFonts w:hint="eastAsia" w:hAnsi="宋体" w:cs="宋体"/>
          <w:color w:val="auto"/>
          <w:sz w:val="21"/>
          <w:szCs w:val="21"/>
          <w:highlight w:val="none"/>
        </w:rPr>
        <w:t>100MW农光互补项目</w:t>
      </w:r>
      <w:r>
        <w:rPr>
          <w:rFonts w:hint="eastAsia" w:hAnsi="宋体" w:cs="宋体"/>
          <w:color w:val="auto"/>
          <w:sz w:val="21"/>
          <w:szCs w:val="21"/>
          <w:highlight w:val="none"/>
          <w:lang w:val="en-US" w:eastAsia="zh-CN"/>
        </w:rPr>
        <w:t>可行性研究</w:t>
      </w:r>
      <w:r>
        <w:rPr>
          <w:rFonts w:hint="eastAsia" w:hAnsi="宋体" w:cs="宋体"/>
          <w:color w:val="auto"/>
          <w:sz w:val="21"/>
          <w:szCs w:val="21"/>
          <w:highlight w:val="none"/>
        </w:rPr>
        <w:t>报告</w:t>
      </w:r>
    </w:p>
    <w:p>
      <w:pPr>
        <w:spacing w:line="360" w:lineRule="auto"/>
        <w:ind w:left="200" w:firstLine="0" w:firstLineChars="0"/>
        <w:jc w:val="left"/>
        <w:rPr>
          <w:rFonts w:hint="eastAsia" w:ascii="宋体" w:hAnsi="宋体" w:eastAsia="宋体" w:cs="宋体"/>
          <w:color w:val="auto"/>
          <w:sz w:val="21"/>
          <w:szCs w:val="21"/>
          <w:highlight w:val="none"/>
        </w:rPr>
      </w:pPr>
      <w:r>
        <w:rPr>
          <w:rFonts w:hint="eastAsia" w:ascii="等线" w:hAnsi="等线" w:eastAsia="等线" w:cs="Cambria Math"/>
          <w:color w:val="auto"/>
          <w:sz w:val="21"/>
          <w:szCs w:val="21"/>
          <w:highlight w:val="none"/>
        </w:rPr>
        <w:t>2、</w:t>
      </w:r>
      <w:r>
        <w:rPr>
          <w:rFonts w:hint="eastAsia" w:ascii="Cambria Math" w:hAnsi="Cambria Math" w:eastAsia="宋体" w:cs="Cambria Math"/>
          <w:color w:val="auto"/>
          <w:sz w:val="21"/>
          <w:szCs w:val="21"/>
          <w:highlight w:val="none"/>
          <w:lang w:val="en-US" w:eastAsia="zh-CN"/>
        </w:rPr>
        <w:t>110kV升压站</w:t>
      </w:r>
      <w:r>
        <w:rPr>
          <w:rFonts w:hint="eastAsia" w:hAnsi="宋体" w:cs="宋体"/>
          <w:color w:val="auto"/>
          <w:sz w:val="21"/>
          <w:szCs w:val="21"/>
          <w:highlight w:val="none"/>
        </w:rPr>
        <w:t>接入系统报告。接入系统报告路径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澄城秦阳新能源100兆瓦农光互补项目110kV升压站及送出工程</w:t>
      </w:r>
      <w:r>
        <w:rPr>
          <w:rFonts w:hint="eastAsia" w:ascii="宋体" w:hAnsi="宋体" w:eastAsia="宋体" w:cs="宋体"/>
          <w:color w:val="auto"/>
          <w:sz w:val="21"/>
          <w:szCs w:val="21"/>
          <w:highlight w:val="none"/>
        </w:rPr>
        <w:t>PC招标文件附件-</w:t>
      </w:r>
      <w:r>
        <w:rPr>
          <w:rFonts w:hint="eastAsia" w:ascii="宋体" w:hAnsi="宋体" w:eastAsia="宋体" w:cs="宋体"/>
          <w:color w:val="auto"/>
          <w:sz w:val="21"/>
          <w:szCs w:val="21"/>
          <w:highlight w:val="none"/>
          <w:lang w:eastAsia="zh-CN"/>
        </w:rPr>
        <w:t>澄城秦阳新能源100兆瓦农光互补项目110kV升压站及送出工程</w:t>
      </w:r>
      <w:r>
        <w:rPr>
          <w:rFonts w:hint="eastAsia" w:ascii="宋体" w:hAnsi="宋体" w:eastAsia="宋体" w:cs="宋体"/>
          <w:color w:val="auto"/>
          <w:sz w:val="21"/>
          <w:szCs w:val="21"/>
          <w:highlight w:val="none"/>
        </w:rPr>
        <w:t>部分前期工作相关手续-国网陕西省电力有限公司关于印发澄城秦阳新能源农光互补项目接人系统方案评审意见的通知-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陕电发展2023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169号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国网陕西省电力有限公司关于印发澄城秦阳新能源有限公司澄南5万千瓦风电项目接人系统方案评审意见的通知-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陕电发展2023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168号</w:t>
      </w:r>
      <w:r>
        <w:rPr>
          <w:rFonts w:hint="eastAsia" w:ascii="宋体" w:hAnsi="宋体" w:eastAsia="宋体" w:cs="宋体"/>
          <w:color w:val="auto"/>
          <w:sz w:val="21"/>
          <w:szCs w:val="21"/>
          <w:highlight w:val="none"/>
          <w:lang w:eastAsia="zh-CN"/>
        </w:rPr>
        <w:t>）。</w:t>
      </w:r>
    </w:p>
    <w:p>
      <w:pPr>
        <w:ind w:firstLine="480"/>
        <w:rPr>
          <w:color w:val="auto"/>
          <w:highlight w:val="none"/>
        </w:rPr>
      </w:pPr>
    </w:p>
    <w:p>
      <w:pPr>
        <w:pStyle w:val="6"/>
        <w:spacing w:line="360" w:lineRule="auto"/>
        <w:rPr>
          <w:color w:val="auto"/>
          <w:sz w:val="21"/>
          <w:szCs w:val="21"/>
          <w:highlight w:val="none"/>
        </w:rPr>
      </w:pPr>
      <w:r>
        <w:rPr>
          <w:color w:val="auto"/>
          <w:sz w:val="21"/>
          <w:szCs w:val="21"/>
          <w:highlight w:val="none"/>
        </w:rPr>
        <w:br w:type="page"/>
      </w:r>
      <w:r>
        <w:rPr>
          <w:rFonts w:hint="eastAsia"/>
          <w:b/>
          <w:bCs w:val="0"/>
          <w:color w:val="auto"/>
          <w:sz w:val="28"/>
          <w:szCs w:val="28"/>
          <w:highlight w:val="none"/>
        </w:rPr>
        <w:t>附件五：承包人文件要求</w:t>
      </w:r>
    </w:p>
    <w:p>
      <w:pPr>
        <w:spacing w:line="360" w:lineRule="auto"/>
        <w:ind w:firstLine="420"/>
        <w:jc w:val="left"/>
        <w:rPr>
          <w:rFonts w:hint="eastAsia" w:hAnsi="宋体"/>
          <w:color w:val="auto"/>
          <w:sz w:val="21"/>
          <w:szCs w:val="21"/>
          <w:highlight w:val="none"/>
        </w:rPr>
      </w:pPr>
      <w:bookmarkStart w:id="1549" w:name="_Toc469584303"/>
      <w:bookmarkStart w:id="1550" w:name="_Toc470456102"/>
      <w:bookmarkStart w:id="1551" w:name="_Toc463124177"/>
      <w:bookmarkStart w:id="1552" w:name="_Toc463124307"/>
      <w:bookmarkStart w:id="1553" w:name="_Toc462921859"/>
      <w:bookmarkStart w:id="1554" w:name="_Toc463216149"/>
      <w:bookmarkStart w:id="1555" w:name="_Toc8500"/>
      <w:r>
        <w:rPr>
          <w:rFonts w:hint="eastAsia" w:hAnsi="宋体"/>
          <w:color w:val="auto"/>
          <w:sz w:val="21"/>
          <w:szCs w:val="21"/>
          <w:highlight w:val="none"/>
        </w:rPr>
        <w:t>（一）</w:t>
      </w:r>
      <w:r>
        <w:rPr>
          <w:rFonts w:hint="eastAsia" w:hAnsi="宋体"/>
          <w:color w:val="auto"/>
          <w:sz w:val="21"/>
          <w:szCs w:val="21"/>
          <w:highlight w:val="none"/>
          <w:lang w:val="en-US" w:eastAsia="zh-CN"/>
        </w:rPr>
        <w:t>施工图</w:t>
      </w:r>
      <w:r>
        <w:rPr>
          <w:rFonts w:hint="eastAsia" w:hAnsi="宋体"/>
          <w:color w:val="auto"/>
          <w:sz w:val="21"/>
          <w:szCs w:val="21"/>
          <w:highlight w:val="none"/>
        </w:rPr>
        <w:t>审查</w:t>
      </w:r>
      <w:bookmarkEnd w:id="1549"/>
      <w:bookmarkEnd w:id="1550"/>
      <w:bookmarkEnd w:id="1551"/>
      <w:bookmarkEnd w:id="1552"/>
      <w:bookmarkEnd w:id="1553"/>
      <w:bookmarkEnd w:id="1554"/>
      <w:bookmarkEnd w:id="1555"/>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w:t>
      </w:r>
      <w:r>
        <w:rPr>
          <w:rFonts w:hint="eastAsia" w:hAnsi="宋体"/>
          <w:color w:val="auto"/>
          <w:sz w:val="21"/>
          <w:szCs w:val="21"/>
          <w:highlight w:val="none"/>
          <w:lang w:val="en-US" w:eastAsia="zh-CN"/>
        </w:rPr>
        <w:t>1</w:t>
      </w:r>
      <w:r>
        <w:rPr>
          <w:rFonts w:hint="eastAsia" w:hAnsi="宋体"/>
          <w:color w:val="auto"/>
          <w:sz w:val="21"/>
          <w:szCs w:val="21"/>
          <w:highlight w:val="none"/>
        </w:rPr>
        <w:t>施工图审查</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承包人要</w:t>
      </w:r>
      <w:r>
        <w:rPr>
          <w:rFonts w:hint="eastAsia" w:hAnsi="宋体"/>
          <w:color w:val="auto"/>
          <w:sz w:val="21"/>
          <w:szCs w:val="21"/>
          <w:highlight w:val="none"/>
          <w:lang w:val="en-US" w:eastAsia="zh-CN"/>
        </w:rPr>
        <w:t>按照</w:t>
      </w:r>
      <w:r>
        <w:rPr>
          <w:rFonts w:hint="eastAsia" w:hAnsi="宋体"/>
          <w:color w:val="auto"/>
          <w:sz w:val="21"/>
          <w:szCs w:val="21"/>
          <w:highlight w:val="none"/>
        </w:rPr>
        <w:t>当地政府相关职能部门对消防、抗震、人防、节能、防雷接地等专项审查的意见实施。</w:t>
      </w:r>
    </w:p>
    <w:p>
      <w:pPr>
        <w:spacing w:line="360" w:lineRule="auto"/>
        <w:ind w:firstLine="420"/>
        <w:jc w:val="left"/>
        <w:rPr>
          <w:rFonts w:hint="eastAsia" w:hAnsi="宋体"/>
          <w:color w:val="auto"/>
          <w:sz w:val="21"/>
          <w:szCs w:val="21"/>
          <w:highlight w:val="none"/>
        </w:rPr>
      </w:pPr>
      <w:bookmarkStart w:id="1556" w:name="_Toc462921860"/>
      <w:bookmarkStart w:id="1557" w:name="_Toc463124308"/>
      <w:bookmarkStart w:id="1558" w:name="_Toc463216150"/>
      <w:bookmarkStart w:id="1559" w:name="_Toc12506"/>
      <w:bookmarkStart w:id="1560" w:name="_Toc470456103"/>
      <w:bookmarkStart w:id="1561" w:name="_Toc463124178"/>
      <w:bookmarkStart w:id="1562" w:name="_Toc469584304"/>
      <w:r>
        <w:rPr>
          <w:rFonts w:hint="eastAsia" w:hAnsi="宋体"/>
          <w:color w:val="auto"/>
          <w:sz w:val="21"/>
          <w:szCs w:val="21"/>
          <w:highlight w:val="none"/>
        </w:rPr>
        <w:t>（二）沟通计划</w:t>
      </w:r>
      <w:bookmarkEnd w:id="1556"/>
      <w:bookmarkEnd w:id="1557"/>
      <w:bookmarkEnd w:id="1558"/>
      <w:bookmarkEnd w:id="1559"/>
      <w:bookmarkEnd w:id="1560"/>
      <w:bookmarkEnd w:id="1561"/>
      <w:bookmarkEnd w:id="1562"/>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在项目实施过程中，承包人要与发包人和监理人建立一套行之有效的沟通管理体系，不仅包括内部的（发包人和监理人及设计、分包人、供应商等）还包括外部的（政府的建设行政主管部门、质量监督部门、消防部门、公安部门、安全监察部门、文物保护部门、环境部门、绿化部门等），对于制定的沟通计划还要需要根据计划实施的结果进行定期检查，必要时还需要进行修订。主要包括但不限于如下内容：</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1.项目组织管理方面的信息需求；</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2.项目内部管理方面的信息需求；</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3.项目技术方面的信息需求；</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4.项目实施方面的信息需求；</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5.项目与公众关系的信息需求。</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请投标人制定详细的沟通计划。</w:t>
      </w:r>
    </w:p>
    <w:p>
      <w:pPr>
        <w:spacing w:line="360" w:lineRule="auto"/>
        <w:ind w:firstLine="420"/>
        <w:jc w:val="left"/>
        <w:rPr>
          <w:rFonts w:hint="eastAsia" w:hAnsi="宋体"/>
          <w:color w:val="auto"/>
          <w:sz w:val="21"/>
          <w:szCs w:val="21"/>
          <w:highlight w:val="none"/>
        </w:rPr>
      </w:pPr>
      <w:bookmarkStart w:id="1563" w:name="_Toc463124179"/>
      <w:bookmarkStart w:id="1564" w:name="_Toc470456104"/>
      <w:bookmarkStart w:id="1565" w:name="_Toc469584305"/>
      <w:bookmarkStart w:id="1566" w:name="_Toc463124309"/>
      <w:bookmarkStart w:id="1567" w:name="_Toc463216151"/>
      <w:bookmarkStart w:id="1568" w:name="_Toc17285"/>
      <w:bookmarkStart w:id="1569" w:name="_Toc462921861"/>
      <w:r>
        <w:rPr>
          <w:rFonts w:hint="eastAsia" w:hAnsi="宋体"/>
          <w:color w:val="auto"/>
          <w:sz w:val="21"/>
          <w:szCs w:val="21"/>
          <w:highlight w:val="none"/>
        </w:rPr>
        <w:t>（三）风险管理计划</w:t>
      </w:r>
      <w:bookmarkEnd w:id="1563"/>
      <w:bookmarkEnd w:id="1564"/>
      <w:bookmarkEnd w:id="1565"/>
      <w:bookmarkEnd w:id="1566"/>
      <w:bookmarkEnd w:id="1567"/>
      <w:bookmarkEnd w:id="1568"/>
      <w:bookmarkEnd w:id="1569"/>
    </w:p>
    <w:p>
      <w:pPr>
        <w:spacing w:line="360" w:lineRule="auto"/>
        <w:ind w:firstLine="420"/>
        <w:jc w:val="left"/>
        <w:rPr>
          <w:rFonts w:hAnsi="宋体"/>
          <w:color w:val="auto"/>
          <w:sz w:val="21"/>
          <w:szCs w:val="21"/>
          <w:highlight w:val="none"/>
        </w:rPr>
      </w:pPr>
      <w:r>
        <w:rPr>
          <w:rFonts w:hint="eastAsia" w:hAnsi="宋体"/>
          <w:color w:val="auto"/>
          <w:sz w:val="21"/>
          <w:szCs w:val="21"/>
          <w:highlight w:val="none"/>
        </w:rPr>
        <w:t>要求投标人用系统的动态的方法，对项目实施全过程中每个阶段所包含的全部风险进行识别、评估、控制，由准备的科学的安排、调整项目实施期间合同、经济、组织、技术、管理等各个方面和质量、进度、成本、安全等各个系统的工作，使之顺利进行，减少风险损失。请投标人按照下表详细的填写（如填写不下，可加附页）。</w:t>
      </w:r>
    </w:p>
    <w:tbl>
      <w:tblPr>
        <w:tblStyle w:val="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68"/>
        <w:gridCol w:w="822"/>
        <w:gridCol w:w="821"/>
        <w:gridCol w:w="822"/>
        <w:gridCol w:w="822"/>
        <w:gridCol w:w="1132"/>
        <w:gridCol w:w="992"/>
        <w:gridCol w:w="1163"/>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80" w:type="dxa"/>
            <w:gridSpan w:val="10"/>
            <w:noWrap w:val="0"/>
            <w:vAlign w:val="center"/>
          </w:tcPr>
          <w:p>
            <w:pPr>
              <w:spacing w:line="360" w:lineRule="auto"/>
              <w:ind w:firstLine="0" w:firstLineChars="0"/>
              <w:jc w:val="center"/>
              <w:rPr>
                <w:rFonts w:hint="eastAsia" w:hAnsi="宋体"/>
                <w:color w:val="auto"/>
                <w:sz w:val="21"/>
                <w:szCs w:val="21"/>
                <w:highlight w:val="none"/>
              </w:rPr>
            </w:pPr>
            <w:r>
              <w:rPr>
                <w:rFonts w:hint="eastAsia" w:hAnsi="宋体"/>
                <w:color w:val="auto"/>
                <w:sz w:val="21"/>
                <w:szCs w:val="21"/>
                <w:highlight w:val="none"/>
              </w:rPr>
              <w:t>项目风险管理计划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noWrap w:val="0"/>
            <w:vAlign w:val="center"/>
          </w:tcPr>
          <w:p>
            <w:pPr>
              <w:spacing w:line="360" w:lineRule="auto"/>
              <w:ind w:firstLine="0" w:firstLineChars="0"/>
              <w:jc w:val="center"/>
              <w:rPr>
                <w:rFonts w:hint="eastAsia" w:hAnsi="宋体"/>
                <w:color w:val="auto"/>
                <w:sz w:val="21"/>
                <w:szCs w:val="21"/>
                <w:highlight w:val="none"/>
              </w:rPr>
            </w:pPr>
            <w:r>
              <w:rPr>
                <w:rFonts w:hint="eastAsia" w:hAnsi="宋体"/>
                <w:color w:val="auto"/>
                <w:sz w:val="21"/>
                <w:szCs w:val="21"/>
                <w:highlight w:val="none"/>
              </w:rPr>
              <w:t>序号</w:t>
            </w:r>
          </w:p>
        </w:tc>
        <w:tc>
          <w:tcPr>
            <w:tcW w:w="1790" w:type="dxa"/>
            <w:gridSpan w:val="2"/>
            <w:noWrap w:val="0"/>
            <w:vAlign w:val="center"/>
          </w:tcPr>
          <w:p>
            <w:pPr>
              <w:spacing w:line="360" w:lineRule="auto"/>
              <w:ind w:firstLine="0" w:firstLineChars="0"/>
              <w:jc w:val="center"/>
              <w:rPr>
                <w:rFonts w:hint="eastAsia" w:hAnsi="宋体"/>
                <w:color w:val="auto"/>
                <w:sz w:val="21"/>
                <w:szCs w:val="21"/>
                <w:highlight w:val="none"/>
              </w:rPr>
            </w:pPr>
            <w:r>
              <w:rPr>
                <w:rFonts w:hint="eastAsia" w:hAnsi="宋体"/>
                <w:color w:val="auto"/>
                <w:sz w:val="21"/>
                <w:szCs w:val="21"/>
                <w:highlight w:val="none"/>
              </w:rPr>
              <w:t>风险</w:t>
            </w:r>
            <w:r>
              <w:rPr>
                <w:rFonts w:hAnsi="宋体"/>
                <w:color w:val="auto"/>
                <w:sz w:val="21"/>
                <w:szCs w:val="21"/>
                <w:highlight w:val="none"/>
              </w:rPr>
              <w:t>识别</w:t>
            </w:r>
          </w:p>
        </w:tc>
        <w:tc>
          <w:tcPr>
            <w:tcW w:w="3597" w:type="dxa"/>
            <w:gridSpan w:val="4"/>
            <w:noWrap w:val="0"/>
            <w:vAlign w:val="center"/>
          </w:tcPr>
          <w:p>
            <w:pPr>
              <w:spacing w:line="360" w:lineRule="auto"/>
              <w:ind w:firstLine="0" w:firstLineChars="0"/>
              <w:jc w:val="center"/>
              <w:rPr>
                <w:rFonts w:hint="eastAsia" w:hAnsi="宋体"/>
                <w:color w:val="auto"/>
                <w:sz w:val="21"/>
                <w:szCs w:val="21"/>
                <w:highlight w:val="none"/>
              </w:rPr>
            </w:pPr>
            <w:r>
              <w:rPr>
                <w:rFonts w:hint="eastAsia" w:hAnsi="宋体"/>
                <w:color w:val="auto"/>
                <w:position w:val="-6"/>
                <w:sz w:val="21"/>
                <w:szCs w:val="21"/>
                <w:highlight w:val="none"/>
              </w:rPr>
              <w:t>风险评估</w:t>
            </w:r>
          </w:p>
        </w:tc>
        <w:tc>
          <w:tcPr>
            <w:tcW w:w="2155" w:type="dxa"/>
            <w:gridSpan w:val="2"/>
            <w:noWrap w:val="0"/>
            <w:vAlign w:val="center"/>
          </w:tcPr>
          <w:p>
            <w:pPr>
              <w:spacing w:line="360" w:lineRule="auto"/>
              <w:ind w:firstLine="0" w:firstLineChars="0"/>
              <w:jc w:val="center"/>
              <w:rPr>
                <w:rFonts w:hint="eastAsia" w:hAnsi="宋体"/>
                <w:color w:val="auto"/>
                <w:sz w:val="21"/>
                <w:szCs w:val="21"/>
                <w:highlight w:val="none"/>
              </w:rPr>
            </w:pPr>
            <w:r>
              <w:rPr>
                <w:rFonts w:hint="eastAsia" w:hAnsi="宋体"/>
                <w:color w:val="auto"/>
                <w:position w:val="-6"/>
                <w:sz w:val="21"/>
                <w:szCs w:val="21"/>
                <w:highlight w:val="none"/>
              </w:rPr>
              <w:t>风险应对措施</w:t>
            </w:r>
          </w:p>
        </w:tc>
        <w:tc>
          <w:tcPr>
            <w:tcW w:w="963" w:type="dxa"/>
            <w:noWrap w:val="0"/>
            <w:vAlign w:val="center"/>
          </w:tcPr>
          <w:p>
            <w:pPr>
              <w:spacing w:line="360" w:lineRule="auto"/>
              <w:ind w:firstLine="0" w:firstLineChars="0"/>
              <w:jc w:val="center"/>
              <w:rPr>
                <w:rFonts w:hint="eastAsia" w:hAnsi="宋体"/>
                <w:color w:val="auto"/>
                <w:sz w:val="21"/>
                <w:szCs w:val="21"/>
                <w:highlight w:val="none"/>
              </w:rPr>
            </w:pPr>
            <w:r>
              <w:rPr>
                <w:rFonts w:hint="eastAsia" w:hAnsi="宋体"/>
                <w:color w:val="auto"/>
                <w:position w:val="-6"/>
                <w:sz w:val="21"/>
                <w:szCs w:val="21"/>
                <w:highlight w:val="none"/>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75" w:type="dxa"/>
            <w:noWrap w:val="0"/>
            <w:vAlign w:val="center"/>
          </w:tcPr>
          <w:p>
            <w:pPr>
              <w:spacing w:line="360" w:lineRule="auto"/>
              <w:ind w:firstLine="0" w:firstLineChars="0"/>
              <w:jc w:val="center"/>
              <w:rPr>
                <w:rFonts w:hint="eastAsia" w:hAnsi="宋体"/>
                <w:color w:val="auto"/>
                <w:sz w:val="18"/>
                <w:szCs w:val="18"/>
                <w:highlight w:val="none"/>
              </w:rPr>
            </w:pPr>
            <w:r>
              <w:rPr>
                <w:rFonts w:hint="eastAsia" w:hAnsi="宋体"/>
                <w:color w:val="auto"/>
                <w:sz w:val="18"/>
                <w:szCs w:val="18"/>
                <w:highlight w:val="none"/>
              </w:rPr>
              <w:t>1</w:t>
            </w:r>
          </w:p>
        </w:tc>
        <w:tc>
          <w:tcPr>
            <w:tcW w:w="968" w:type="dxa"/>
            <w:noWrap w:val="0"/>
            <w:vAlign w:val="center"/>
          </w:tcPr>
          <w:p>
            <w:pPr>
              <w:spacing w:line="360" w:lineRule="auto"/>
              <w:ind w:firstLine="0" w:firstLineChars="0"/>
              <w:jc w:val="center"/>
              <w:rPr>
                <w:rFonts w:hAnsi="宋体"/>
                <w:color w:val="auto"/>
                <w:sz w:val="18"/>
                <w:szCs w:val="18"/>
                <w:highlight w:val="none"/>
              </w:rPr>
            </w:pPr>
            <w:r>
              <w:rPr>
                <w:rFonts w:hint="eastAsia" w:hAnsi="宋体"/>
                <w:color w:val="auto"/>
                <w:sz w:val="18"/>
                <w:szCs w:val="18"/>
                <w:highlight w:val="none"/>
              </w:rPr>
              <w:t>风险事件</w:t>
            </w:r>
          </w:p>
        </w:tc>
        <w:tc>
          <w:tcPr>
            <w:tcW w:w="822" w:type="dxa"/>
            <w:noWrap w:val="0"/>
            <w:vAlign w:val="center"/>
          </w:tcPr>
          <w:p>
            <w:pPr>
              <w:spacing w:line="360" w:lineRule="auto"/>
              <w:ind w:firstLine="0" w:firstLineChars="0"/>
              <w:jc w:val="center"/>
              <w:rPr>
                <w:rFonts w:hAnsi="宋体"/>
                <w:color w:val="auto"/>
                <w:sz w:val="18"/>
                <w:szCs w:val="18"/>
                <w:highlight w:val="none"/>
              </w:rPr>
            </w:pPr>
            <w:r>
              <w:rPr>
                <w:rFonts w:hint="eastAsia" w:hAnsi="宋体"/>
                <w:color w:val="auto"/>
                <w:sz w:val="18"/>
                <w:szCs w:val="18"/>
                <w:highlight w:val="none"/>
              </w:rPr>
              <w:t>来源</w:t>
            </w:r>
          </w:p>
        </w:tc>
        <w:tc>
          <w:tcPr>
            <w:tcW w:w="821" w:type="dxa"/>
            <w:noWrap w:val="0"/>
            <w:vAlign w:val="center"/>
          </w:tcPr>
          <w:p>
            <w:pPr>
              <w:spacing w:line="360" w:lineRule="auto"/>
              <w:ind w:firstLine="0" w:firstLineChars="0"/>
              <w:jc w:val="center"/>
              <w:rPr>
                <w:rFonts w:hAnsi="宋体"/>
                <w:color w:val="auto"/>
                <w:sz w:val="18"/>
                <w:szCs w:val="18"/>
                <w:highlight w:val="none"/>
              </w:rPr>
            </w:pPr>
            <w:r>
              <w:rPr>
                <w:rFonts w:hint="eastAsia" w:hAnsi="宋体"/>
                <w:color w:val="auto"/>
                <w:sz w:val="18"/>
                <w:szCs w:val="18"/>
                <w:highlight w:val="none"/>
              </w:rPr>
              <w:t>可能性</w:t>
            </w:r>
          </w:p>
        </w:tc>
        <w:tc>
          <w:tcPr>
            <w:tcW w:w="822" w:type="dxa"/>
            <w:noWrap w:val="0"/>
            <w:vAlign w:val="center"/>
          </w:tcPr>
          <w:p>
            <w:pPr>
              <w:spacing w:line="360" w:lineRule="auto"/>
              <w:ind w:firstLine="0" w:firstLineChars="0"/>
              <w:jc w:val="center"/>
              <w:rPr>
                <w:rFonts w:hAnsi="宋体"/>
                <w:color w:val="auto"/>
                <w:sz w:val="18"/>
                <w:szCs w:val="18"/>
                <w:highlight w:val="none"/>
              </w:rPr>
            </w:pPr>
            <w:r>
              <w:rPr>
                <w:rFonts w:hint="eastAsia" w:hAnsi="宋体"/>
                <w:color w:val="auto"/>
                <w:sz w:val="18"/>
                <w:szCs w:val="18"/>
                <w:highlight w:val="none"/>
              </w:rPr>
              <w:t>严重性</w:t>
            </w:r>
          </w:p>
        </w:tc>
        <w:tc>
          <w:tcPr>
            <w:tcW w:w="822" w:type="dxa"/>
            <w:noWrap w:val="0"/>
            <w:vAlign w:val="center"/>
          </w:tcPr>
          <w:p>
            <w:pPr>
              <w:spacing w:line="360" w:lineRule="auto"/>
              <w:ind w:firstLine="0" w:firstLineChars="0"/>
              <w:jc w:val="center"/>
              <w:rPr>
                <w:rFonts w:hAnsi="宋体"/>
                <w:color w:val="auto"/>
                <w:sz w:val="18"/>
                <w:szCs w:val="18"/>
                <w:highlight w:val="none"/>
              </w:rPr>
            </w:pPr>
            <w:r>
              <w:rPr>
                <w:rFonts w:hint="eastAsia" w:hAnsi="宋体"/>
                <w:color w:val="auto"/>
                <w:sz w:val="18"/>
                <w:szCs w:val="18"/>
                <w:highlight w:val="none"/>
              </w:rPr>
              <w:t>可控性</w:t>
            </w:r>
          </w:p>
        </w:tc>
        <w:tc>
          <w:tcPr>
            <w:tcW w:w="1132" w:type="dxa"/>
            <w:noWrap w:val="0"/>
            <w:vAlign w:val="center"/>
          </w:tcPr>
          <w:p>
            <w:pPr>
              <w:spacing w:line="360" w:lineRule="auto"/>
              <w:ind w:firstLine="0" w:firstLineChars="0"/>
              <w:jc w:val="center"/>
              <w:rPr>
                <w:rFonts w:hAnsi="宋体"/>
                <w:color w:val="auto"/>
                <w:sz w:val="18"/>
                <w:szCs w:val="18"/>
                <w:highlight w:val="none"/>
              </w:rPr>
            </w:pPr>
            <w:r>
              <w:rPr>
                <w:rFonts w:hint="eastAsia" w:hAnsi="宋体"/>
                <w:color w:val="auto"/>
                <w:sz w:val="18"/>
                <w:szCs w:val="18"/>
                <w:highlight w:val="none"/>
              </w:rPr>
              <w:t>风险级别</w:t>
            </w:r>
          </w:p>
        </w:tc>
        <w:tc>
          <w:tcPr>
            <w:tcW w:w="992" w:type="dxa"/>
            <w:noWrap w:val="0"/>
            <w:vAlign w:val="center"/>
          </w:tcPr>
          <w:p>
            <w:pPr>
              <w:spacing w:line="360" w:lineRule="auto"/>
              <w:ind w:firstLine="0" w:firstLineChars="0"/>
              <w:jc w:val="center"/>
              <w:rPr>
                <w:rFonts w:hAnsi="宋体"/>
                <w:color w:val="auto"/>
                <w:sz w:val="18"/>
                <w:szCs w:val="18"/>
                <w:highlight w:val="none"/>
              </w:rPr>
            </w:pPr>
            <w:r>
              <w:rPr>
                <w:rFonts w:hint="eastAsia" w:hAnsi="宋体"/>
                <w:color w:val="auto"/>
                <w:sz w:val="18"/>
                <w:szCs w:val="18"/>
                <w:highlight w:val="none"/>
              </w:rPr>
              <w:t>应急措施</w:t>
            </w:r>
          </w:p>
        </w:tc>
        <w:tc>
          <w:tcPr>
            <w:tcW w:w="1163" w:type="dxa"/>
            <w:noWrap w:val="0"/>
            <w:vAlign w:val="center"/>
          </w:tcPr>
          <w:p>
            <w:pPr>
              <w:spacing w:line="360" w:lineRule="auto"/>
              <w:ind w:firstLine="0" w:firstLineChars="0"/>
              <w:jc w:val="center"/>
              <w:rPr>
                <w:rFonts w:hint="eastAsia" w:hAnsi="宋体"/>
                <w:color w:val="auto"/>
                <w:sz w:val="18"/>
                <w:szCs w:val="18"/>
                <w:highlight w:val="none"/>
              </w:rPr>
            </w:pPr>
            <w:r>
              <w:rPr>
                <w:rFonts w:hint="eastAsia" w:hAnsi="宋体"/>
                <w:color w:val="auto"/>
                <w:sz w:val="18"/>
                <w:szCs w:val="18"/>
                <w:highlight w:val="none"/>
              </w:rPr>
              <w:t>预防措施</w:t>
            </w:r>
          </w:p>
        </w:tc>
        <w:tc>
          <w:tcPr>
            <w:tcW w:w="963" w:type="dxa"/>
            <w:noWrap w:val="0"/>
            <w:vAlign w:val="center"/>
          </w:tcPr>
          <w:p>
            <w:pPr>
              <w:spacing w:line="360" w:lineRule="auto"/>
              <w:ind w:firstLine="0" w:firstLineChars="0"/>
              <w:jc w:val="center"/>
              <w:rPr>
                <w:rFonts w:hint="eastAsia"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75" w:type="dxa"/>
            <w:noWrap w:val="0"/>
            <w:vAlign w:val="center"/>
          </w:tcPr>
          <w:p>
            <w:pPr>
              <w:spacing w:line="360" w:lineRule="auto"/>
              <w:ind w:firstLine="0" w:firstLineChars="0"/>
              <w:jc w:val="center"/>
              <w:rPr>
                <w:rFonts w:hint="eastAsia" w:hAnsi="宋体"/>
                <w:color w:val="auto"/>
                <w:sz w:val="18"/>
                <w:szCs w:val="18"/>
                <w:highlight w:val="none"/>
              </w:rPr>
            </w:pPr>
            <w:r>
              <w:rPr>
                <w:rFonts w:hint="eastAsia" w:hAnsi="宋体"/>
                <w:color w:val="auto"/>
                <w:sz w:val="18"/>
                <w:szCs w:val="18"/>
                <w:highlight w:val="none"/>
              </w:rPr>
              <w:t>2</w:t>
            </w:r>
          </w:p>
        </w:tc>
        <w:tc>
          <w:tcPr>
            <w:tcW w:w="968" w:type="dxa"/>
            <w:noWrap w:val="0"/>
            <w:vAlign w:val="center"/>
          </w:tcPr>
          <w:p>
            <w:pPr>
              <w:spacing w:line="360" w:lineRule="auto"/>
              <w:ind w:firstLine="0" w:firstLineChars="0"/>
              <w:jc w:val="center"/>
              <w:rPr>
                <w:rFonts w:hint="eastAsia" w:hAnsi="宋体"/>
                <w:color w:val="auto"/>
                <w:sz w:val="18"/>
                <w:szCs w:val="18"/>
                <w:highlight w:val="none"/>
              </w:rPr>
            </w:pPr>
          </w:p>
        </w:tc>
        <w:tc>
          <w:tcPr>
            <w:tcW w:w="822" w:type="dxa"/>
            <w:noWrap w:val="0"/>
            <w:vAlign w:val="center"/>
          </w:tcPr>
          <w:p>
            <w:pPr>
              <w:spacing w:line="360" w:lineRule="auto"/>
              <w:ind w:firstLine="0" w:firstLineChars="0"/>
              <w:jc w:val="center"/>
              <w:rPr>
                <w:rFonts w:hint="eastAsia" w:hAnsi="宋体"/>
                <w:color w:val="auto"/>
                <w:sz w:val="18"/>
                <w:szCs w:val="18"/>
                <w:highlight w:val="none"/>
              </w:rPr>
            </w:pPr>
          </w:p>
        </w:tc>
        <w:tc>
          <w:tcPr>
            <w:tcW w:w="821" w:type="dxa"/>
            <w:noWrap w:val="0"/>
            <w:vAlign w:val="center"/>
          </w:tcPr>
          <w:p>
            <w:pPr>
              <w:spacing w:line="360" w:lineRule="auto"/>
              <w:ind w:firstLine="0" w:firstLineChars="0"/>
              <w:jc w:val="center"/>
              <w:rPr>
                <w:rFonts w:hint="eastAsia" w:hAnsi="宋体"/>
                <w:color w:val="auto"/>
                <w:sz w:val="18"/>
                <w:szCs w:val="18"/>
                <w:highlight w:val="none"/>
              </w:rPr>
            </w:pPr>
          </w:p>
        </w:tc>
        <w:tc>
          <w:tcPr>
            <w:tcW w:w="822" w:type="dxa"/>
            <w:noWrap w:val="0"/>
            <w:vAlign w:val="center"/>
          </w:tcPr>
          <w:p>
            <w:pPr>
              <w:spacing w:line="360" w:lineRule="auto"/>
              <w:ind w:firstLine="0" w:firstLineChars="0"/>
              <w:jc w:val="center"/>
              <w:rPr>
                <w:rFonts w:hint="eastAsia" w:hAnsi="宋体"/>
                <w:color w:val="auto"/>
                <w:sz w:val="18"/>
                <w:szCs w:val="18"/>
                <w:highlight w:val="none"/>
              </w:rPr>
            </w:pPr>
          </w:p>
        </w:tc>
        <w:tc>
          <w:tcPr>
            <w:tcW w:w="822" w:type="dxa"/>
            <w:noWrap w:val="0"/>
            <w:vAlign w:val="center"/>
          </w:tcPr>
          <w:p>
            <w:pPr>
              <w:spacing w:line="360" w:lineRule="auto"/>
              <w:ind w:firstLine="0" w:firstLineChars="0"/>
              <w:jc w:val="center"/>
              <w:rPr>
                <w:rFonts w:hint="eastAsia" w:hAnsi="宋体"/>
                <w:color w:val="auto"/>
                <w:sz w:val="18"/>
                <w:szCs w:val="18"/>
                <w:highlight w:val="none"/>
              </w:rPr>
            </w:pPr>
          </w:p>
        </w:tc>
        <w:tc>
          <w:tcPr>
            <w:tcW w:w="1132" w:type="dxa"/>
            <w:noWrap w:val="0"/>
            <w:vAlign w:val="center"/>
          </w:tcPr>
          <w:p>
            <w:pPr>
              <w:spacing w:line="360" w:lineRule="auto"/>
              <w:ind w:firstLine="0" w:firstLineChars="0"/>
              <w:jc w:val="center"/>
              <w:rPr>
                <w:rFonts w:hint="eastAsia" w:hAnsi="宋体"/>
                <w:color w:val="auto"/>
                <w:sz w:val="18"/>
                <w:szCs w:val="18"/>
                <w:highlight w:val="none"/>
              </w:rPr>
            </w:pPr>
          </w:p>
        </w:tc>
        <w:tc>
          <w:tcPr>
            <w:tcW w:w="992" w:type="dxa"/>
            <w:noWrap w:val="0"/>
            <w:vAlign w:val="center"/>
          </w:tcPr>
          <w:p>
            <w:pPr>
              <w:spacing w:line="360" w:lineRule="auto"/>
              <w:ind w:firstLine="0" w:firstLineChars="0"/>
              <w:jc w:val="center"/>
              <w:rPr>
                <w:rFonts w:hint="eastAsia" w:hAnsi="宋体"/>
                <w:color w:val="auto"/>
                <w:sz w:val="18"/>
                <w:szCs w:val="18"/>
                <w:highlight w:val="none"/>
              </w:rPr>
            </w:pPr>
          </w:p>
        </w:tc>
        <w:tc>
          <w:tcPr>
            <w:tcW w:w="1163" w:type="dxa"/>
            <w:noWrap w:val="0"/>
            <w:vAlign w:val="center"/>
          </w:tcPr>
          <w:p>
            <w:pPr>
              <w:spacing w:line="360" w:lineRule="auto"/>
              <w:ind w:firstLine="0" w:firstLineChars="0"/>
              <w:jc w:val="center"/>
              <w:rPr>
                <w:rFonts w:hint="eastAsia" w:hAnsi="宋体"/>
                <w:color w:val="auto"/>
                <w:sz w:val="18"/>
                <w:szCs w:val="18"/>
                <w:highlight w:val="none"/>
              </w:rPr>
            </w:pPr>
          </w:p>
        </w:tc>
        <w:tc>
          <w:tcPr>
            <w:tcW w:w="963" w:type="dxa"/>
            <w:noWrap w:val="0"/>
            <w:vAlign w:val="center"/>
          </w:tcPr>
          <w:p>
            <w:pPr>
              <w:spacing w:line="360" w:lineRule="auto"/>
              <w:ind w:firstLine="0" w:firstLineChars="0"/>
              <w:jc w:val="center"/>
              <w:rPr>
                <w:rFonts w:hint="eastAsia" w:hAnsi="宋体"/>
                <w:color w:val="auto"/>
                <w:sz w:val="21"/>
                <w:szCs w:val="21"/>
                <w:highlight w:val="none"/>
              </w:rPr>
            </w:pPr>
          </w:p>
        </w:tc>
      </w:tr>
    </w:tbl>
    <w:p>
      <w:pPr>
        <w:spacing w:line="360" w:lineRule="auto"/>
        <w:ind w:firstLine="420"/>
        <w:jc w:val="left"/>
        <w:rPr>
          <w:rFonts w:hint="eastAsia" w:hAnsi="宋体"/>
          <w:color w:val="auto"/>
          <w:sz w:val="21"/>
          <w:szCs w:val="21"/>
          <w:highlight w:val="none"/>
        </w:rPr>
      </w:pPr>
    </w:p>
    <w:p>
      <w:pPr>
        <w:spacing w:line="360" w:lineRule="auto"/>
        <w:ind w:firstLine="420"/>
        <w:jc w:val="left"/>
        <w:rPr>
          <w:rFonts w:hAnsi="宋体"/>
          <w:color w:val="auto"/>
          <w:sz w:val="21"/>
          <w:szCs w:val="21"/>
          <w:highlight w:val="none"/>
        </w:rPr>
      </w:pPr>
      <w:r>
        <w:rPr>
          <w:rFonts w:hint="eastAsia" w:hAnsi="宋体"/>
          <w:color w:val="auto"/>
          <w:sz w:val="21"/>
          <w:szCs w:val="21"/>
          <w:highlight w:val="none"/>
        </w:rPr>
        <w:t>（四）竣工文件和工程的其他记录</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4.1文件资料归档范围</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在本工程中立项、审批、招投标、施工、监理及竣工验收全过程中形成的文字、图表、声像等形式的全部文件，包括项目前期文件、项目竣工文件和项目竣工验收文件等。承包人依据《建设项目档案管理规范》(DA／T28—2018)；、《建设工程文件归档规范》（GB/T 50328 2014）以及国家电投集团的相关要求归入本项目档案。</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4.2文件归档份数</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4.2.1竣工图纸</w:t>
      </w:r>
    </w:p>
    <w:p>
      <w:pPr>
        <w:spacing w:line="360" w:lineRule="auto"/>
        <w:ind w:firstLine="420"/>
        <w:jc w:val="left"/>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无</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4.2.2制造商文件</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设备合同签署一周内提供此类文件通用参考版的可编辑的电子版1套；在设备到厂时提供制造商文件纸质版8套，可编辑的电子版1套。</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4.2.3承包人与分包人、供货商签订的所有合同（不含价格）及技术协议最终版文件在合同正式签订一周内提供可编辑的电子版1套，资料归档的纸质版8套。</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4.2.4操作、维修手册：资料归档纸质版6套，可编辑电子版1套。</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4.2.5竣工资料</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纸质版6套（2正4副），电子版（PDF版格式）2套。</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4.2.6承包人其他文件按合同约定的份数提供。</w:t>
      </w:r>
    </w:p>
    <w:p>
      <w:pPr>
        <w:spacing w:line="360" w:lineRule="auto"/>
        <w:ind w:firstLine="420"/>
        <w:jc w:val="left"/>
        <w:rPr>
          <w:rFonts w:hAnsi="宋体"/>
          <w:color w:val="auto"/>
          <w:sz w:val="21"/>
          <w:szCs w:val="21"/>
          <w:highlight w:val="none"/>
        </w:rPr>
      </w:pPr>
      <w:r>
        <w:rPr>
          <w:rFonts w:hint="eastAsia" w:hAnsi="宋体"/>
          <w:color w:val="auto"/>
          <w:sz w:val="21"/>
          <w:szCs w:val="21"/>
          <w:highlight w:val="none"/>
        </w:rPr>
        <w:t>（五）操作和维修手册</w:t>
      </w: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承包人在合同工程设备单体调试前，承包人应向监理人提交最终的操作和维修手册，该手册应足够详细，以便发包人能够对生产设备进行操作、维修、拆卸、重新安装、调整及修理。</w:t>
      </w:r>
    </w:p>
    <w:p>
      <w:pPr>
        <w:spacing w:line="360" w:lineRule="auto"/>
        <w:ind w:firstLine="420"/>
        <w:jc w:val="left"/>
        <w:rPr>
          <w:rFonts w:hAnsi="宋体"/>
          <w:color w:val="auto"/>
          <w:sz w:val="21"/>
          <w:szCs w:val="21"/>
          <w:highlight w:val="none"/>
        </w:rPr>
      </w:pPr>
      <w:r>
        <w:rPr>
          <w:rFonts w:hint="eastAsia" w:hAnsi="宋体"/>
          <w:color w:val="auto"/>
          <w:sz w:val="21"/>
          <w:szCs w:val="21"/>
          <w:highlight w:val="none"/>
        </w:rPr>
        <w:t>请承包人按照单体工程和单位工程详细的列明操作和维修手册。</w:t>
      </w:r>
    </w:p>
    <w:tbl>
      <w:tblPr>
        <w:tblStyle w:val="6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811"/>
        <w:gridCol w:w="1986"/>
        <w:gridCol w:w="173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r>
              <w:rPr>
                <w:rFonts w:hint="eastAsia" w:hAnsi="宋体"/>
                <w:color w:val="auto"/>
                <w:sz w:val="21"/>
                <w:szCs w:val="21"/>
                <w:highlight w:val="none"/>
              </w:rPr>
              <w:t>序号</w:t>
            </w:r>
          </w:p>
        </w:tc>
        <w:tc>
          <w:tcPr>
            <w:tcW w:w="2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r>
              <w:rPr>
                <w:rFonts w:hint="eastAsia" w:hAnsi="宋体"/>
                <w:color w:val="auto"/>
                <w:sz w:val="21"/>
                <w:szCs w:val="21"/>
                <w:highlight w:val="none"/>
              </w:rPr>
              <w:t>单位工程名称</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r>
              <w:rPr>
                <w:rFonts w:hint="eastAsia" w:hAnsi="宋体"/>
                <w:color w:val="auto"/>
                <w:sz w:val="21"/>
                <w:szCs w:val="21"/>
                <w:highlight w:val="none"/>
              </w:rPr>
              <w:t>手册名称</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r>
              <w:rPr>
                <w:rFonts w:hint="eastAsia" w:hAnsi="宋体"/>
                <w:color w:val="auto"/>
                <w:sz w:val="21"/>
                <w:szCs w:val="21"/>
                <w:highlight w:val="none"/>
              </w:rPr>
              <w:t>份数</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r>
              <w:rPr>
                <w:rFonts w:hint="eastAsia" w:hAnsi="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r>
              <w:rPr>
                <w:rFonts w:hint="eastAsia" w:hAnsi="宋体"/>
                <w:color w:val="auto"/>
                <w:sz w:val="21"/>
                <w:szCs w:val="21"/>
                <w:highlight w:val="none"/>
              </w:rPr>
              <w:t>1</w:t>
            </w:r>
          </w:p>
        </w:tc>
        <w:tc>
          <w:tcPr>
            <w:tcW w:w="281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r>
              <w:rPr>
                <w:rFonts w:hint="eastAsia" w:hAnsi="宋体"/>
                <w:color w:val="auto"/>
                <w:szCs w:val="21"/>
                <w:highlight w:val="none"/>
              </w:rPr>
              <w:t>××</w:t>
            </w:r>
            <w:r>
              <w:rPr>
                <w:rFonts w:hint="eastAsia" w:hAnsi="宋体"/>
                <w:color w:val="auto"/>
                <w:sz w:val="21"/>
                <w:szCs w:val="21"/>
                <w:highlight w:val="none"/>
              </w:rPr>
              <w:t>工程</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r>
              <w:rPr>
                <w:rFonts w:hint="eastAsia" w:hAnsi="宋体"/>
                <w:color w:val="auto"/>
                <w:sz w:val="21"/>
                <w:szCs w:val="21"/>
                <w:highlight w:val="none"/>
              </w:rPr>
              <w:t>1.1……</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c>
          <w:tcPr>
            <w:tcW w:w="281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r>
              <w:rPr>
                <w:rFonts w:hint="eastAsia" w:hAnsi="宋体"/>
                <w:color w:val="auto"/>
                <w:sz w:val="21"/>
                <w:szCs w:val="21"/>
                <w:highlight w:val="none"/>
              </w:rPr>
              <w:t>1.2……</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c>
          <w:tcPr>
            <w:tcW w:w="281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r>
              <w:rPr>
                <w:rFonts w:hint="eastAsia" w:hAnsi="宋体"/>
                <w:color w:val="auto"/>
                <w:sz w:val="21"/>
                <w:szCs w:val="21"/>
                <w:highlight w:val="none"/>
              </w:rPr>
              <w:t>1.3……</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c>
          <w:tcPr>
            <w:tcW w:w="281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r>
              <w:rPr>
                <w:rFonts w:hint="eastAsia" w:hAnsi="宋体"/>
                <w:color w:val="auto"/>
                <w:sz w:val="21"/>
                <w:szCs w:val="21"/>
                <w:highlight w:val="none"/>
              </w:rPr>
              <w:t>……</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r>
              <w:rPr>
                <w:rFonts w:hint="eastAsia" w:hAnsi="宋体"/>
                <w:color w:val="auto"/>
                <w:sz w:val="21"/>
                <w:szCs w:val="21"/>
                <w:highlight w:val="none"/>
              </w:rPr>
              <w:t>2</w:t>
            </w:r>
          </w:p>
        </w:tc>
        <w:tc>
          <w:tcPr>
            <w:tcW w:w="281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r>
              <w:rPr>
                <w:rFonts w:hint="eastAsia" w:hAnsi="宋体"/>
                <w:color w:val="auto"/>
                <w:szCs w:val="21"/>
                <w:highlight w:val="none"/>
              </w:rPr>
              <w:t>××</w:t>
            </w:r>
            <w:r>
              <w:rPr>
                <w:rFonts w:hint="eastAsia" w:hAnsi="宋体"/>
                <w:color w:val="auto"/>
                <w:sz w:val="21"/>
                <w:szCs w:val="21"/>
                <w:highlight w:val="none"/>
              </w:rPr>
              <w:t>工程</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r>
              <w:rPr>
                <w:rFonts w:hint="eastAsia" w:hAnsi="宋体"/>
                <w:color w:val="auto"/>
                <w:sz w:val="21"/>
                <w:szCs w:val="21"/>
                <w:highlight w:val="none"/>
              </w:rPr>
              <w:t>2.1……</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c>
          <w:tcPr>
            <w:tcW w:w="281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r>
              <w:rPr>
                <w:rFonts w:hint="eastAsia" w:hAnsi="宋体"/>
                <w:color w:val="auto"/>
                <w:sz w:val="21"/>
                <w:szCs w:val="21"/>
                <w:highlight w:val="none"/>
              </w:rPr>
              <w:t>2.2……</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c>
          <w:tcPr>
            <w:tcW w:w="281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r>
              <w:rPr>
                <w:rFonts w:hint="eastAsia" w:hAnsi="宋体"/>
                <w:color w:val="auto"/>
                <w:sz w:val="21"/>
                <w:szCs w:val="21"/>
                <w:highlight w:val="none"/>
              </w:rPr>
              <w:t>2.3……</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c>
          <w:tcPr>
            <w:tcW w:w="281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r>
              <w:rPr>
                <w:rFonts w:hint="eastAsia" w:hAnsi="宋体"/>
                <w:color w:val="auto"/>
                <w:sz w:val="21"/>
                <w:szCs w:val="21"/>
                <w:highlight w:val="none"/>
              </w:rPr>
              <w:t>……</w:t>
            </w: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c>
          <w:tcPr>
            <w:tcW w:w="28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r>
              <w:rPr>
                <w:rFonts w:hint="eastAsia" w:hAnsi="宋体"/>
                <w:color w:val="auto"/>
                <w:sz w:val="21"/>
                <w:szCs w:val="21"/>
                <w:highlight w:val="none"/>
              </w:rPr>
              <w:t>……</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c>
          <w:tcPr>
            <w:tcW w:w="1738"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Ansi="宋体"/>
                <w:color w:val="auto"/>
                <w:sz w:val="21"/>
                <w:szCs w:val="21"/>
                <w:highlight w:val="none"/>
              </w:rPr>
            </w:pPr>
          </w:p>
        </w:tc>
      </w:tr>
    </w:tbl>
    <w:p>
      <w:pPr>
        <w:spacing w:line="360" w:lineRule="auto"/>
        <w:ind w:firstLine="420"/>
        <w:jc w:val="left"/>
        <w:rPr>
          <w:rFonts w:hint="eastAsia" w:hAnsi="宋体"/>
          <w:color w:val="auto"/>
          <w:sz w:val="21"/>
          <w:szCs w:val="21"/>
          <w:highlight w:val="none"/>
        </w:rPr>
      </w:pPr>
    </w:p>
    <w:p>
      <w:pPr>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（六）其他承包人文件</w:t>
      </w:r>
    </w:p>
    <w:p>
      <w:pPr>
        <w:spacing w:line="360" w:lineRule="auto"/>
        <w:ind w:firstLine="480"/>
        <w:jc w:val="left"/>
        <w:rPr>
          <w:rFonts w:hAnsi="宋体"/>
          <w:color w:val="auto"/>
          <w:highlight w:val="none"/>
        </w:rPr>
      </w:pPr>
    </w:p>
    <w:p>
      <w:pPr>
        <w:pStyle w:val="6"/>
        <w:spacing w:line="360" w:lineRule="auto"/>
        <w:rPr>
          <w:color w:val="auto"/>
          <w:sz w:val="21"/>
          <w:szCs w:val="21"/>
          <w:highlight w:val="none"/>
        </w:rPr>
      </w:pPr>
      <w:r>
        <w:rPr>
          <w:color w:val="auto"/>
          <w:sz w:val="21"/>
          <w:szCs w:val="21"/>
          <w:highlight w:val="none"/>
        </w:rPr>
        <w:br w:type="page"/>
      </w:r>
      <w:r>
        <w:rPr>
          <w:rFonts w:hint="eastAsia"/>
          <w:b/>
          <w:bCs w:val="0"/>
          <w:color w:val="auto"/>
          <w:sz w:val="28"/>
          <w:szCs w:val="28"/>
          <w:highlight w:val="none"/>
        </w:rPr>
        <w:t>附件六：承包人人员要求</w:t>
      </w:r>
    </w:p>
    <w:p>
      <w:pPr>
        <w:tabs>
          <w:tab w:val="left" w:pos="1260"/>
        </w:tabs>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承包人应提供与服务有关的所有必要的劳务和职员，现场</w:t>
      </w:r>
      <w:r>
        <w:rPr>
          <w:rFonts w:hAnsi="宋体"/>
          <w:color w:val="auto"/>
          <w:sz w:val="21"/>
          <w:szCs w:val="21"/>
          <w:highlight w:val="none"/>
        </w:rPr>
        <w:t>管理人员</w:t>
      </w:r>
      <w:r>
        <w:rPr>
          <w:rFonts w:hint="eastAsia" w:hAnsi="宋体"/>
          <w:color w:val="auto"/>
          <w:sz w:val="21"/>
          <w:szCs w:val="21"/>
          <w:highlight w:val="none"/>
        </w:rPr>
        <w:t>需满足附件十二</w:t>
      </w:r>
      <w:r>
        <w:rPr>
          <w:rFonts w:hint="eastAsia" w:hAnsi="宋体"/>
          <w:color w:val="auto"/>
          <w:sz w:val="21"/>
          <w:szCs w:val="21"/>
          <w:highlight w:val="none"/>
          <w:lang w:val="en-US" w:eastAsia="zh-CN"/>
        </w:rPr>
        <w:t xml:space="preserve"> </w:t>
      </w:r>
      <w:r>
        <w:rPr>
          <w:rFonts w:hint="eastAsia" w:hAnsi="宋体"/>
          <w:color w:val="auto"/>
          <w:sz w:val="21"/>
          <w:szCs w:val="21"/>
          <w:highlight w:val="none"/>
        </w:rPr>
        <w:t>工程项目管理规定中3</w:t>
      </w:r>
      <w:r>
        <w:rPr>
          <w:rFonts w:hAnsi="宋体"/>
          <w:color w:val="auto"/>
          <w:sz w:val="21"/>
          <w:szCs w:val="21"/>
          <w:highlight w:val="none"/>
        </w:rPr>
        <w:t xml:space="preserve"> </w:t>
      </w:r>
      <w:r>
        <w:rPr>
          <w:rFonts w:hint="eastAsia" w:hAnsi="宋体"/>
          <w:color w:val="auto"/>
          <w:sz w:val="21"/>
          <w:szCs w:val="21"/>
          <w:highlight w:val="none"/>
        </w:rPr>
        <w:t>承包人拟投入本工程的主要人员资格要求，劳动力计划需满足工程进度需求。</w:t>
      </w:r>
    </w:p>
    <w:p>
      <w:pPr>
        <w:adjustRightInd w:val="0"/>
        <w:snapToGrid w:val="0"/>
        <w:spacing w:line="360" w:lineRule="auto"/>
        <w:ind w:firstLine="420"/>
        <w:jc w:val="left"/>
        <w:rPr>
          <w:rFonts w:hint="eastAsia" w:eastAsia="Cambria Math"/>
          <w:color w:val="auto"/>
          <w:sz w:val="21"/>
          <w:szCs w:val="21"/>
          <w:highlight w:val="none"/>
        </w:rPr>
      </w:pPr>
      <w:r>
        <w:rPr>
          <w:rFonts w:hint="eastAsia" w:hAnsi="宋体"/>
          <w:color w:val="auto"/>
          <w:sz w:val="21"/>
          <w:szCs w:val="21"/>
          <w:highlight w:val="none"/>
        </w:rPr>
        <w:t>承包人</w:t>
      </w:r>
      <w:r>
        <w:rPr>
          <w:rFonts w:hint="eastAsia" w:eastAsia="Cambria Math"/>
          <w:color w:val="auto"/>
          <w:sz w:val="21"/>
          <w:szCs w:val="21"/>
          <w:highlight w:val="none"/>
        </w:rPr>
        <w:t>工作人员的年龄、身体条件、从事现场作业的资质等，必须符合国家、行业及国家电投集团的有关规定，承包</w:t>
      </w:r>
      <w:r>
        <w:rPr>
          <w:rFonts w:hint="eastAsia" w:hAnsi="宋体"/>
          <w:color w:val="auto"/>
          <w:sz w:val="21"/>
          <w:szCs w:val="21"/>
          <w:highlight w:val="none"/>
        </w:rPr>
        <w:t>人</w:t>
      </w:r>
      <w:r>
        <w:rPr>
          <w:rFonts w:hint="eastAsia" w:eastAsia="Cambria Math"/>
          <w:color w:val="auto"/>
          <w:sz w:val="21"/>
          <w:szCs w:val="21"/>
          <w:highlight w:val="none"/>
        </w:rPr>
        <w:t>不得以任何形式招录或使用18周岁以下、60周岁以上男性或50周岁以上女性进入生产现场从事三级及以上体力劳动。禁止55周岁以上男性、45周岁以上女性进入施工现场从事井下、高空、高温、受限空间，特别是繁重体力劳动或其他影响身体健康以及危险性、风险性高的特殊工作。</w:t>
      </w:r>
    </w:p>
    <w:p>
      <w:pPr>
        <w:pStyle w:val="81"/>
        <w:ind w:firstLine="480"/>
        <w:rPr>
          <w:color w:val="auto"/>
          <w:highlight w:val="none"/>
        </w:rPr>
      </w:pPr>
    </w:p>
    <w:p>
      <w:pPr>
        <w:pStyle w:val="6"/>
        <w:spacing w:line="360" w:lineRule="auto"/>
        <w:rPr>
          <w:rFonts w:eastAsia="Cambria Math"/>
          <w:color w:val="auto"/>
          <w:sz w:val="21"/>
          <w:szCs w:val="21"/>
          <w:highlight w:val="none"/>
        </w:rPr>
      </w:pPr>
      <w:r>
        <w:rPr>
          <w:color w:val="auto"/>
          <w:sz w:val="21"/>
          <w:szCs w:val="21"/>
          <w:highlight w:val="none"/>
        </w:rPr>
        <w:br w:type="page"/>
      </w:r>
      <w:r>
        <w:rPr>
          <w:rFonts w:hint="eastAsia" w:eastAsia="Cambria Math"/>
          <w:b/>
          <w:bCs w:val="0"/>
          <w:color w:val="auto"/>
          <w:sz w:val="28"/>
          <w:szCs w:val="28"/>
          <w:highlight w:val="none"/>
        </w:rPr>
        <w:t>附件七：承包人采购审查与批准规定</w:t>
      </w:r>
    </w:p>
    <w:p>
      <w:pPr>
        <w:pStyle w:val="172"/>
        <w:spacing w:line="360" w:lineRule="auto"/>
        <w:ind w:firstLine="420"/>
        <w:rPr>
          <w:color w:val="auto"/>
          <w:sz w:val="21"/>
          <w:szCs w:val="21"/>
          <w:highlight w:val="none"/>
        </w:rPr>
      </w:pPr>
      <w:r>
        <w:rPr>
          <w:color w:val="auto"/>
          <w:sz w:val="21"/>
          <w:szCs w:val="21"/>
          <w:highlight w:val="none"/>
        </w:rPr>
        <w:t>1.</w:t>
      </w:r>
      <w:r>
        <w:rPr>
          <w:rFonts w:hint="eastAsia"/>
          <w:color w:val="auto"/>
          <w:sz w:val="21"/>
          <w:szCs w:val="21"/>
          <w:highlight w:val="none"/>
        </w:rPr>
        <w:t>承包人应按本项目规模和工程进度，编制设备采购计划，并报发包人批准。</w:t>
      </w:r>
    </w:p>
    <w:p>
      <w:pPr>
        <w:pStyle w:val="172"/>
        <w:spacing w:line="360" w:lineRule="auto"/>
        <w:ind w:firstLine="420"/>
        <w:rPr>
          <w:color w:val="auto"/>
          <w:sz w:val="21"/>
          <w:szCs w:val="21"/>
          <w:highlight w:val="none"/>
        </w:rPr>
      </w:pPr>
      <w:r>
        <w:rPr>
          <w:color w:val="auto"/>
          <w:sz w:val="21"/>
          <w:szCs w:val="21"/>
          <w:highlight w:val="none"/>
        </w:rPr>
        <w:t>2.</w:t>
      </w:r>
      <w:r>
        <w:rPr>
          <w:rFonts w:hint="eastAsia"/>
          <w:color w:val="auto"/>
          <w:sz w:val="21"/>
          <w:szCs w:val="21"/>
          <w:highlight w:val="none"/>
        </w:rPr>
        <w:t>本项目主变压器、开关柜、高压电缆、二次</w:t>
      </w:r>
      <w:r>
        <w:rPr>
          <w:rFonts w:hint="eastAsia"/>
          <w:color w:val="auto"/>
          <w:sz w:val="21"/>
          <w:szCs w:val="21"/>
          <w:highlight w:val="none"/>
          <w:lang w:val="en-US" w:eastAsia="zh-CN"/>
        </w:rPr>
        <w:t>预制舱及设备</w:t>
      </w:r>
      <w:r>
        <w:rPr>
          <w:rFonts w:hint="eastAsia"/>
          <w:color w:val="auto"/>
          <w:sz w:val="21"/>
          <w:szCs w:val="21"/>
          <w:highlight w:val="none"/>
        </w:rPr>
        <w:t>、GIS</w:t>
      </w:r>
      <w:r>
        <w:rPr>
          <w:rFonts w:hint="eastAsia"/>
          <w:color w:val="auto"/>
          <w:sz w:val="21"/>
          <w:szCs w:val="21"/>
          <w:highlight w:val="none"/>
          <w:lang w:eastAsia="zh-CN"/>
        </w:rPr>
        <w:t>、</w:t>
      </w:r>
      <w:r>
        <w:rPr>
          <w:rFonts w:hint="eastAsia"/>
          <w:color w:val="auto"/>
          <w:sz w:val="21"/>
          <w:szCs w:val="21"/>
          <w:highlight w:val="none"/>
          <w:lang w:val="en-US" w:eastAsia="zh-CN"/>
        </w:rPr>
        <w:t>SVG、二次设备、电缆等</w:t>
      </w:r>
      <w:r>
        <w:rPr>
          <w:rFonts w:hint="eastAsia"/>
          <w:color w:val="auto"/>
          <w:sz w:val="21"/>
          <w:szCs w:val="21"/>
          <w:highlight w:val="none"/>
        </w:rPr>
        <w:t>主要设备、材料及物品的采购，必须并经</w:t>
      </w:r>
      <w:r>
        <w:rPr>
          <w:rFonts w:hint="eastAsia"/>
          <w:color w:val="auto"/>
          <w:sz w:val="21"/>
          <w:szCs w:val="21"/>
          <w:highlight w:val="none"/>
          <w:lang w:val="en-US" w:eastAsia="zh-CN"/>
        </w:rPr>
        <w:t>建设单位（澄城秦阳新能源有限公司）</w:t>
      </w:r>
      <w:r>
        <w:rPr>
          <w:rFonts w:hint="eastAsia"/>
          <w:color w:val="auto"/>
          <w:sz w:val="21"/>
          <w:szCs w:val="21"/>
          <w:highlight w:val="none"/>
        </w:rPr>
        <w:t>认可同意</w:t>
      </w:r>
      <w:r>
        <w:rPr>
          <w:rFonts w:hint="eastAsia"/>
          <w:color w:val="auto"/>
          <w:sz w:val="21"/>
          <w:szCs w:val="21"/>
          <w:highlight w:val="none"/>
          <w:lang w:eastAsia="zh-CN"/>
        </w:rPr>
        <w:t>，</w:t>
      </w:r>
      <w:r>
        <w:rPr>
          <w:rFonts w:hint="eastAsia"/>
          <w:color w:val="auto"/>
          <w:sz w:val="21"/>
          <w:szCs w:val="21"/>
          <w:highlight w:val="none"/>
          <w:lang w:val="en-US" w:eastAsia="zh-CN"/>
        </w:rPr>
        <w:t>满足建设单位（澄城秦阳新能源有限公司）</w:t>
      </w:r>
      <w:r>
        <w:rPr>
          <w:rFonts w:hint="eastAsia"/>
          <w:color w:val="auto"/>
          <w:sz w:val="21"/>
          <w:szCs w:val="21"/>
          <w:highlight w:val="none"/>
        </w:rPr>
        <w:t>技术要求。</w:t>
      </w:r>
    </w:p>
    <w:p>
      <w:pPr>
        <w:pStyle w:val="172"/>
        <w:spacing w:line="360" w:lineRule="auto"/>
        <w:ind w:firstLine="420"/>
        <w:rPr>
          <w:color w:val="auto"/>
          <w:sz w:val="21"/>
          <w:szCs w:val="21"/>
          <w:highlight w:val="none"/>
        </w:rPr>
      </w:pPr>
      <w:r>
        <w:rPr>
          <w:color w:val="auto"/>
          <w:sz w:val="21"/>
          <w:szCs w:val="21"/>
          <w:highlight w:val="none"/>
        </w:rPr>
        <w:t>3.</w:t>
      </w:r>
      <w:r>
        <w:rPr>
          <w:rFonts w:hint="eastAsia"/>
          <w:color w:val="auto"/>
          <w:sz w:val="21"/>
          <w:szCs w:val="21"/>
          <w:highlight w:val="none"/>
        </w:rPr>
        <w:t>承包人应编制采购设备的数量、技术规范、性能指标要求及技术服务要求。承包人编制的设备招标文件应在发标前报发包人或发包人委托的监理人审查批准。</w:t>
      </w:r>
    </w:p>
    <w:p>
      <w:pPr>
        <w:pStyle w:val="172"/>
        <w:spacing w:line="360" w:lineRule="auto"/>
        <w:ind w:firstLine="420"/>
        <w:rPr>
          <w:color w:val="auto"/>
          <w:sz w:val="21"/>
          <w:szCs w:val="21"/>
          <w:highlight w:val="none"/>
        </w:rPr>
      </w:pPr>
      <w:r>
        <w:rPr>
          <w:color w:val="auto"/>
          <w:sz w:val="21"/>
          <w:szCs w:val="21"/>
          <w:highlight w:val="none"/>
        </w:rPr>
        <w:t>4.</w:t>
      </w:r>
      <w:r>
        <w:rPr>
          <w:rFonts w:hint="eastAsia"/>
          <w:color w:val="auto"/>
          <w:sz w:val="21"/>
          <w:szCs w:val="21"/>
          <w:highlight w:val="none"/>
        </w:rPr>
        <w:t>承包人应对设备供货商的资格进行审查，选择合格的供货商参与设备招标。</w:t>
      </w:r>
    </w:p>
    <w:p>
      <w:pPr>
        <w:pStyle w:val="172"/>
        <w:spacing w:line="360" w:lineRule="auto"/>
        <w:ind w:firstLine="420"/>
        <w:rPr>
          <w:color w:val="auto"/>
          <w:sz w:val="21"/>
          <w:szCs w:val="21"/>
          <w:highlight w:val="none"/>
        </w:rPr>
      </w:pPr>
      <w:r>
        <w:rPr>
          <w:color w:val="auto"/>
          <w:sz w:val="21"/>
          <w:szCs w:val="21"/>
          <w:highlight w:val="none"/>
        </w:rPr>
        <w:t>5.</w:t>
      </w:r>
      <w:r>
        <w:rPr>
          <w:rFonts w:hint="eastAsia"/>
          <w:color w:val="auto"/>
          <w:sz w:val="21"/>
          <w:szCs w:val="21"/>
          <w:highlight w:val="none"/>
        </w:rPr>
        <w:t>设备及材料采购的技术部分评标和技术合同谈判必须有发包人或</w:t>
      </w:r>
      <w:r>
        <w:rPr>
          <w:rFonts w:hint="eastAsia"/>
          <w:color w:val="auto"/>
          <w:sz w:val="21"/>
          <w:szCs w:val="21"/>
          <w:highlight w:val="none"/>
          <w:lang w:val="en-US" w:eastAsia="zh-CN"/>
        </w:rPr>
        <w:t>建设单位（澄城秦阳新能源有限公司）</w:t>
      </w:r>
      <w:r>
        <w:rPr>
          <w:rFonts w:hint="eastAsia"/>
          <w:color w:val="auto"/>
          <w:sz w:val="21"/>
          <w:szCs w:val="21"/>
          <w:highlight w:val="none"/>
        </w:rPr>
        <w:t>委托的监理人参加，主变压器、开关柜、高压电缆、二次</w:t>
      </w:r>
      <w:r>
        <w:rPr>
          <w:rFonts w:hint="eastAsia"/>
          <w:color w:val="auto"/>
          <w:sz w:val="21"/>
          <w:szCs w:val="21"/>
          <w:highlight w:val="none"/>
          <w:lang w:val="en-US" w:eastAsia="zh-CN"/>
        </w:rPr>
        <w:t>预制舱及设备</w:t>
      </w:r>
      <w:r>
        <w:rPr>
          <w:rFonts w:hint="eastAsia"/>
          <w:color w:val="auto"/>
          <w:sz w:val="21"/>
          <w:szCs w:val="21"/>
          <w:highlight w:val="none"/>
        </w:rPr>
        <w:t>、GIS</w:t>
      </w:r>
      <w:r>
        <w:rPr>
          <w:rFonts w:hint="eastAsia"/>
          <w:color w:val="auto"/>
          <w:sz w:val="21"/>
          <w:szCs w:val="21"/>
          <w:highlight w:val="none"/>
          <w:lang w:eastAsia="zh-CN"/>
        </w:rPr>
        <w:t>、</w:t>
      </w:r>
      <w:r>
        <w:rPr>
          <w:rFonts w:hint="eastAsia"/>
          <w:color w:val="auto"/>
          <w:sz w:val="21"/>
          <w:szCs w:val="21"/>
          <w:highlight w:val="none"/>
          <w:lang w:val="en-US" w:eastAsia="zh-CN"/>
        </w:rPr>
        <w:t>SVG、二次设备、电缆</w:t>
      </w:r>
      <w:r>
        <w:rPr>
          <w:rFonts w:hint="eastAsia"/>
          <w:color w:val="auto"/>
          <w:sz w:val="21"/>
          <w:szCs w:val="21"/>
          <w:highlight w:val="none"/>
        </w:rPr>
        <w:t>等主要设备和基础施工的采购合同技术附件要事先征得发包人同意</w:t>
      </w:r>
      <w:r>
        <w:rPr>
          <w:rFonts w:hint="eastAsia"/>
          <w:color w:val="auto"/>
          <w:sz w:val="21"/>
          <w:szCs w:val="21"/>
          <w:highlight w:val="none"/>
          <w:lang w:eastAsia="zh-CN"/>
        </w:rPr>
        <w:t>，</w:t>
      </w:r>
      <w:r>
        <w:rPr>
          <w:rFonts w:hint="eastAsia"/>
          <w:color w:val="auto"/>
          <w:sz w:val="21"/>
          <w:szCs w:val="21"/>
          <w:highlight w:val="none"/>
        </w:rPr>
        <w:t>其它设备和材料的采购合同技术协议报发包人备案。</w:t>
      </w:r>
    </w:p>
    <w:p>
      <w:pPr>
        <w:pStyle w:val="172"/>
        <w:snapToGrid w:val="0"/>
        <w:ind w:firstLine="420"/>
        <w:rPr>
          <w:rFonts w:hint="eastAsia"/>
          <w:color w:val="auto"/>
          <w:sz w:val="21"/>
          <w:szCs w:val="21"/>
          <w:highlight w:val="none"/>
        </w:rPr>
      </w:pPr>
    </w:p>
    <w:p>
      <w:pPr>
        <w:pStyle w:val="6"/>
        <w:spacing w:line="360" w:lineRule="auto"/>
        <w:rPr>
          <w:rFonts w:eastAsia="Cambria Math"/>
          <w:color w:val="auto"/>
          <w:sz w:val="21"/>
          <w:szCs w:val="21"/>
          <w:highlight w:val="none"/>
        </w:rPr>
      </w:pPr>
      <w:r>
        <w:rPr>
          <w:rFonts w:hint="eastAsia"/>
          <w:color w:val="auto"/>
          <w:sz w:val="21"/>
          <w:szCs w:val="21"/>
          <w:highlight w:val="none"/>
        </w:rPr>
        <w:br w:type="page"/>
      </w:r>
      <w:r>
        <w:rPr>
          <w:rFonts w:hint="eastAsia" w:eastAsia="Cambria Math"/>
          <w:b/>
          <w:bCs w:val="0"/>
          <w:color w:val="auto"/>
          <w:sz w:val="28"/>
          <w:szCs w:val="28"/>
          <w:highlight w:val="none"/>
        </w:rPr>
        <w:t>附件八：材料、工程设备和工程试验规定</w:t>
      </w:r>
    </w:p>
    <w:p>
      <w:pPr>
        <w:adjustRightInd w:val="0"/>
        <w:snapToGrid w:val="0"/>
        <w:spacing w:line="360" w:lineRule="auto"/>
        <w:ind w:firstLine="0" w:firstLineChars="0"/>
        <w:jc w:val="left"/>
        <w:rPr>
          <w:rFonts w:hint="eastAsia" w:eastAsia="Cambria Math"/>
          <w:color w:val="auto"/>
          <w:sz w:val="21"/>
          <w:szCs w:val="21"/>
          <w:highlight w:val="none"/>
        </w:rPr>
      </w:pPr>
      <w:r>
        <w:rPr>
          <w:rFonts w:hint="eastAsia" w:eastAsia="Cambria Math"/>
          <w:color w:val="auto"/>
          <w:sz w:val="21"/>
          <w:szCs w:val="21"/>
          <w:highlight w:val="none"/>
        </w:rPr>
        <w:t>1</w:t>
      </w:r>
      <w:r>
        <w:rPr>
          <w:rFonts w:eastAsia="Cambria Math"/>
          <w:color w:val="auto"/>
          <w:sz w:val="21"/>
          <w:szCs w:val="21"/>
          <w:highlight w:val="none"/>
        </w:rPr>
        <w:t xml:space="preserve"> </w:t>
      </w:r>
      <w:r>
        <w:rPr>
          <w:rFonts w:hint="eastAsia" w:eastAsia="Cambria Math"/>
          <w:color w:val="auto"/>
          <w:sz w:val="21"/>
          <w:szCs w:val="21"/>
          <w:highlight w:val="none"/>
        </w:rPr>
        <w:t>材料交货验收</w:t>
      </w:r>
    </w:p>
    <w:p>
      <w:pPr>
        <w:adjustRightInd w:val="0"/>
        <w:snapToGrid w:val="0"/>
        <w:spacing w:line="36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承包人提供的材料应按本合同的规定进行检查和验收，其材料交货验收的内容包括：</w:t>
      </w:r>
    </w:p>
    <w:p>
      <w:pPr>
        <w:adjustRightInd w:val="0"/>
        <w:snapToGrid w:val="0"/>
        <w:spacing w:line="360" w:lineRule="auto"/>
        <w:ind w:firstLine="0" w:firstLineChars="0"/>
        <w:jc w:val="left"/>
        <w:rPr>
          <w:rFonts w:hint="eastAsia" w:eastAsia="Cambria Math"/>
          <w:color w:val="auto"/>
          <w:sz w:val="21"/>
          <w:szCs w:val="21"/>
          <w:highlight w:val="none"/>
        </w:rPr>
      </w:pPr>
      <w:r>
        <w:rPr>
          <w:rFonts w:hint="eastAsia" w:eastAsia="Cambria Math"/>
          <w:color w:val="auto"/>
          <w:sz w:val="21"/>
          <w:szCs w:val="21"/>
          <w:highlight w:val="none"/>
        </w:rPr>
        <w:t>1.1查验证件：承包人应按供货合同的要求查验每批材料的发货单、计量单、装箱单、</w:t>
      </w:r>
    </w:p>
    <w:p>
      <w:pPr>
        <w:adjustRightInd w:val="0"/>
        <w:snapToGrid w:val="0"/>
        <w:spacing w:line="36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材料合格证书、化验单、图纸或其它有关证件，并应将这些证件的复印件提交监理人。</w:t>
      </w:r>
    </w:p>
    <w:p>
      <w:pPr>
        <w:adjustRightInd w:val="0"/>
        <w:snapToGrid w:val="0"/>
        <w:spacing w:line="360" w:lineRule="auto"/>
        <w:ind w:firstLine="0" w:firstLineChars="0"/>
        <w:jc w:val="left"/>
        <w:rPr>
          <w:rFonts w:hint="eastAsia" w:eastAsia="Cambria Math"/>
          <w:color w:val="auto"/>
          <w:sz w:val="21"/>
          <w:szCs w:val="21"/>
          <w:highlight w:val="none"/>
        </w:rPr>
      </w:pPr>
      <w:r>
        <w:rPr>
          <w:rFonts w:hint="eastAsia" w:eastAsia="Cambria Math"/>
          <w:color w:val="auto"/>
          <w:sz w:val="21"/>
          <w:szCs w:val="21"/>
          <w:highlight w:val="none"/>
        </w:rPr>
        <w:t>1.2抽样检验：承包人应会同监理人按本合同和本技术条款各章的有关规定进行材料抽样检验，并将检验结果报送监理人。</w:t>
      </w:r>
    </w:p>
    <w:p>
      <w:pPr>
        <w:adjustRightInd w:val="0"/>
        <w:snapToGrid w:val="0"/>
        <w:spacing w:line="360" w:lineRule="auto"/>
        <w:ind w:firstLine="0" w:firstLineChars="0"/>
        <w:jc w:val="left"/>
        <w:rPr>
          <w:rFonts w:hint="eastAsia" w:eastAsia="Cambria Math"/>
          <w:color w:val="auto"/>
          <w:sz w:val="21"/>
          <w:szCs w:val="21"/>
          <w:highlight w:val="none"/>
        </w:rPr>
      </w:pPr>
      <w:r>
        <w:rPr>
          <w:rFonts w:hint="eastAsia" w:eastAsia="Cambria Math"/>
          <w:color w:val="auto"/>
          <w:sz w:val="21"/>
          <w:szCs w:val="21"/>
          <w:highlight w:val="none"/>
        </w:rPr>
        <w:t>1.3承包人应对每批材料是否合格</w:t>
      </w:r>
      <w:r>
        <w:rPr>
          <w:rFonts w:hint="eastAsia" w:hAnsi="宋体" w:cs="宋体"/>
          <w:color w:val="auto"/>
          <w:sz w:val="21"/>
          <w:szCs w:val="21"/>
          <w:highlight w:val="none"/>
        </w:rPr>
        <w:t>做出</w:t>
      </w:r>
      <w:r>
        <w:rPr>
          <w:rFonts w:hint="eastAsia" w:eastAsia="Cambria Math"/>
          <w:color w:val="auto"/>
          <w:sz w:val="21"/>
          <w:szCs w:val="21"/>
          <w:highlight w:val="none"/>
        </w:rPr>
        <w:t>鉴定，并将鉴定意见书提交监理人复查。</w:t>
      </w:r>
    </w:p>
    <w:p>
      <w:pPr>
        <w:adjustRightInd w:val="0"/>
        <w:snapToGrid w:val="0"/>
        <w:spacing w:line="360" w:lineRule="auto"/>
        <w:ind w:firstLine="0" w:firstLineChars="0"/>
        <w:jc w:val="left"/>
        <w:rPr>
          <w:rFonts w:eastAsia="Cambria Math"/>
          <w:color w:val="auto"/>
          <w:sz w:val="21"/>
          <w:szCs w:val="21"/>
          <w:highlight w:val="none"/>
        </w:rPr>
      </w:pPr>
      <w:r>
        <w:rPr>
          <w:rFonts w:hint="eastAsia" w:eastAsia="Cambria Math"/>
          <w:color w:val="auto"/>
          <w:sz w:val="21"/>
          <w:szCs w:val="21"/>
          <w:highlight w:val="none"/>
        </w:rPr>
        <w:t>1.4监理人认为有必要时，可按本合同的规定进行随机抽样检验。</w:t>
      </w:r>
    </w:p>
    <w:p>
      <w:pPr>
        <w:adjustRightInd w:val="0"/>
        <w:snapToGrid w:val="0"/>
        <w:spacing w:line="360" w:lineRule="auto"/>
        <w:ind w:firstLine="0" w:firstLineChars="0"/>
        <w:jc w:val="left"/>
        <w:rPr>
          <w:rFonts w:hint="eastAsia" w:eastAsia="Cambria Math"/>
          <w:color w:val="auto"/>
          <w:sz w:val="21"/>
          <w:szCs w:val="21"/>
          <w:highlight w:val="none"/>
        </w:rPr>
      </w:pPr>
      <w:r>
        <w:rPr>
          <w:rFonts w:hint="eastAsia" w:eastAsia="Cambria Math"/>
          <w:color w:val="auto"/>
          <w:sz w:val="21"/>
          <w:szCs w:val="21"/>
          <w:highlight w:val="none"/>
        </w:rPr>
        <w:t>1.5材料验收：经鉴定合格的材料方能验收入库，承包人应派专人负责核对材料品名、规格、数量、包装以及封记的完整性，并作好记录。</w:t>
      </w:r>
    </w:p>
    <w:p>
      <w:pPr>
        <w:adjustRightInd w:val="0"/>
        <w:snapToGrid w:val="0"/>
        <w:spacing w:line="360" w:lineRule="auto"/>
        <w:ind w:firstLine="0" w:firstLineChars="0"/>
        <w:jc w:val="left"/>
        <w:rPr>
          <w:rFonts w:hint="eastAsia" w:eastAsia="Cambria Math"/>
          <w:color w:val="auto"/>
          <w:sz w:val="21"/>
          <w:szCs w:val="21"/>
          <w:highlight w:val="none"/>
        </w:rPr>
      </w:pPr>
      <w:r>
        <w:rPr>
          <w:rFonts w:hint="eastAsia" w:eastAsia="Cambria Math"/>
          <w:color w:val="auto"/>
          <w:sz w:val="21"/>
          <w:szCs w:val="21"/>
          <w:highlight w:val="none"/>
        </w:rPr>
        <w:t>1.6不合格材料的处理</w:t>
      </w:r>
    </w:p>
    <w:p>
      <w:pPr>
        <w:adjustRightInd w:val="0"/>
        <w:snapToGrid w:val="0"/>
        <w:spacing w:line="36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严禁将不合格的材料运往现场，经监理人查库发现的不合格材料，应禁止使用。承包人违约使用了不合格材料，应按本合同的规定处理。</w:t>
      </w:r>
    </w:p>
    <w:p>
      <w:pPr>
        <w:adjustRightInd w:val="0"/>
        <w:snapToGrid w:val="0"/>
        <w:spacing w:line="360" w:lineRule="auto"/>
        <w:ind w:firstLine="0" w:firstLineChars="0"/>
        <w:jc w:val="left"/>
        <w:rPr>
          <w:rFonts w:hint="eastAsia" w:eastAsia="Cambria Math"/>
          <w:color w:val="auto"/>
          <w:sz w:val="21"/>
          <w:szCs w:val="21"/>
          <w:highlight w:val="none"/>
        </w:rPr>
      </w:pPr>
      <w:r>
        <w:rPr>
          <w:rFonts w:hint="eastAsia" w:eastAsia="Cambria Math"/>
          <w:color w:val="auto"/>
          <w:sz w:val="21"/>
          <w:szCs w:val="21"/>
          <w:highlight w:val="none"/>
        </w:rPr>
        <w:t>1.7材料的代用</w:t>
      </w:r>
    </w:p>
    <w:p>
      <w:pPr>
        <w:adjustRightInd w:val="0"/>
        <w:snapToGrid w:val="0"/>
        <w:spacing w:line="360" w:lineRule="auto"/>
        <w:ind w:firstLine="420"/>
        <w:jc w:val="left"/>
        <w:rPr>
          <w:rFonts w:eastAsia="Cambria Math"/>
          <w:color w:val="auto"/>
          <w:sz w:val="21"/>
          <w:szCs w:val="21"/>
          <w:highlight w:val="none"/>
        </w:rPr>
      </w:pPr>
      <w:r>
        <w:rPr>
          <w:rFonts w:hint="eastAsia" w:eastAsia="Cambria Math"/>
          <w:color w:val="auto"/>
          <w:sz w:val="21"/>
          <w:szCs w:val="21"/>
          <w:highlight w:val="none"/>
        </w:rPr>
        <w:t>承包人申请代用材料，应提供代用材料的技术标准、质量证明书和试验报告。只有在证明其材料不降低工程质量和不影响施工进度的前提下，经监理人批准后，才能采用代用材料。（监理不能修改设计，只能上报建设单位，由建设单位与设计联系沟通，经设计单位确认后修改）。</w:t>
      </w:r>
    </w:p>
    <w:p>
      <w:pPr>
        <w:adjustRightInd w:val="0"/>
        <w:snapToGrid w:val="0"/>
        <w:spacing w:line="360" w:lineRule="auto"/>
        <w:ind w:firstLine="0" w:firstLineChars="0"/>
        <w:jc w:val="left"/>
        <w:rPr>
          <w:rFonts w:hint="eastAsia" w:eastAsia="Cambria Math"/>
          <w:color w:val="auto"/>
          <w:sz w:val="21"/>
          <w:szCs w:val="21"/>
          <w:highlight w:val="none"/>
        </w:rPr>
      </w:pPr>
      <w:r>
        <w:rPr>
          <w:rFonts w:hint="eastAsia" w:eastAsia="Cambria Math"/>
          <w:color w:val="auto"/>
          <w:sz w:val="21"/>
          <w:szCs w:val="21"/>
          <w:highlight w:val="none"/>
        </w:rPr>
        <w:t>2承包人提供的工程设备</w:t>
      </w:r>
    </w:p>
    <w:p>
      <w:pPr>
        <w:adjustRightInd w:val="0"/>
        <w:snapToGrid w:val="0"/>
        <w:spacing w:line="360" w:lineRule="auto"/>
        <w:ind w:firstLine="0" w:firstLineChars="0"/>
        <w:jc w:val="left"/>
        <w:rPr>
          <w:rFonts w:hint="eastAsia" w:eastAsia="Cambria Math"/>
          <w:color w:val="auto"/>
          <w:sz w:val="21"/>
          <w:szCs w:val="21"/>
          <w:highlight w:val="none"/>
        </w:rPr>
      </w:pPr>
      <w:r>
        <w:rPr>
          <w:rFonts w:hint="eastAsia" w:eastAsia="Cambria Math"/>
          <w:color w:val="auto"/>
          <w:sz w:val="21"/>
          <w:szCs w:val="21"/>
          <w:highlight w:val="none"/>
        </w:rPr>
        <w:t>2.1按合同规定由承包人负责采购</w:t>
      </w:r>
      <w:r>
        <w:rPr>
          <w:rFonts w:hint="eastAsia" w:hAnsi="宋体" w:cs="宋体"/>
          <w:color w:val="auto"/>
          <w:sz w:val="21"/>
          <w:szCs w:val="21"/>
          <w:highlight w:val="none"/>
        </w:rPr>
        <w:t>（含甲控设备）</w:t>
      </w:r>
      <w:r>
        <w:rPr>
          <w:rFonts w:hint="eastAsia" w:eastAsia="Cambria Math"/>
          <w:color w:val="auto"/>
          <w:sz w:val="21"/>
          <w:szCs w:val="21"/>
          <w:highlight w:val="none"/>
        </w:rPr>
        <w:t>和安装本标段内的工程设备，应根据施工进度的安排以及有关工程量清单所列的项目内容和本技术条款规定的技术要求，提出工程设备的订货清单，报送监理人审批。监理人收到订货清单后的7天内批复承包人。</w:t>
      </w:r>
    </w:p>
    <w:p>
      <w:pPr>
        <w:adjustRightInd w:val="0"/>
        <w:snapToGrid w:val="0"/>
        <w:spacing w:line="360" w:lineRule="auto"/>
        <w:ind w:firstLine="0" w:firstLineChars="0"/>
        <w:jc w:val="left"/>
        <w:rPr>
          <w:rFonts w:hint="eastAsia" w:eastAsia="Cambria Math"/>
          <w:color w:val="auto"/>
          <w:sz w:val="21"/>
          <w:szCs w:val="21"/>
          <w:highlight w:val="none"/>
        </w:rPr>
      </w:pPr>
      <w:r>
        <w:rPr>
          <w:rFonts w:hint="eastAsia" w:eastAsia="Cambria Math"/>
          <w:color w:val="auto"/>
          <w:sz w:val="21"/>
          <w:szCs w:val="21"/>
          <w:highlight w:val="none"/>
        </w:rPr>
        <w:t>2.2承包人应按监理人批准的工程设备订货清单办理订货，并应将订货协议副本提交监理人。承包人应按本合同的规定，承担工程设备采购、验收、运输和保管的全部责任。</w:t>
      </w:r>
    </w:p>
    <w:p>
      <w:pPr>
        <w:adjustRightInd w:val="0"/>
        <w:snapToGrid w:val="0"/>
        <w:spacing w:line="360" w:lineRule="auto"/>
        <w:ind w:firstLine="0" w:firstLineChars="0"/>
        <w:jc w:val="left"/>
        <w:rPr>
          <w:rFonts w:hint="eastAsia" w:eastAsia="Cambria Math"/>
          <w:color w:val="auto"/>
          <w:sz w:val="21"/>
          <w:szCs w:val="21"/>
          <w:highlight w:val="none"/>
        </w:rPr>
      </w:pPr>
      <w:r>
        <w:rPr>
          <w:rFonts w:hint="eastAsia" w:eastAsia="Cambria Math"/>
          <w:color w:val="auto"/>
          <w:sz w:val="21"/>
          <w:szCs w:val="21"/>
          <w:highlight w:val="none"/>
        </w:rPr>
        <w:t>2.3监理人认为有必要时，应参加按本合同规定的交货验收和工程设备的检验测试。</w:t>
      </w:r>
    </w:p>
    <w:p>
      <w:pPr>
        <w:adjustRightInd w:val="0"/>
        <w:snapToGrid w:val="0"/>
        <w:spacing w:line="360" w:lineRule="auto"/>
        <w:ind w:firstLine="0" w:firstLineChars="0"/>
        <w:jc w:val="left"/>
        <w:rPr>
          <w:rFonts w:eastAsia="Cambria Math"/>
          <w:color w:val="auto"/>
          <w:sz w:val="21"/>
          <w:szCs w:val="21"/>
          <w:highlight w:val="none"/>
        </w:rPr>
      </w:pPr>
      <w:r>
        <w:rPr>
          <w:rFonts w:hint="eastAsia" w:eastAsia="Cambria Math"/>
          <w:color w:val="auto"/>
          <w:sz w:val="21"/>
          <w:szCs w:val="21"/>
          <w:highlight w:val="none"/>
        </w:rPr>
        <w:t>3 承包人提供的施工设备</w:t>
      </w:r>
    </w:p>
    <w:p>
      <w:pPr>
        <w:adjustRightInd w:val="0"/>
        <w:snapToGrid w:val="0"/>
        <w:spacing w:line="360" w:lineRule="auto"/>
        <w:ind w:firstLine="0" w:firstLineChars="0"/>
        <w:jc w:val="left"/>
        <w:rPr>
          <w:rFonts w:hint="eastAsia" w:eastAsia="Cambria Math"/>
          <w:color w:val="auto"/>
          <w:sz w:val="21"/>
          <w:szCs w:val="21"/>
          <w:highlight w:val="none"/>
        </w:rPr>
      </w:pPr>
      <w:r>
        <w:rPr>
          <w:rFonts w:hint="eastAsia" w:eastAsia="Cambria Math"/>
          <w:color w:val="auto"/>
          <w:sz w:val="21"/>
          <w:szCs w:val="21"/>
          <w:highlight w:val="none"/>
        </w:rPr>
        <w:t>3.1承包人应在协议书签订后7天内提交一份为完成本合同各项工作所需要的施工设备清单，报送监理人审批，监理人应在收到施工设备清单后的7天内批复承包人。</w:t>
      </w:r>
    </w:p>
    <w:p>
      <w:pPr>
        <w:adjustRightInd w:val="0"/>
        <w:snapToGrid w:val="0"/>
        <w:spacing w:line="360" w:lineRule="auto"/>
        <w:ind w:firstLine="0" w:firstLineChars="0"/>
        <w:jc w:val="left"/>
        <w:rPr>
          <w:rFonts w:hint="eastAsia" w:eastAsia="Cambria Math"/>
          <w:color w:val="auto"/>
          <w:sz w:val="21"/>
          <w:szCs w:val="21"/>
          <w:highlight w:val="none"/>
        </w:rPr>
      </w:pPr>
      <w:r>
        <w:rPr>
          <w:rFonts w:hint="eastAsia" w:eastAsia="Cambria Math"/>
          <w:color w:val="auto"/>
          <w:sz w:val="21"/>
          <w:szCs w:val="21"/>
          <w:highlight w:val="none"/>
        </w:rPr>
        <w:t>3.2承包人报送的施工设备清单的内容应包括：</w:t>
      </w:r>
    </w:p>
    <w:p>
      <w:pPr>
        <w:adjustRightInd w:val="0"/>
        <w:snapToGrid w:val="0"/>
        <w:spacing w:line="36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（1）施工设备的生产厂家、品名、型号、规格、主要性能、数量和预计进场时间；</w:t>
      </w:r>
    </w:p>
    <w:p>
      <w:pPr>
        <w:adjustRightInd w:val="0"/>
        <w:snapToGrid w:val="0"/>
        <w:spacing w:line="36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（2）施工设备订货协议的复印件；</w:t>
      </w:r>
    </w:p>
    <w:p>
      <w:pPr>
        <w:adjustRightInd w:val="0"/>
        <w:snapToGrid w:val="0"/>
        <w:spacing w:line="36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（3）施工设备的购置时间、残值、运行和检修记录以及维修保养证书等；</w:t>
      </w:r>
    </w:p>
    <w:p>
      <w:pPr>
        <w:adjustRightInd w:val="0"/>
        <w:snapToGrid w:val="0"/>
        <w:spacing w:line="360" w:lineRule="auto"/>
        <w:ind w:firstLine="420"/>
        <w:jc w:val="left"/>
        <w:rPr>
          <w:rFonts w:eastAsia="Cambria Math"/>
          <w:color w:val="auto"/>
          <w:sz w:val="21"/>
          <w:szCs w:val="21"/>
          <w:highlight w:val="none"/>
        </w:rPr>
      </w:pPr>
      <w:r>
        <w:rPr>
          <w:rFonts w:hint="eastAsia" w:eastAsia="Cambria Math"/>
          <w:color w:val="auto"/>
          <w:sz w:val="21"/>
          <w:szCs w:val="21"/>
          <w:highlight w:val="none"/>
        </w:rPr>
        <w:t>（4）租赁设备的购置时间、租赁期限、租赁价格、运行检修记录以及维修保养证书等。</w:t>
      </w:r>
    </w:p>
    <w:p>
      <w:pPr>
        <w:pStyle w:val="81"/>
        <w:ind w:firstLine="420"/>
        <w:rPr>
          <w:rFonts w:hint="eastAsia" w:eastAsia="Cambria Math"/>
          <w:color w:val="auto"/>
          <w:sz w:val="21"/>
          <w:szCs w:val="21"/>
          <w:highlight w:val="none"/>
        </w:rPr>
      </w:pPr>
    </w:p>
    <w:p>
      <w:pPr>
        <w:pStyle w:val="6"/>
        <w:spacing w:line="360" w:lineRule="auto"/>
        <w:rPr>
          <w:rFonts w:eastAsia="Cambria Math"/>
          <w:color w:val="auto"/>
          <w:sz w:val="21"/>
          <w:szCs w:val="21"/>
          <w:highlight w:val="none"/>
        </w:rPr>
      </w:pPr>
      <w:r>
        <w:rPr>
          <w:color w:val="auto"/>
          <w:highlight w:val="none"/>
        </w:rPr>
        <w:br w:type="page"/>
      </w:r>
      <w:r>
        <w:rPr>
          <w:rFonts w:hint="eastAsia" w:eastAsia="Cambria Math"/>
          <w:b/>
          <w:bCs w:val="0"/>
          <w:color w:val="auto"/>
          <w:sz w:val="28"/>
          <w:szCs w:val="28"/>
          <w:highlight w:val="none"/>
        </w:rPr>
        <w:t>附件九：竣工试验规定</w:t>
      </w:r>
    </w:p>
    <w:p>
      <w:pPr>
        <w:spacing w:line="360" w:lineRule="auto"/>
        <w:ind w:firstLine="420"/>
        <w:rPr>
          <w:rFonts w:hint="eastAsia" w:eastAsia="Cambria Math"/>
          <w:color w:val="auto"/>
          <w:sz w:val="21"/>
          <w:szCs w:val="21"/>
          <w:highlight w:val="none"/>
        </w:rPr>
      </w:pPr>
      <w:r>
        <w:rPr>
          <w:rFonts w:eastAsia="Cambria Math"/>
          <w:color w:val="auto"/>
          <w:sz w:val="21"/>
          <w:szCs w:val="21"/>
          <w:highlight w:val="none"/>
        </w:rPr>
        <w:t xml:space="preserve">1 </w:t>
      </w:r>
      <w:r>
        <w:rPr>
          <w:rFonts w:hint="eastAsia" w:eastAsia="Cambria Math"/>
          <w:color w:val="auto"/>
          <w:sz w:val="21"/>
          <w:szCs w:val="21"/>
          <w:highlight w:val="none"/>
        </w:rPr>
        <w:t>材料试验</w:t>
      </w:r>
    </w:p>
    <w:p>
      <w:pPr>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1.1承包人应按本合同规定，自建现场材料试验室，配备足够的人员和设备，或委托有资质的检测机构进行检测。承包人应在收到开工通知后的</w:t>
      </w:r>
      <w:r>
        <w:rPr>
          <w:rFonts w:hint="eastAsia" w:eastAsia="Cambria Math"/>
          <w:color w:val="auto"/>
          <w:sz w:val="21"/>
          <w:szCs w:val="21"/>
          <w:highlight w:val="none"/>
          <w:u w:val="single"/>
        </w:rPr>
        <w:t>7天</w:t>
      </w:r>
      <w:r>
        <w:rPr>
          <w:rFonts w:hint="eastAsia" w:eastAsia="Cambria Math"/>
          <w:color w:val="auto"/>
          <w:sz w:val="21"/>
          <w:szCs w:val="21"/>
          <w:highlight w:val="none"/>
        </w:rPr>
        <w:t>内提交一份现场试验室的设置和材料试验计划，或提供检测委托合同及材料试验计划，报送监理人审批。</w:t>
      </w:r>
    </w:p>
    <w:p>
      <w:pPr>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1.2承包人应按本技术条款有关的规定，对工程使用的材料（如水泥、骨料、粉煤灰、外加剂、钢板、钢筋、涂料以及工程指定的其它材料等）进行取样试验，承包人应将材料试验报告报送监理人。</w:t>
      </w:r>
    </w:p>
    <w:p>
      <w:pPr>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1.3承包人应免费将其自建的现场材料试验室提供给监理人使用，提供抽样复检试件的费用应由承包人承担。</w:t>
      </w:r>
    </w:p>
    <w:p>
      <w:pPr>
        <w:spacing w:line="360" w:lineRule="auto"/>
        <w:ind w:firstLine="420"/>
        <w:rPr>
          <w:rFonts w:hint="eastAsia" w:eastAsia="Cambria Math"/>
          <w:color w:val="auto"/>
          <w:sz w:val="21"/>
          <w:szCs w:val="21"/>
          <w:highlight w:val="none"/>
        </w:rPr>
      </w:pPr>
      <w:r>
        <w:rPr>
          <w:rFonts w:eastAsia="Cambria Math"/>
          <w:color w:val="auto"/>
          <w:sz w:val="21"/>
          <w:szCs w:val="21"/>
          <w:highlight w:val="none"/>
        </w:rPr>
        <w:t xml:space="preserve">2 </w:t>
      </w:r>
      <w:r>
        <w:rPr>
          <w:rFonts w:hint="eastAsia" w:eastAsia="Cambria Math"/>
          <w:color w:val="auto"/>
          <w:sz w:val="21"/>
          <w:szCs w:val="21"/>
          <w:highlight w:val="none"/>
        </w:rPr>
        <w:t>现场工艺试验</w:t>
      </w:r>
    </w:p>
    <w:p>
      <w:pPr>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2.1承包人应按本技术条款的规定和监理人指示，进行现场工艺试验。承包人应在每项现场工艺试验开始前</w:t>
      </w:r>
      <w:r>
        <w:rPr>
          <w:rFonts w:hint="eastAsia" w:eastAsia="Cambria Math"/>
          <w:color w:val="auto"/>
          <w:sz w:val="21"/>
          <w:szCs w:val="21"/>
          <w:highlight w:val="none"/>
          <w:u w:val="single"/>
        </w:rPr>
        <w:t>14天</w:t>
      </w:r>
      <w:r>
        <w:rPr>
          <w:rFonts w:hint="eastAsia" w:eastAsia="Cambria Math"/>
          <w:color w:val="auto"/>
          <w:sz w:val="21"/>
          <w:szCs w:val="21"/>
          <w:highlight w:val="none"/>
        </w:rPr>
        <w:t>，将现场工艺试验的工艺设计和试验计划报送监理人审批。监理人应在收到该项工艺设计和试验计划后的</w:t>
      </w:r>
      <w:r>
        <w:rPr>
          <w:rFonts w:hint="eastAsia" w:eastAsia="Cambria Math"/>
          <w:color w:val="auto"/>
          <w:sz w:val="21"/>
          <w:szCs w:val="21"/>
          <w:highlight w:val="none"/>
          <w:u w:val="single"/>
        </w:rPr>
        <w:t>7天</w:t>
      </w:r>
      <w:r>
        <w:rPr>
          <w:rFonts w:hint="eastAsia" w:eastAsia="Cambria Math"/>
          <w:color w:val="auto"/>
          <w:sz w:val="21"/>
          <w:szCs w:val="21"/>
          <w:highlight w:val="none"/>
        </w:rPr>
        <w:t>内批复承包人。</w:t>
      </w:r>
    </w:p>
    <w:p>
      <w:pPr>
        <w:spacing w:line="360" w:lineRule="auto"/>
        <w:ind w:firstLine="420"/>
        <w:rPr>
          <w:rFonts w:hint="eastAsia"/>
          <w:color w:val="auto"/>
          <w:sz w:val="21"/>
          <w:szCs w:val="21"/>
          <w:highlight w:val="none"/>
        </w:rPr>
      </w:pPr>
      <w:r>
        <w:rPr>
          <w:rFonts w:hint="eastAsia" w:eastAsia="Cambria Math"/>
          <w:color w:val="auto"/>
          <w:sz w:val="21"/>
          <w:szCs w:val="21"/>
          <w:highlight w:val="none"/>
        </w:rPr>
        <w:t>2.2承包人通过现场工艺试验选定的工艺流程、施工方法、施工参数和质量控制标准等，均应编制现场工艺试验报告，报送监理人审批，并经监理人批准后才能用于施工</w:t>
      </w:r>
      <w:r>
        <w:rPr>
          <w:rFonts w:hint="eastAsia"/>
          <w:color w:val="auto"/>
          <w:sz w:val="21"/>
          <w:szCs w:val="21"/>
          <w:highlight w:val="none"/>
        </w:rPr>
        <w:t>。</w:t>
      </w:r>
    </w:p>
    <w:p>
      <w:pPr>
        <w:pStyle w:val="6"/>
        <w:spacing w:line="360" w:lineRule="auto"/>
        <w:rPr>
          <w:rFonts w:eastAsia="Cambria Math"/>
          <w:color w:val="auto"/>
          <w:sz w:val="21"/>
          <w:szCs w:val="21"/>
          <w:highlight w:val="none"/>
        </w:rPr>
      </w:pPr>
      <w:r>
        <w:rPr>
          <w:rFonts w:hint="eastAsia"/>
          <w:color w:val="auto"/>
          <w:szCs w:val="20"/>
          <w:highlight w:val="none"/>
        </w:rPr>
        <w:br w:type="page"/>
      </w:r>
      <w:r>
        <w:rPr>
          <w:rFonts w:hint="eastAsia" w:eastAsia="Cambria Math"/>
          <w:b/>
          <w:bCs w:val="0"/>
          <w:color w:val="auto"/>
          <w:sz w:val="28"/>
          <w:szCs w:val="28"/>
          <w:highlight w:val="none"/>
        </w:rPr>
        <w:t>附件十：竣工验收规定</w:t>
      </w:r>
    </w:p>
    <w:p>
      <w:pPr>
        <w:adjustRightInd w:val="0"/>
        <w:snapToGrid w:val="0"/>
        <w:spacing w:line="36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1、申请报告</w:t>
      </w:r>
    </w:p>
    <w:p>
      <w:pPr>
        <w:adjustRightInd w:val="0"/>
        <w:snapToGrid w:val="0"/>
        <w:spacing w:line="36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当工程具备验收条件时，承包人即可向监理人报送竣工申请报告。</w:t>
      </w:r>
    </w:p>
    <w:p>
      <w:pPr>
        <w:adjustRightInd w:val="0"/>
        <w:snapToGrid w:val="0"/>
        <w:spacing w:line="36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2、验收</w:t>
      </w:r>
    </w:p>
    <w:p>
      <w:pPr>
        <w:adjustRightInd w:val="0"/>
        <w:snapToGrid w:val="0"/>
        <w:spacing w:line="36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监理人收到承包人按要求提交的竣工验收申请报告后，应审查申请报告的各项内容，并按不同情况进行处理。</w:t>
      </w:r>
    </w:p>
    <w:p>
      <w:pPr>
        <w:adjustRightInd w:val="0"/>
        <w:snapToGrid w:val="0"/>
        <w:spacing w:line="36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3、单位工程验收</w:t>
      </w:r>
    </w:p>
    <w:p>
      <w:pPr>
        <w:adjustRightInd w:val="0"/>
        <w:snapToGrid w:val="0"/>
        <w:spacing w:line="36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发包人根据合同进度计划安排，在全部工程竣工前需要使用已经竣工的单位工程时，或承包人提出经发包人同意时，可进行单位工程验收。验收合格后，由监理人向承包人出具经发包人签认的单位工程验收证书。</w:t>
      </w:r>
    </w:p>
    <w:p>
      <w:pPr>
        <w:adjustRightInd w:val="0"/>
        <w:snapToGrid w:val="0"/>
        <w:spacing w:line="36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4、施工期运行</w:t>
      </w:r>
    </w:p>
    <w:p>
      <w:pPr>
        <w:adjustRightInd w:val="0"/>
        <w:snapToGrid w:val="0"/>
        <w:spacing w:line="36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是指合同工程尚未全部竣工，其中某项或几项单位工程或工程设备安装已竣工，根据专用合同条款约定。需要投入施工期运行的，经发包人约定验收合格，证明能确保安全后，才能在施工期投入运行。</w:t>
      </w:r>
    </w:p>
    <w:p>
      <w:pPr>
        <w:adjustRightInd w:val="0"/>
        <w:snapToGrid w:val="0"/>
        <w:spacing w:line="36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5、试运行</w:t>
      </w:r>
    </w:p>
    <w:p>
      <w:pPr>
        <w:adjustRightInd w:val="0"/>
        <w:snapToGrid w:val="0"/>
        <w:spacing w:line="36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6、竣工清场</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除合同另有约定外，工程接收证书颁发后，承包人应按要求对施工现场进行整理。直至监理人检验合格为止，竣工清场费用由承包人承担。</w:t>
      </w:r>
    </w:p>
    <w:p>
      <w:pPr>
        <w:pStyle w:val="6"/>
        <w:spacing w:line="360" w:lineRule="auto"/>
        <w:rPr>
          <w:rFonts w:eastAsia="Cambria Math"/>
          <w:b/>
          <w:bCs w:val="0"/>
          <w:color w:val="auto"/>
          <w:sz w:val="28"/>
          <w:szCs w:val="28"/>
          <w:highlight w:val="none"/>
        </w:rPr>
      </w:pPr>
      <w:r>
        <w:rPr>
          <w:rFonts w:hint="eastAsia"/>
          <w:color w:val="auto"/>
          <w:szCs w:val="20"/>
          <w:highlight w:val="none"/>
        </w:rPr>
        <w:br w:type="page"/>
      </w:r>
      <w:r>
        <w:rPr>
          <w:rFonts w:hint="eastAsia" w:eastAsia="Cambria Math"/>
          <w:b/>
          <w:bCs w:val="0"/>
          <w:color w:val="auto"/>
          <w:sz w:val="28"/>
          <w:szCs w:val="28"/>
          <w:highlight w:val="none"/>
        </w:rPr>
        <w:t>附件十一：</w:t>
      </w:r>
    </w:p>
    <w:p>
      <w:pPr>
        <w:pStyle w:val="6"/>
        <w:spacing w:line="360" w:lineRule="auto"/>
        <w:rPr>
          <w:b/>
          <w:bCs w:val="0"/>
          <w:color w:val="auto"/>
          <w:sz w:val="28"/>
          <w:szCs w:val="28"/>
          <w:highlight w:val="none"/>
        </w:rPr>
      </w:pPr>
      <w:r>
        <w:rPr>
          <w:rFonts w:hint="eastAsia"/>
          <w:color w:val="auto"/>
          <w:szCs w:val="20"/>
          <w:highlight w:val="none"/>
          <w:lang w:val="en-US" w:eastAsia="zh-CN"/>
        </w:rPr>
        <w:t>无</w:t>
      </w:r>
      <w:r>
        <w:rPr>
          <w:rFonts w:hint="eastAsia"/>
          <w:color w:val="auto"/>
          <w:szCs w:val="20"/>
          <w:highlight w:val="none"/>
        </w:rPr>
        <w:br w:type="page"/>
      </w:r>
      <w:r>
        <w:rPr>
          <w:rFonts w:hint="eastAsia"/>
          <w:b/>
          <w:bCs w:val="0"/>
          <w:color w:val="auto"/>
          <w:sz w:val="28"/>
          <w:szCs w:val="28"/>
          <w:highlight w:val="none"/>
        </w:rPr>
        <w:t>附件十二：工程项目管理规定</w:t>
      </w:r>
    </w:p>
    <w:p>
      <w:pPr>
        <w:adjustRightInd w:val="0"/>
        <w:snapToGrid w:val="0"/>
        <w:spacing w:line="360" w:lineRule="auto"/>
        <w:ind w:firstLine="422"/>
        <w:rPr>
          <w:rFonts w:hAnsi="宋体"/>
          <w:b/>
          <w:color w:val="auto"/>
          <w:sz w:val="21"/>
          <w:szCs w:val="21"/>
          <w:highlight w:val="none"/>
        </w:rPr>
      </w:pPr>
      <w:r>
        <w:rPr>
          <w:rFonts w:hint="eastAsia" w:hAnsi="宋体"/>
          <w:b/>
          <w:color w:val="auto"/>
          <w:sz w:val="21"/>
          <w:szCs w:val="21"/>
          <w:highlight w:val="none"/>
        </w:rPr>
        <w:t>承包人应按照发包人规章制度开展工作，满足发包人项目管理要求。</w:t>
      </w:r>
    </w:p>
    <w:p>
      <w:pPr>
        <w:adjustRightInd w:val="0"/>
        <w:snapToGrid w:val="0"/>
        <w:spacing w:line="360" w:lineRule="auto"/>
        <w:ind w:firstLine="422"/>
        <w:rPr>
          <w:rFonts w:hAnsi="宋体"/>
          <w:b/>
          <w:color w:val="auto"/>
          <w:sz w:val="21"/>
          <w:szCs w:val="21"/>
          <w:highlight w:val="none"/>
        </w:rPr>
      </w:pPr>
      <w:r>
        <w:rPr>
          <w:rFonts w:hAnsi="宋体"/>
          <w:b/>
          <w:color w:val="auto"/>
          <w:sz w:val="21"/>
          <w:szCs w:val="21"/>
          <w:highlight w:val="none"/>
        </w:rPr>
        <w:t>（一）项目管理组织机构和人员配置</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1.1项目管理组织机构</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承包人应在项目场地设置项目部，以对其履行合同项目服务的行为进行管理。项目部是承包人履行其在合同项目服务的执行机构，在工程竣工前应为常设机构。项目部应为承包人履行其在合同项目服务的唯一机构，其所有行为均视为承包人本身的行为。</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承包人为本项目配置的项目经理、总工程师（施工负责人）、安全负责人等主要管理人员需常驻施工现场（每月不少于2</w:t>
      </w:r>
      <w:r>
        <w:rPr>
          <w:rFonts w:hint="eastAsia" w:hAnsi="宋体"/>
          <w:color w:val="auto"/>
          <w:sz w:val="21"/>
          <w:szCs w:val="21"/>
          <w:highlight w:val="none"/>
        </w:rPr>
        <w:t>5</w:t>
      </w:r>
      <w:r>
        <w:rPr>
          <w:rFonts w:hAnsi="宋体"/>
          <w:color w:val="auto"/>
          <w:sz w:val="21"/>
          <w:szCs w:val="21"/>
          <w:highlight w:val="none"/>
        </w:rPr>
        <w:t>天），如果需要离开现场，则应征得发包人代表书面同意，并授权与其相应管理水平相当的资质人员接替其离开项目现场期间的管理工作。未经发包人书面批准擅自离开的，连续超过3天的，承包人应承担违约责任并按照</w:t>
      </w:r>
      <w:r>
        <w:rPr>
          <w:rFonts w:hint="eastAsia" w:hAnsi="宋体"/>
          <w:color w:val="auto"/>
          <w:sz w:val="21"/>
          <w:szCs w:val="21"/>
          <w:highlight w:val="none"/>
        </w:rPr>
        <w:t>10</w:t>
      </w:r>
      <w:r>
        <w:rPr>
          <w:rFonts w:hAnsi="宋体"/>
          <w:color w:val="auto"/>
          <w:sz w:val="21"/>
          <w:szCs w:val="21"/>
          <w:highlight w:val="none"/>
        </w:rPr>
        <w:t>000元/人.次支付违约金，在工程款中予以扣减。</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上述承包人拟派管理人员须提供执业资格及相关业绩履历等证明文件资料。</w:t>
      </w:r>
    </w:p>
    <w:p>
      <w:pPr>
        <w:adjustRightInd w:val="0"/>
        <w:snapToGrid w:val="0"/>
        <w:spacing w:line="360" w:lineRule="auto"/>
        <w:ind w:firstLine="422"/>
        <w:rPr>
          <w:rFonts w:hAnsi="宋体"/>
          <w:b/>
          <w:color w:val="auto"/>
          <w:sz w:val="21"/>
          <w:szCs w:val="21"/>
          <w:highlight w:val="none"/>
        </w:rPr>
      </w:pPr>
      <w:r>
        <w:rPr>
          <w:rFonts w:hAnsi="宋体"/>
          <w:b/>
          <w:color w:val="auto"/>
          <w:sz w:val="21"/>
          <w:szCs w:val="21"/>
          <w:highlight w:val="none"/>
        </w:rPr>
        <w:t>（二）项目主要管理人员的配置</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2.1承包人的现场组织机构人员的配置,要根据工程特点,施工规模、建设工期、管理目标以及合理的管理跨度进行配置，应在提高管理人员整体素质的基础上优化组合，组成精干高效的管理工作班子。</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2.2承包人现场组织机构管理人员的配置要有合理的专业机构,各专业人员应配套,并要有合理的技术职务及职称。</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2.3承包人现场组织机构的管理人员应具有其所承担管理任务相适应的技术水平、管理水平和相应资质。</w:t>
      </w:r>
    </w:p>
    <w:p>
      <w:pPr>
        <w:adjustRightInd w:val="0"/>
        <w:snapToGrid w:val="0"/>
        <w:spacing w:line="360" w:lineRule="auto"/>
        <w:ind w:firstLine="422"/>
        <w:rPr>
          <w:rFonts w:hAnsi="宋体"/>
          <w:b/>
          <w:color w:val="auto"/>
          <w:sz w:val="21"/>
          <w:szCs w:val="21"/>
          <w:highlight w:val="none"/>
        </w:rPr>
      </w:pPr>
      <w:r>
        <w:rPr>
          <w:rFonts w:hAnsi="宋体"/>
          <w:b/>
          <w:color w:val="auto"/>
          <w:sz w:val="21"/>
          <w:szCs w:val="21"/>
          <w:highlight w:val="none"/>
        </w:rPr>
        <w:t>（三）承包人拟投入本工程的主要人员资格要求</w:t>
      </w:r>
    </w:p>
    <w:p>
      <w:pPr>
        <w:adjustRightInd w:val="0"/>
        <w:snapToGrid w:val="0"/>
        <w:spacing w:line="360" w:lineRule="auto"/>
        <w:ind w:firstLine="420"/>
        <w:rPr>
          <w:rFonts w:hint="eastAsia" w:hAnsi="宋体"/>
          <w:color w:val="auto"/>
          <w:sz w:val="21"/>
          <w:szCs w:val="21"/>
          <w:highlight w:val="none"/>
          <w:lang w:val="en-US" w:eastAsia="zh-CN"/>
        </w:rPr>
      </w:pPr>
      <w:r>
        <w:rPr>
          <w:rFonts w:hint="eastAsia" w:hAnsi="宋体"/>
          <w:color w:val="auto"/>
          <w:sz w:val="21"/>
          <w:szCs w:val="21"/>
          <w:highlight w:val="none"/>
        </w:rPr>
        <w:t>参见</w:t>
      </w:r>
      <w:r>
        <w:rPr>
          <w:rFonts w:hint="eastAsia" w:hAnsi="宋体"/>
          <w:color w:val="auto"/>
          <w:sz w:val="21"/>
          <w:szCs w:val="21"/>
          <w:highlight w:val="none"/>
          <w:lang w:val="en-US" w:eastAsia="zh-CN"/>
        </w:rPr>
        <w:t>招标公告及发包人要求附件十九。</w:t>
      </w:r>
    </w:p>
    <w:p>
      <w:pPr>
        <w:adjustRightInd w:val="0"/>
        <w:snapToGrid w:val="0"/>
        <w:spacing w:line="360" w:lineRule="auto"/>
        <w:ind w:firstLine="422"/>
        <w:rPr>
          <w:rFonts w:hAnsi="宋体"/>
          <w:b/>
          <w:color w:val="auto"/>
          <w:sz w:val="21"/>
          <w:szCs w:val="21"/>
          <w:highlight w:val="none"/>
        </w:rPr>
      </w:pPr>
      <w:r>
        <w:rPr>
          <w:rFonts w:hAnsi="宋体"/>
          <w:b/>
          <w:color w:val="auto"/>
          <w:sz w:val="21"/>
          <w:szCs w:val="21"/>
          <w:highlight w:val="none"/>
        </w:rPr>
        <w:t>（四）分包人的选择</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所有分包及分包人</w:t>
      </w:r>
      <w:r>
        <w:rPr>
          <w:rFonts w:hint="eastAsia" w:hAnsi="宋体"/>
          <w:color w:val="auto"/>
          <w:sz w:val="21"/>
          <w:szCs w:val="21"/>
          <w:highlight w:val="none"/>
          <w:lang w:val="en-US" w:eastAsia="zh-CN"/>
        </w:rPr>
        <w:t>入场</w:t>
      </w:r>
      <w:r>
        <w:rPr>
          <w:rFonts w:hAnsi="宋体"/>
          <w:color w:val="auto"/>
          <w:sz w:val="21"/>
          <w:szCs w:val="21"/>
          <w:highlight w:val="none"/>
        </w:rPr>
        <w:t>需得到监理人、发包人的书面确认同意，</w:t>
      </w:r>
      <w:r>
        <w:rPr>
          <w:rFonts w:hint="eastAsia" w:hAnsi="宋体"/>
          <w:color w:val="auto"/>
          <w:sz w:val="21"/>
          <w:szCs w:val="21"/>
          <w:highlight w:val="none"/>
          <w:lang w:val="en-US" w:eastAsia="zh-CN"/>
        </w:rPr>
        <w:t>本工程仅允许劳务及部分调试分包，</w:t>
      </w:r>
      <w:r>
        <w:rPr>
          <w:rFonts w:hAnsi="宋体"/>
          <w:color w:val="auto"/>
          <w:sz w:val="21"/>
          <w:szCs w:val="21"/>
          <w:highlight w:val="none"/>
        </w:rPr>
        <w:t>下述涉及分包及分包人条款必须满足该款规定。</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4.1 分包人的资质</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承包人可以选择合格的分包人分包其在合同项目下的部分工程的建设或服务，承包人在选择分包人时应对分包人的资质、信誉、报价及质量进行综合考虑，分包人应配置项目负责人、技术负责人、质量负责人、安全负责人。承包人选择分包人的过程应符合国家及行业的有关规定。分包人的资质及业绩应经发包人审核后方可进行分包。</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承包人应保证任何分包人均不将其分包项下的工程进行转包或二次分包。</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分包人应具备具有相应的专业资质等级，具有丰富的施工经验，并具有足够的专业人员、机械设备和加工能力投入本工程，保证有效地履行合同。在安全、质量方面业绩优良。</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分包升压站</w:t>
      </w:r>
      <w:r>
        <w:rPr>
          <w:rFonts w:hint="eastAsia" w:hAnsi="宋体"/>
          <w:color w:val="auto"/>
          <w:sz w:val="21"/>
          <w:szCs w:val="21"/>
          <w:highlight w:val="none"/>
          <w:lang w:val="en-US" w:eastAsia="zh-CN"/>
        </w:rPr>
        <w:t>调试</w:t>
      </w:r>
      <w:r>
        <w:rPr>
          <w:rFonts w:hint="eastAsia" w:hAnsi="宋体"/>
          <w:color w:val="auto"/>
          <w:sz w:val="21"/>
          <w:szCs w:val="21"/>
          <w:highlight w:val="none"/>
        </w:rPr>
        <w:t>的分包商，必须具备相应等级的承、装（修、</w:t>
      </w:r>
      <w:r>
        <w:rPr>
          <w:rFonts w:hint="eastAsia" w:hAnsi="宋体"/>
          <w:color w:val="auto"/>
          <w:sz w:val="21"/>
          <w:szCs w:val="21"/>
          <w:highlight w:val="none"/>
          <w:lang w:val="en-US" w:eastAsia="zh-CN"/>
        </w:rPr>
        <w:t>试</w:t>
      </w:r>
      <w:r>
        <w:rPr>
          <w:rFonts w:hint="eastAsia" w:hAnsi="宋体"/>
          <w:color w:val="auto"/>
          <w:sz w:val="21"/>
          <w:szCs w:val="21"/>
          <w:highlight w:val="none"/>
        </w:rPr>
        <w:t>）资质。</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劳务分包商必须具备相关专业“承包企业三级及以上资质”或“建筑业劳务分包企业资质”。</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工程分包商应具有有效的安全生产许可证；近18个月内不存在较大及以上生产安全责任事故；具有近5年内完成至少 2 个同类型同等级或同规模及以上的工程业绩。</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项目经理必须具有相应等级的注册建造师执业资格且具有安全生产考核合格证书（B证），具有类似工程施工管理经验，项目安全管理人员具有有效的安全资格证书，特种作业人员、特种设备操作人员应具有有效的特种作业资格证书。</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4.2 分包人的保证</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承包人应在所有分包合同中体现合同的原则和要求，并应自所有主要分包人处获得所需的保证和担保(包括合格证、质量保证和履约保函等)。该类保证和担保未经发包人事先书面同意不得加以修订、修改或以其他方式予以撤销。</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4.3 分包人的行为</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承包人应对任何分包商、其代理人或雇员的行为、违约和/或疏忽承担全部责任，如同此类行为违约和/或疏忽是由承包人自己做出的一样。</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4.4 施工所用的标准及规范</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4.4.1 国家和地方现行的标准、规范及其他技术文件。</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4.4.2 行业标准、规范及其他技术文件。</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4.4.3 产品生产厂家的产品说明书及其他技术文件。</w:t>
      </w:r>
    </w:p>
    <w:p>
      <w:pPr>
        <w:adjustRightInd w:val="0"/>
        <w:snapToGrid w:val="0"/>
        <w:spacing w:line="360" w:lineRule="auto"/>
        <w:ind w:firstLine="422"/>
        <w:rPr>
          <w:rFonts w:hAnsi="宋体"/>
          <w:b/>
          <w:color w:val="auto"/>
          <w:sz w:val="21"/>
          <w:szCs w:val="21"/>
          <w:highlight w:val="none"/>
        </w:rPr>
      </w:pPr>
      <w:r>
        <w:rPr>
          <w:rFonts w:hAnsi="宋体"/>
          <w:b/>
          <w:color w:val="auto"/>
          <w:sz w:val="21"/>
          <w:szCs w:val="21"/>
          <w:highlight w:val="none"/>
        </w:rPr>
        <w:t>（五）施工综合进度</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5.1工程里程碑进度：要求承包人根据工程里程碑进度编制采购、施工、调试组织进度网络图。</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5.2 制定工程进度计划（根据实际修改）</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 xml:space="preserve">工程进度计划包括设备、材料到货计划。 </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5.</w:t>
      </w:r>
      <w:r>
        <w:rPr>
          <w:rFonts w:hint="eastAsia" w:hAnsi="宋体"/>
          <w:color w:val="auto"/>
          <w:sz w:val="21"/>
          <w:szCs w:val="21"/>
          <w:highlight w:val="none"/>
          <w:lang w:val="en-US" w:eastAsia="zh-CN"/>
        </w:rPr>
        <w:t>3</w:t>
      </w:r>
      <w:r>
        <w:rPr>
          <w:rFonts w:hAnsi="宋体"/>
          <w:color w:val="auto"/>
          <w:sz w:val="21"/>
          <w:szCs w:val="21"/>
          <w:highlight w:val="none"/>
        </w:rPr>
        <w:t xml:space="preserve"> 主要设备、材料交付进度</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5.</w:t>
      </w:r>
      <w:r>
        <w:rPr>
          <w:rFonts w:hint="eastAsia" w:hAnsi="宋体"/>
          <w:color w:val="auto"/>
          <w:sz w:val="21"/>
          <w:szCs w:val="21"/>
          <w:highlight w:val="none"/>
          <w:lang w:val="en-US" w:eastAsia="zh-CN"/>
        </w:rPr>
        <w:t>4</w:t>
      </w:r>
      <w:r>
        <w:rPr>
          <w:rFonts w:hAnsi="宋体"/>
          <w:color w:val="auto"/>
          <w:sz w:val="21"/>
          <w:szCs w:val="21"/>
          <w:highlight w:val="none"/>
        </w:rPr>
        <w:t xml:space="preserve"> 综合劳动力和主要工种劳动力安排计划</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5.</w:t>
      </w:r>
      <w:r>
        <w:rPr>
          <w:rFonts w:hint="eastAsia" w:hAnsi="宋体"/>
          <w:color w:val="auto"/>
          <w:sz w:val="21"/>
          <w:szCs w:val="21"/>
          <w:highlight w:val="none"/>
          <w:lang w:val="en-US" w:eastAsia="zh-CN"/>
        </w:rPr>
        <w:t>5</w:t>
      </w:r>
      <w:r>
        <w:rPr>
          <w:rFonts w:hAnsi="宋体"/>
          <w:color w:val="auto"/>
          <w:sz w:val="21"/>
          <w:szCs w:val="21"/>
          <w:highlight w:val="none"/>
        </w:rPr>
        <w:t xml:space="preserve"> 主要施工机械设备配置及进场计划</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5.</w:t>
      </w:r>
      <w:r>
        <w:rPr>
          <w:rFonts w:hint="eastAsia" w:hAnsi="宋体"/>
          <w:color w:val="auto"/>
          <w:sz w:val="21"/>
          <w:szCs w:val="21"/>
          <w:highlight w:val="none"/>
          <w:lang w:val="en-US" w:eastAsia="zh-CN"/>
        </w:rPr>
        <w:t>6</w:t>
      </w:r>
      <w:r>
        <w:rPr>
          <w:rFonts w:hAnsi="宋体"/>
          <w:color w:val="auto"/>
          <w:sz w:val="21"/>
          <w:szCs w:val="21"/>
          <w:highlight w:val="none"/>
        </w:rPr>
        <w:t xml:space="preserve"> 工程进度计划的实施和控制</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5.</w:t>
      </w:r>
      <w:r>
        <w:rPr>
          <w:rFonts w:hint="eastAsia" w:hAnsi="宋体"/>
          <w:color w:val="auto"/>
          <w:sz w:val="21"/>
          <w:szCs w:val="21"/>
          <w:highlight w:val="none"/>
          <w:lang w:val="en-US" w:eastAsia="zh-CN"/>
        </w:rPr>
        <w:t>6</w:t>
      </w:r>
      <w:r>
        <w:rPr>
          <w:rFonts w:hAnsi="宋体"/>
          <w:color w:val="auto"/>
          <w:sz w:val="21"/>
          <w:szCs w:val="21"/>
          <w:highlight w:val="none"/>
        </w:rPr>
        <w:t>.1 施工准备计划</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5.</w:t>
      </w:r>
      <w:r>
        <w:rPr>
          <w:rFonts w:hint="eastAsia" w:hAnsi="宋体"/>
          <w:color w:val="auto"/>
          <w:sz w:val="21"/>
          <w:szCs w:val="21"/>
          <w:highlight w:val="none"/>
          <w:lang w:val="en-US" w:eastAsia="zh-CN"/>
        </w:rPr>
        <w:t>6</w:t>
      </w:r>
      <w:r>
        <w:rPr>
          <w:rFonts w:hAnsi="宋体"/>
          <w:color w:val="auto"/>
          <w:sz w:val="21"/>
          <w:szCs w:val="21"/>
          <w:highlight w:val="none"/>
        </w:rPr>
        <w:t>.</w:t>
      </w:r>
      <w:r>
        <w:rPr>
          <w:rFonts w:hint="eastAsia" w:hAnsi="宋体"/>
          <w:color w:val="auto"/>
          <w:sz w:val="21"/>
          <w:szCs w:val="21"/>
          <w:highlight w:val="none"/>
          <w:lang w:val="en-US" w:eastAsia="zh-CN"/>
        </w:rPr>
        <w:t>2</w:t>
      </w:r>
      <w:r>
        <w:rPr>
          <w:rFonts w:hAnsi="宋体"/>
          <w:color w:val="auto"/>
          <w:sz w:val="21"/>
          <w:szCs w:val="21"/>
          <w:highlight w:val="none"/>
        </w:rPr>
        <w:t xml:space="preserve"> 设备进度保证措施</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5.</w:t>
      </w:r>
      <w:r>
        <w:rPr>
          <w:rFonts w:hint="eastAsia" w:hAnsi="宋体"/>
          <w:color w:val="auto"/>
          <w:sz w:val="21"/>
          <w:szCs w:val="21"/>
          <w:highlight w:val="none"/>
          <w:lang w:val="en-US" w:eastAsia="zh-CN"/>
        </w:rPr>
        <w:t>6</w:t>
      </w:r>
      <w:r>
        <w:rPr>
          <w:rFonts w:hAnsi="宋体"/>
          <w:color w:val="auto"/>
          <w:sz w:val="21"/>
          <w:szCs w:val="21"/>
          <w:highlight w:val="none"/>
        </w:rPr>
        <w:t>.</w:t>
      </w:r>
      <w:r>
        <w:rPr>
          <w:rFonts w:hint="eastAsia" w:hAnsi="宋体"/>
          <w:color w:val="auto"/>
          <w:sz w:val="21"/>
          <w:szCs w:val="21"/>
          <w:highlight w:val="none"/>
          <w:lang w:val="en-US" w:eastAsia="zh-CN"/>
        </w:rPr>
        <w:t>3</w:t>
      </w:r>
      <w:r>
        <w:rPr>
          <w:rFonts w:hAnsi="宋体"/>
          <w:color w:val="auto"/>
          <w:sz w:val="21"/>
          <w:szCs w:val="21"/>
          <w:highlight w:val="none"/>
        </w:rPr>
        <w:t xml:space="preserve"> 施工进度保证措施</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5.</w:t>
      </w:r>
      <w:r>
        <w:rPr>
          <w:rFonts w:hint="eastAsia" w:hAnsi="宋体"/>
          <w:color w:val="auto"/>
          <w:sz w:val="21"/>
          <w:szCs w:val="21"/>
          <w:highlight w:val="none"/>
          <w:lang w:val="en-US" w:eastAsia="zh-CN"/>
        </w:rPr>
        <w:t>6</w:t>
      </w:r>
      <w:r>
        <w:rPr>
          <w:rFonts w:hAnsi="宋体"/>
          <w:color w:val="auto"/>
          <w:sz w:val="21"/>
          <w:szCs w:val="21"/>
          <w:highlight w:val="none"/>
        </w:rPr>
        <w:t>.</w:t>
      </w:r>
      <w:r>
        <w:rPr>
          <w:rFonts w:hint="eastAsia" w:hAnsi="宋体"/>
          <w:color w:val="auto"/>
          <w:sz w:val="21"/>
          <w:szCs w:val="21"/>
          <w:highlight w:val="none"/>
          <w:lang w:val="en-US" w:eastAsia="zh-CN"/>
        </w:rPr>
        <w:t>4</w:t>
      </w:r>
      <w:r>
        <w:rPr>
          <w:rFonts w:hAnsi="宋体"/>
          <w:color w:val="auto"/>
          <w:sz w:val="21"/>
          <w:szCs w:val="21"/>
          <w:highlight w:val="none"/>
        </w:rPr>
        <w:t xml:space="preserve"> 调试进度保证措施</w:t>
      </w:r>
    </w:p>
    <w:p>
      <w:pPr>
        <w:adjustRightInd w:val="0"/>
        <w:snapToGrid w:val="0"/>
        <w:spacing w:line="360" w:lineRule="auto"/>
        <w:ind w:firstLine="422"/>
        <w:rPr>
          <w:rFonts w:hAnsi="宋体"/>
          <w:b/>
          <w:color w:val="auto"/>
          <w:sz w:val="21"/>
          <w:szCs w:val="21"/>
          <w:highlight w:val="none"/>
        </w:rPr>
      </w:pPr>
      <w:r>
        <w:rPr>
          <w:rFonts w:hAnsi="宋体"/>
          <w:b/>
          <w:color w:val="auto"/>
          <w:sz w:val="21"/>
          <w:szCs w:val="21"/>
          <w:highlight w:val="none"/>
        </w:rPr>
        <w:t>（六）施工总平面布置</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6.1 施工区域划分和施工用地面积指标(要求承包人提供较详细的全场施工总平面布置)</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 xml:space="preserve">6.2 交通运输组织 </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6.3 施工机械平面布置</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6.4 施工总平面管理</w:t>
      </w:r>
    </w:p>
    <w:p>
      <w:pPr>
        <w:adjustRightInd w:val="0"/>
        <w:snapToGrid w:val="0"/>
        <w:spacing w:line="360" w:lineRule="auto"/>
        <w:ind w:firstLine="422"/>
        <w:rPr>
          <w:rFonts w:hAnsi="宋体"/>
          <w:b/>
          <w:color w:val="auto"/>
          <w:sz w:val="21"/>
          <w:szCs w:val="21"/>
          <w:highlight w:val="none"/>
        </w:rPr>
      </w:pPr>
      <w:r>
        <w:rPr>
          <w:rFonts w:hAnsi="宋体"/>
          <w:b/>
          <w:color w:val="auto"/>
          <w:sz w:val="21"/>
          <w:szCs w:val="21"/>
          <w:highlight w:val="none"/>
        </w:rPr>
        <w:t>（七）施工临时设施及场地</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7.1 土建工程生产性施工临时建筑及施工场地</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7.2 安装工程生产性施工临时建筑及施工场地</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7.3 生活性、办公施工临时建筑</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7.4 施工临时建筑总面积</w:t>
      </w:r>
    </w:p>
    <w:p>
      <w:pPr>
        <w:adjustRightInd w:val="0"/>
        <w:snapToGrid w:val="0"/>
        <w:spacing w:line="360" w:lineRule="auto"/>
        <w:ind w:firstLine="422"/>
        <w:rPr>
          <w:rFonts w:hAnsi="宋体"/>
          <w:b/>
          <w:color w:val="auto"/>
          <w:sz w:val="21"/>
          <w:szCs w:val="21"/>
          <w:highlight w:val="none"/>
        </w:rPr>
      </w:pPr>
      <w:r>
        <w:rPr>
          <w:rFonts w:hAnsi="宋体"/>
          <w:b/>
          <w:color w:val="auto"/>
          <w:sz w:val="21"/>
          <w:szCs w:val="21"/>
          <w:highlight w:val="none"/>
        </w:rPr>
        <w:t>（八）施工力能供应</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8.1 供水</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8.2 供电</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8.3 供气、供风</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8.4 供热、供暖</w:t>
      </w:r>
    </w:p>
    <w:p>
      <w:pPr>
        <w:adjustRightInd w:val="0"/>
        <w:snapToGrid w:val="0"/>
        <w:spacing w:line="360" w:lineRule="auto"/>
        <w:ind w:firstLine="422"/>
        <w:rPr>
          <w:rFonts w:hAnsi="宋体"/>
          <w:b/>
          <w:color w:val="auto"/>
          <w:sz w:val="21"/>
          <w:szCs w:val="21"/>
          <w:highlight w:val="none"/>
        </w:rPr>
      </w:pPr>
      <w:r>
        <w:rPr>
          <w:rFonts w:hAnsi="宋体"/>
          <w:b/>
          <w:color w:val="auto"/>
          <w:sz w:val="21"/>
          <w:szCs w:val="21"/>
          <w:highlight w:val="none"/>
        </w:rPr>
        <w:t>（九）主要施工方案及特殊施工措施</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9.1 施工原则性方案：主要指整个工程施工的思路、方法、施工机具及机械设备的选用等叙述</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9.2 承包人应编制土建工程主要施工方案目录有：</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（1）测量控制方案</w:t>
      </w:r>
      <w:r>
        <w:rPr>
          <w:rFonts w:hAnsi="宋体"/>
          <w:color w:val="auto"/>
          <w:sz w:val="21"/>
          <w:szCs w:val="21"/>
          <w:highlight w:val="none"/>
        </w:rPr>
        <w:tab/>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（2）厂区地基处理方案</w:t>
      </w:r>
      <w:r>
        <w:rPr>
          <w:rFonts w:hAnsi="宋体"/>
          <w:color w:val="auto"/>
          <w:sz w:val="21"/>
          <w:szCs w:val="21"/>
          <w:highlight w:val="none"/>
        </w:rPr>
        <w:tab/>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（4）土石方平衡及调配方案</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（3）基础施工方案</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（4）主体结构施工方案</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（5）特构物施工方案</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（6）大型构件吊装施工方案</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（7）装饰装修施工方案</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（8）大体积混凝土施工方案</w:t>
      </w:r>
      <w:r>
        <w:rPr>
          <w:rFonts w:hAnsi="宋体"/>
          <w:color w:val="auto"/>
          <w:sz w:val="21"/>
          <w:szCs w:val="21"/>
          <w:highlight w:val="none"/>
        </w:rPr>
        <w:tab/>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（9）脚手架搭设方案</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（10）高大模板安装方案</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（11）深基坑开挖方案及安全措施</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（12）建、构筑物沉降观测方案</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（13）检测、检验实施计划</w:t>
      </w:r>
    </w:p>
    <w:p>
      <w:pPr>
        <w:adjustRightInd w:val="0"/>
        <w:snapToGrid w:val="0"/>
        <w:spacing w:line="360" w:lineRule="auto"/>
        <w:ind w:firstLine="420"/>
        <w:jc w:val="left"/>
        <w:rPr>
          <w:rFonts w:hint="eastAsia"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4</w:t>
      </w:r>
      <w:r>
        <w:rPr>
          <w:rFonts w:hAnsi="宋体"/>
          <w:color w:val="auto"/>
          <w:sz w:val="21"/>
          <w:szCs w:val="21"/>
          <w:highlight w:val="none"/>
        </w:rPr>
        <w:t>）</w:t>
      </w:r>
      <w:r>
        <w:rPr>
          <w:rFonts w:hint="eastAsia" w:hAnsi="宋体"/>
          <w:color w:val="auto"/>
          <w:sz w:val="21"/>
          <w:szCs w:val="21"/>
          <w:highlight w:val="none"/>
        </w:rPr>
        <w:t>跨越、钻越方案</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9.3 承包人应编制安装工程主要施工方案目录有：</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（1）综合管网及管廊系统施工方案</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（2）主要设备安装施工方案</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9.4 承包人应编制特殊施工措施目录有：</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（1）建筑、安装工程交叉施工作业安排</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（2）冬、雨季施工措施</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（3）消防施工措施</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（4）接地、防雷施工方案</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（5）突发事故应急救援预案</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（6）质量通病预防措施</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w:t>
      </w:r>
    </w:p>
    <w:p>
      <w:pPr>
        <w:adjustRightInd w:val="0"/>
        <w:snapToGrid w:val="0"/>
        <w:spacing w:line="360" w:lineRule="auto"/>
        <w:ind w:firstLine="422"/>
        <w:rPr>
          <w:rFonts w:hAnsi="宋体"/>
          <w:b/>
          <w:color w:val="auto"/>
          <w:sz w:val="21"/>
          <w:szCs w:val="21"/>
          <w:highlight w:val="none"/>
        </w:rPr>
      </w:pPr>
      <w:r>
        <w:rPr>
          <w:rFonts w:hAnsi="宋体"/>
          <w:b/>
          <w:color w:val="auto"/>
          <w:sz w:val="21"/>
          <w:szCs w:val="21"/>
          <w:highlight w:val="none"/>
        </w:rPr>
        <w:t>（十）设备、物资的管理</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.1总则：为加强本工程的物资管理，确保物资供应工作正常开展，特对本工程物资供应管理约定如下：</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.2设备、材料的订货管理</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.2.1 发包人组织供应的设备和材料，由发包人负责订货、监造及合同交货地点前的运输。</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.2.2承包人组织供应的设备和材料，由承包人自行负责。</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.2.3 由承包人负责订货的重要材料及大宗材料，应提供合格供货商名单，并经发包人确认。承包人必须在采购前通知发包人有关部门参加招议标，技术评标报告及技术协议书须经发包人签字认可。</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.2.4承包人在物资的订货、运输、验收、保管、保养、发放等环节上，要建立完整的质保体系及运转程序，并以书面形式交送发包人备案。</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.2.5为确保工程质量，无论发包人或承包人供应的设备、材料均必须符合设计、规范和标准要求，并附有质保书，出厂合格证，材料报告等有关证书、资料，以备抽查。</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.2.6发包人采购供货的材料到达施工现场时， 双方共同进行验收，如发现质量与数量问题，发包人负责，承包人配合进行处理。</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.2.7发包人采购供应的材料品质检验，由发包人负责实施，并保持相关记录和检验资料，按规定进行报验。</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2.8凡由承包人采购的材料、设备，均应通过监理人师审定。发包人和监理人不定期对承包人所采购的主要材料进行抽检，对不合格材料发包人有权终止在本工程使用。未经发包人认可，不得将未经审核的材料用于本工程。</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.3设备、材料的开箱、检验的管理</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.3.1进口设备、材料的验收</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设备、材料开箱检验时，承包人应组织监理人和发包人相关人员，并通知供方有关人员参加。重要物资应请商检部门派员参加。开箱后要做好检验记录。暂时不使用的设备，应恢复原包装，不得撤出衬垫物，以确保设备完好。</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（2）开箱检验发现设备、零部件短缺或盈余，承包人应向供货商提出报告。凡提出索赔的箱件，要妥善保管，以便供货商代表和商检部门复验，并得出处理意见。</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（3）凡合同规定有索赔期限和保证期的物资，承包人必须在索赔期或保证期限内，做好检验、出证、索赔等工作。</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4）承包人供应设备、材料包装箱内的装箱单、说明书、文件资料、图纸、备品备件及专用工具等，由承包人统一保管。在项目管理期间，发包人和监理人如需领用，承包人应给予办理。承包人应在合同工程设备单体调试前，将合同工程所有的备品备件、专用工具和除留下归档的文件资料外，剩余的随机说明书、文件资料、图纸等完整无缺的移交发包人。若发生损坏或短缺，承包人应照价赔偿。</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.3.2国内设备、材料的验收</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（1）产品出厂到施工现场开箱之前所发生的设备缺陷、损坏等情况，由承包人负责消除或调换；属于运输方面造成的，承包人及时做好商务记录，由承包人向运输部门交涉索赔。</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（2）设备、材料到货开箱、拆捆、验收，承包人应组织相关人员，并及时通知供方、发包人、监理人共同参加。发现问题，由承包人负责处理。</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（3）开箱验收后，未交工验收移交给发包人的，并且是非发包人原因造成设备损坏或短缺的，由承包人负责处理相关事宜，并承担费用。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4）承包人供应设备、材料包装箱内的装箱单、说明书、文件资料、图纸、备品备件及专用工具等，由承包人统一保管。在项目管理期间，发包人和监理人如需领用，承包人应给予办理。承包人应在合同工程设备单体调试前，将合同工程所有的备品备件、专用工具和除留下归档的文件资料外，剩余的随机说明书、文件资料、图纸等完整无缺的移交发包人。若发生损坏或短缺，承包人应照价赔偿。</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.4物资保管</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.4.1发包人提供的物资由承包人到发包人物资仓库（或堆货场）领用，运输、装卸及保管由承包人负责。</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.4.2发包人提供的设备、材料，承包人必须在施工图会审后20日内提交设备、材料计划。每月5日前向招标人提交下月施工需求计划。承包人要留有合理采购周期，以便发包人组织供应。</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.4.3无论是发包人采购还是承包人采购的材料都要做到以下要求：</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4.3.1材料到货后按规定需要入库保管的，要及时入库管理，并做好防火、防冻、防盗工作。露天堆放的设备、材料，要按规定进行码垛，苫盖，并做好防水、防雨、防潮、防锈工作。堆放要符合物资管理的规定，堆放整齐，标志清楚。</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.4.3.2对于易燃、易爆、易潮物资的管理要符合物资管理的规定。</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4.4设备的随机专用工具、随机备品配件，由承包人统一保管。承包人应在合同工程设备单体调试前，将合同工程所有的备品备件、专用工具和除留下归档的文件资料外，剩余的随机说明书、文件资料、图纸等完整无缺的移交发包人。若发生损坏或短缺，承包人应照价赔偿。。</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.4.5在施工中丢失、损坏的设备、材料，由承包人承担责任和费用。</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.5物资出入库的管理</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.5.1 发包人采购的物资按其制定的物资管理办法执行。</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.5.2 承包人供应的物资出入库要服从发包人的管理规定。</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.5.3 出入库单的填写要工整清楚，审批手续要齐全，并做到帐、卡、物一致。发包人对所供应的设备、材料不得外借，成套设备不得拆套挪用。</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.7 其它：</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.7.1 承包人在提出工程结算款3个工作日前与发包人物资部门核对发包人供应的物资用量，以便做好工程款结算前的准备工作。</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.7.2承包人在单项、单位工程竣工后向发包人物资部门提交一份用于本工程（采购部分分报）完整材料的实耗明细表，汇总资料及相应的电子文档。</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.7.3按国家和上级部门的规定，承包人应分月、季、年度向发包人报送各类物资采购、消耗、库存的物资报表、工程竣工三个月内，应向发包人报送材料消耗明细表。</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.7.4 承包人在施工过程中使用发包人供应的物资，需按发包人管理规定提前编制需用计划，报发包人批准后由发包人采购。</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w:t>
      </w:r>
      <w:r>
        <w:rPr>
          <w:rFonts w:hint="eastAsia" w:hAnsi="宋体"/>
          <w:color w:val="auto"/>
          <w:sz w:val="21"/>
          <w:szCs w:val="21"/>
          <w:highlight w:val="none"/>
        </w:rPr>
        <w:t>0</w:t>
      </w:r>
      <w:r>
        <w:rPr>
          <w:rFonts w:hAnsi="宋体"/>
          <w:color w:val="auto"/>
          <w:sz w:val="21"/>
          <w:szCs w:val="21"/>
          <w:highlight w:val="none"/>
        </w:rPr>
        <w:t>.7.5 因承包人采购设备、材料供应不及时，影响工程进度，扣除承包人10000-100000元/次违约金。。</w:t>
      </w:r>
    </w:p>
    <w:p>
      <w:pPr>
        <w:adjustRightInd w:val="0"/>
        <w:snapToGrid w:val="0"/>
        <w:spacing w:line="360" w:lineRule="auto"/>
        <w:ind w:firstLine="420"/>
        <w:jc w:val="left"/>
        <w:rPr>
          <w:rFonts w:hAnsi="宋体"/>
          <w:color w:val="auto"/>
          <w:sz w:val="21"/>
          <w:szCs w:val="21"/>
          <w:highlight w:val="none"/>
        </w:rPr>
      </w:pPr>
      <w:r>
        <w:rPr>
          <w:rFonts w:hint="eastAsia" w:hAnsi="宋体"/>
          <w:color w:val="auto"/>
          <w:sz w:val="21"/>
          <w:szCs w:val="21"/>
          <w:highlight w:val="none"/>
        </w:rPr>
        <w:t>10.8</w:t>
      </w:r>
      <w:r>
        <w:rPr>
          <w:rFonts w:hAnsi="宋体"/>
          <w:color w:val="auto"/>
          <w:sz w:val="21"/>
          <w:szCs w:val="21"/>
          <w:highlight w:val="none"/>
        </w:rPr>
        <w:t xml:space="preserve"> 上述约定条款与施工现场实际不相符时，由发包人根据实际情况修订后实施。</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w:t>
      </w:r>
    </w:p>
    <w:p>
      <w:pPr>
        <w:adjustRightInd w:val="0"/>
        <w:snapToGrid w:val="0"/>
        <w:spacing w:line="360" w:lineRule="auto"/>
        <w:ind w:firstLine="422"/>
        <w:rPr>
          <w:rFonts w:hAnsi="宋体"/>
          <w:b/>
          <w:color w:val="auto"/>
          <w:sz w:val="21"/>
          <w:szCs w:val="21"/>
          <w:highlight w:val="none"/>
        </w:rPr>
      </w:pPr>
      <w:r>
        <w:rPr>
          <w:rFonts w:hAnsi="宋体"/>
          <w:b/>
          <w:color w:val="auto"/>
          <w:sz w:val="21"/>
          <w:szCs w:val="21"/>
          <w:highlight w:val="none"/>
        </w:rPr>
        <w:t>（十一）项目质量管理</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11.1 承包人必须在现场建立完备的质量保证体系和质量监督体系，配有相应的专职人员和检测设备，以保障全面达到合同约定的工程施工质量要求。承包人建立的质量保证体系应符合国家相关法律法规及行业规定、招标文件的要求。监理人有权审查质量保证体系的任何方面。</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在每一实施阶段开始之前均应将所有程序的细节和执行文件提交发包人及监理人，供其参考。任何具有技术特性的文件提交监理人时，必须有明显的证据表明承包人对该文件的事先批准。遵守该质量保证体系不应解除承包人依据合同具有的任何职责、义务和责任。</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11.2 发包人的代表和监理人是对本工程建设进行质量管理和质量控制的部门，承包人必须遵照他们的指令执行，并：</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（1）应承诺执行发包人的相关管理程序要求，同时满足国家颁发的现行规程、规范和规定。</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（2）应建立针对工程实际的质量管理体系并有效运行，应编制质量策划文件(包括施工组织设计、进度计划、资源计划、质检计划、试验计划、重要施工方案等)并提交给监理人审核、发包人批准后执行。</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（3）应在其施工组织设计中明确其承担工程范围的特殊过程质量的控制和检验，监理人应审查承包人对特殊过程识别的充分性和准确性。</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（4）应对施工过程中的内、外部接口配合控制充分重视，按照其所承担的工程与外部的接口，制定接口配合的控制工作流程，并由其技术主管部门组织实施。保证接口施工满足质量要求。</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（5）应确保每一施工工序质量留有真实的施工记录，上、下道工序做好工序的交接记录及相应资料的转移。</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（6）应明确施工中产品标识范围和标识方法，便于追溯和控制。</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（7）应保证其从事质量保证、质量检验、计量检定、试验、操作、维修、拆卸等人员应具备相应资格证书及资质培训记录。</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（8）应保证其施工测量仪器、装备和人员、试验室的资质达到国家相关规定的资质，其设备的等级精度、测量误差精度和技术要求都符合规程及规范的规定。</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（9）应根据监理人的要求，在施工过程中及时提供工程质量的技术资料。每月在规定日期向监理人报送质量报表。</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11.3 承包人必须对其使用的大型施工机械和特种设备的安装、维修保养、拆卸的质量和安全技术性能负责，不得以任何形式将该业务进行转包。</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11.4 承包人必须按行业颁发的“消除施工质量通病守则”制定切实可行的措施，克服和消除质量通病。</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11.5 现场发生质量事故，承包人应采取临时补救措施，防止事故扩大，尽力保护现场，并及时报告监理人，按相关程序要求进行处理。</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承包人对所承担的工程所发生的施工质量问题及事故应承担相应责任。不论是否经过监理人和发包人或第三方质量验收，都不能免除所应承担的责任，不得以任何理由提出增加费用或推迟进度。</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11.6不合格品控制</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实施不合格品控制是为了防止不合格品的非预期使用。</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不合格品的控制程序是：标识、记录、评价、隔离和处置。</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（1）标识。检验人员要加强对产品监控，一旦出现不合格品应立即填写“不合格单”，对不合格品进行标识，避免不合格品出厂或进入安装现场。</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（2）记录。产品出现不合格，应对产品的不合格内容、评审、处置意见做好记录，该记录是质量记录的组成部分，处置完毕后应整理报送监理人归档备查。</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3）评价。过程中发现不合格品，在进行处置之前必须先由承包人负责组织评价，发包人及监理人确认，评价不合格内容、性质及程度，通过评价提出处置方案的建议。评价之后填写“不合格品评审和处置记录表”，该记录表是质量记录的组成部分。</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（4）隔离。对不合格品应实施隔离措施，进行标识（或挂牌等）并放置在指定的区域、库房或位置，以防止不合格品出厂或进入安装现场。</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（5）处置。不合格品经过评价和提出处置建议之后，应由发包人及监理人批准。处置方式为进行返工或返厂达到规定要求。</w:t>
      </w:r>
    </w:p>
    <w:p>
      <w:pPr>
        <w:adjustRightInd w:val="0"/>
        <w:snapToGrid w:val="0"/>
        <w:spacing w:line="360" w:lineRule="auto"/>
        <w:ind w:firstLine="420"/>
        <w:jc w:val="left"/>
        <w:rPr>
          <w:rFonts w:hAnsi="宋体"/>
          <w:color w:val="auto"/>
          <w:sz w:val="21"/>
          <w:szCs w:val="21"/>
          <w:highlight w:val="none"/>
        </w:rPr>
      </w:pPr>
      <w:r>
        <w:rPr>
          <w:rFonts w:ascii="宋体" w:hAnsi="宋体" w:eastAsia="宋体" w:cs="Times New Roman"/>
          <w:color w:val="auto"/>
          <w:sz w:val="21"/>
          <w:szCs w:val="21"/>
          <w:highlight w:val="none"/>
        </w:rPr>
        <w:t>11.7</w:t>
      </w:r>
      <w:r>
        <w:rPr>
          <w:rFonts w:hint="eastAsia" w:ascii="宋体" w:hAnsi="宋体" w:eastAsia="宋体" w:cs="Times New Roman"/>
          <w:color w:val="auto"/>
          <w:sz w:val="21"/>
          <w:szCs w:val="21"/>
          <w:highlight w:val="none"/>
          <w:lang w:val="en-US" w:eastAsia="zh-CN"/>
        </w:rPr>
        <w:t xml:space="preserve"> </w:t>
      </w:r>
      <w:r>
        <w:rPr>
          <w:rFonts w:ascii="宋体" w:hAnsi="宋体" w:eastAsia="宋体" w:cs="Times New Roman"/>
          <w:color w:val="auto"/>
          <w:sz w:val="21"/>
          <w:szCs w:val="21"/>
          <w:highlight w:val="none"/>
        </w:rPr>
        <w:t>承包人项目负责人员需签署工程质量终身责任承诺书。</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11.</w:t>
      </w:r>
      <w:r>
        <w:rPr>
          <w:rFonts w:hint="eastAsia" w:hAnsi="宋体"/>
          <w:color w:val="auto"/>
          <w:sz w:val="21"/>
          <w:szCs w:val="21"/>
          <w:highlight w:val="none"/>
        </w:rPr>
        <w:t>8</w:t>
      </w:r>
      <w:r>
        <w:rPr>
          <w:rFonts w:hAnsi="宋体"/>
          <w:color w:val="auto"/>
          <w:sz w:val="21"/>
          <w:szCs w:val="21"/>
          <w:highlight w:val="none"/>
        </w:rPr>
        <w:t xml:space="preserve"> 质量违约</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w:t>
      </w:r>
    </w:p>
    <w:p>
      <w:pPr>
        <w:adjustRightInd w:val="0"/>
        <w:snapToGrid w:val="0"/>
        <w:spacing w:line="360" w:lineRule="auto"/>
        <w:ind w:firstLine="422"/>
        <w:rPr>
          <w:rFonts w:hAnsi="宋体"/>
          <w:b/>
          <w:color w:val="auto"/>
          <w:sz w:val="21"/>
          <w:szCs w:val="21"/>
          <w:highlight w:val="none"/>
        </w:rPr>
      </w:pPr>
      <w:r>
        <w:rPr>
          <w:rFonts w:hAnsi="宋体"/>
          <w:b/>
          <w:color w:val="auto"/>
          <w:sz w:val="21"/>
          <w:szCs w:val="21"/>
          <w:highlight w:val="none"/>
        </w:rPr>
        <w:t>（十二）进度管理</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12.1 总则</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本规定涉及的合同计划、施工计划、施工方法和其它支持文件的准备和内容完全由承包人自己负责。发包人对此的任何评论或其它行为或疏漏，都不构成指示或是强加给发包人的或减少承包人的全部或部分责任或义务。</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本管理程序涉及的合同计划、施工方法和其它证明文件的信息和内容不应被认作是指定的施工方法、顺序和时序，发包人和监理人对此的评论也不应被认为是指示。发包人和监理人计划指定施工方法、顺序或时序时，可参见合同中的相应部分。</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承包人应向发包人和监理人提交本规定中提及的合同计划、施工进度、施工方法以及其它的证明文件各四(4)份（电子版一份），征求其意见。</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12.2 合同计划</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合同计划应是实现合同中规定的担保完工日而要求的关键日期的总体计划，由承包人来完成。该合同计划应分成几个主要部分，清楚表明该工程各阶段的关键日期。对该合同计划的任何更改，承包人都应通知发包人和监理人。</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因合同计划的更改导致发包人对合同中项目进度所陈述的各项活动完工日期的任何延迟，在更改的合同计划实施前都要得到发包人对该合同计划更改的批准。</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12.3 施工计划</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承包人应在开工日后七(7)天内向发包人和监理人提交施工计划。</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承包人应在发包人和监理人提出书面要求时，向其提供承包人施工计划的更具体内容。</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该施工计划应包括建筑施工顺序图和任何承包人认为合适的某特定工作的独立计划，清楚地表示该项工程各方面的工作，并且应考虑到但不限于下述各方面：</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（1）承包人和所有分包人的工作；</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（2）分别由各工种完成的该项工程各关键部分的工作；</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（3）合同中描述的所有工作的顺序和时间；</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（4）清楚表明该项工程的各项工作，重点突出承包人认为适当的重要活动关系。</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为了保证这一要求得到执行，各项工作的时间坐标应表明：</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（1）工作周内每项工作持续时间，应反映出计划的物资设备分配情况；</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（2）每项工作开始和结束的最早和最迟日期；</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（3）关键工作顺序应单独标明；</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（4）承包人主要设备的安装和拆卸时间；</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（5）标出关键日期，具体为承包人在整个工程建设过程中的重大施工节点日期；</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（6）承包人和分包人在设施场地以外的材料预加工(如果有)和材料运输等重要工作；</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（7）承包人为完成施工计划而需要的，并且需要其他方提供的关键信息、批文、供货或设备。应明确标出依靠这些条件才能进行的工作；</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（8）承包人和/或发包人之间以及向有关部门提交申请、报表、报告和／或试验资料及其审核的时间以及对施工进行批准、验收或同意的时间；</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（9）消防设施的检查和合格证明、(临时或长期)占用许可的检查和证明以及其它由有关部门签发的检查和证明；</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（10）承包人与发包人及监理人为设施完工而进行的缺陷和遗留问题检查及其清单。</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12.4 施工计划的更新</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施工计划应每周更新提交一次，具体要求如下：</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（1）数据更新应在工程每周生产协调例会的前一天完成；</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（2）双方同意的任何时间；</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（3）承包人认为合适的时间。</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每个更新的施工计划应是当时实施的，并反映当前工程的实际计划和完成设施拟采用的计划，明确承包人当时预计完成设施和／或达到预定目标的具体日期。</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在不损害《施工计划的更新》一般原则的前提下，承包人应提供施工计划与实际计划的月比较表，并对未实现计划的进度做出适当的解释。</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每个更新的施工计划应按照本规定中《施工计划》的要求及下述要求进行准备：</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（1）标明每项工作的实际开始和结束时间；</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（2）各项工作的所需时间要根据承包人拟采用的进度进行调整；</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（3）由于调整正在进行或未开始的工作的预计所需时间而引起的计划变动；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（4）根据合同条款做出的指示引起工作顺序或拟采用方法的调整而导致的计划变动。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在不影响本款规定的一般原则的前提下，如果发包人和监理人在任何时候认为相对于最终完工，实际施工进度与当时的施工计划不符，发包人和监理人有权要求承包人制定补救计划。</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12.5 施工方法</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承包人应在开工日之前7天向发包人和监理人提供施工方法，该施工方法应包括下述辅助资料：</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（1）月劳务分析。</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（2）施工设备分析。</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（3）含时标细化的工程网络图表（本合同签订后7天完成）。</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该施工方法应详细说明承包人在设施施工中拟采用的施工方法和方式。</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承包人在准备该施工方法时应考虑具体项目的具体要求并提供详细情况，如：</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（1）工程各个阶段，标明进出的途径、施工主要设备和临时设施的位置等等；</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（2）交通安排；</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（3）安全措施；</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（4）邻近建筑物、服务设施和构(建)筑物的保护；</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（5）与本项目有关的其它信息。</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承包人应按发包人和监理人合理要求的时间和细节提交其与施工方法（包括临时设施和施工设备的使用）有关的、承包人在设施施工过程中准备采用的信息、图纸、计算资料和其它相关文件。</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承包人准备在设施施工中采用的方法和方式如果有修改或增加和／或在发包人和监理人指示时，承包人应更新该方法说明，使其在任何更新后都是当前的，并反映设施施工时所采用的方法。</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12.6 施工方法及其更新的支持文件</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（1）劳务分析</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劳务月分析应制作成图表形式，应表明承包人进行和完成施工准备使用的从事各工种工作的工人数量。</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设施的每个主要部分都要求有独立的劳务月分析。</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（2）施工设备分析</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施工设备分析应说明设备的类型、生产能力和数量，并附以条形图，承包人施工时计划使用的每种设备都用一组条形对应时间座标表示。</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设施的每个主要部分都要求有单独的施工设备分析。</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承包人应根据本规定《施工方法》规定提供发包人和监理人可能合理要求的进一步的信息资料。</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12.7 监理人的意见</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（1）在收到承包人的施工方法和施工计划第一稿后七(7)天内，监理人应对其提出书面意见。</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（2）对以后的施工方法和施工计划的所有修改，监理人应在收到后七(7)天内对其提出书面意见。</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承包人应认真考虑监理人的任何意见，如果认为合适，重新将施工方法与施工计划提交给发包人，由监理人进一步提出意见。重新提交的时间应在收到人的意见后七(7)天之内。而监理人也应在收到重新提交的计划后七(7)天内提出进一步的意见。</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12.8 修改进度计划</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（1）如果工程的进展不符合进度计划时，发包人和监理人可指示承人商修改计划。除本合同另有规定外任何计划的修改都不得造成竣工工期的延误。因进度计划的修改而造成的费用增加由承包人自理。</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（2）交月度资金流量计划表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承包人投标时提交的月度资金流量计划表，承包人应认真计算并填写。如果发包人和监理人提出要求，承包人应每年初对月度资金流量计划表进行一次修订。</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（3）提交给发包人和监理人并得到其同意的各类施工作业计划及总说明和资金流量计划表，并不能免除承包人根据合同规定所应负的任何责任。</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12.9施工进度报告格式</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12.9.1 周进度报告</w:t>
      </w:r>
    </w:p>
    <w:p>
      <w:pPr>
        <w:adjustRightInd/>
        <w:snapToGrid/>
        <w:spacing w:line="360" w:lineRule="auto"/>
        <w:ind w:firstLine="420"/>
        <w:jc w:val="left"/>
        <w:rPr>
          <w:rFonts w:hAnsi="宋体"/>
          <w:color w:val="auto"/>
          <w:sz w:val="21"/>
          <w:szCs w:val="21"/>
          <w:highlight w:val="none"/>
        </w:rPr>
      </w:pPr>
      <w:r>
        <w:rPr>
          <w:rFonts w:hAnsi="宋体"/>
          <w:color w:val="auto"/>
          <w:sz w:val="21"/>
          <w:szCs w:val="21"/>
          <w:highlight w:val="none"/>
        </w:rPr>
        <w:t>周进度报告应在每周星期三上午10:00时前向发包人和监理人提交一式两份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同时按照发包人要求在项目管理软件中填报进度信息</w:t>
      </w:r>
      <w:r>
        <w:rPr>
          <w:rFonts w:hint="eastAsia" w:ascii="宋体" w:hAnsi="宋体" w:eastAsia="宋体" w:cs="宋体"/>
          <w:color w:val="auto"/>
          <w:sz w:val="21"/>
          <w:szCs w:val="21"/>
          <w:highlight w:val="none"/>
        </w:rPr>
        <w:t>。</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周进度报告应包括，但不限于下述内容：</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（1）上周每日使用劳力小结：包括指定的分包人人数和工作小时总数；</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（2）完成的工作小结；</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（3）使用的施工机具小结；</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（4）运到设施场地或指定存储区的设备和材料；</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（5）重点指出有关进度的问题/延误；</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（6）天气情况小结及因此损失的时间；</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（7）下周进度计划安排；</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（8）下周所需的检查；</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（9）设施场地来访人员；</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（10）收到的发包人的指示；</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（11）一周的加班情况。</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12.9.2月进度报告</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截止每月25日的进度，应于26日前向发包人和监理人提交一式五份月进度报告（包括每月的项目计划的更新修改）。月进度报告应包括，但不限于下述内容：</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（1）对目前进度的总结，重点指出本月问题所在及具体情况；</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（2）实际进度与计划进度的对比曲线；</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（3）承包人成员驻留设施场地的情况；</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（4）签订和执行的合同</w:t>
      </w:r>
      <w:r>
        <w:rPr>
          <w:rFonts w:hint="eastAsia" w:hAnsi="宋体"/>
          <w:color w:val="auto"/>
          <w:sz w:val="21"/>
          <w:szCs w:val="21"/>
          <w:highlight w:val="none"/>
          <w:lang w:val="en-US" w:eastAsia="zh-CN"/>
        </w:rPr>
        <w:t>订</w:t>
      </w:r>
      <w:r>
        <w:rPr>
          <w:rFonts w:hAnsi="宋体"/>
          <w:color w:val="auto"/>
          <w:sz w:val="21"/>
          <w:szCs w:val="21"/>
          <w:highlight w:val="none"/>
        </w:rPr>
        <w:t>单（累计）的清单；</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（5）设施场地所有施工机具的数量；</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（6）订购的材料和设备累计清单（包括交付情况）；</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（7）设施场地或指定存储区的主要设备和材料汇总；</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（8）实际进度和计划进度的对照总结，注明提前和滞后的工作（包括分包人的工作）；</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（9）当前出现的问题/延误小结并注明原因；</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（10）所有资料索要情况，指明要求的日期或要求日期，和对工程进度很关键或尚未解决的事项的总结；</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（11）本月发包人所有书面指示的附表；</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（12）下月进度计划；</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（13）本月安全报告；</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（14）施工文件中注明的工程批准的放弃或变更清单。</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承包人应在发包人提出书面要求时，就该报告提出的任何问题给予解答。在施工期间，发包人和监理人应随时指示对报告修改或详细说明。</w:t>
      </w:r>
    </w:p>
    <w:p>
      <w:pPr>
        <w:spacing w:line="360" w:lineRule="auto"/>
        <w:ind w:firstLine="422"/>
        <w:rPr>
          <w:rFonts w:hAnsi="宋体"/>
          <w:b/>
          <w:color w:val="auto"/>
          <w:sz w:val="21"/>
          <w:szCs w:val="21"/>
          <w:highlight w:val="none"/>
        </w:rPr>
      </w:pPr>
      <w:r>
        <w:rPr>
          <w:rFonts w:hAnsi="宋体"/>
          <w:b/>
          <w:color w:val="auto"/>
          <w:sz w:val="21"/>
          <w:szCs w:val="21"/>
          <w:highlight w:val="none"/>
        </w:rPr>
        <w:t>（十</w:t>
      </w:r>
      <w:r>
        <w:rPr>
          <w:rFonts w:hint="eastAsia" w:hAnsi="宋体"/>
          <w:b/>
          <w:color w:val="auto"/>
          <w:sz w:val="21"/>
          <w:szCs w:val="21"/>
          <w:highlight w:val="none"/>
        </w:rPr>
        <w:t>三</w:t>
      </w:r>
      <w:r>
        <w:rPr>
          <w:rFonts w:hAnsi="宋体"/>
          <w:b/>
          <w:color w:val="auto"/>
          <w:sz w:val="21"/>
          <w:szCs w:val="21"/>
          <w:highlight w:val="none"/>
        </w:rPr>
        <w:t>）健康、安全与环境管理</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13.1 承包人与发包人需签订《工程安全生产管理协议》，本协议随主合同同时生效，至主合同承包项目竣工完成验收后失效。“协议书”见发包人提供的资料。</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13.2 承包人要严格国家及行业规章制度、标准，并执行发包人提供的规章制度。</w:t>
      </w:r>
    </w:p>
    <w:p>
      <w:pPr>
        <w:adjustRightInd w:val="0"/>
        <w:snapToGrid w:val="0"/>
        <w:spacing w:line="360" w:lineRule="auto"/>
        <w:ind w:firstLine="420"/>
        <w:jc w:val="left"/>
        <w:rPr>
          <w:rFonts w:hint="eastAsia" w:hAnsi="宋体"/>
          <w:color w:val="auto"/>
          <w:sz w:val="21"/>
          <w:szCs w:val="21"/>
          <w:highlight w:val="none"/>
        </w:rPr>
      </w:pPr>
      <w:r>
        <w:rPr>
          <w:rFonts w:hint="eastAsia" w:hAnsi="宋体"/>
          <w:color w:val="auto"/>
          <w:sz w:val="21"/>
          <w:szCs w:val="21"/>
          <w:highlight w:val="none"/>
        </w:rPr>
        <w:t>13.3  承包人应严格遵守国家电投安全生产“零容忍”清单、安全生产禁令、生态环保“十项禁令、二十条不准”。</w:t>
      </w:r>
    </w:p>
    <w:p>
      <w:pPr>
        <w:adjustRightInd w:val="0"/>
        <w:snapToGrid w:val="0"/>
        <w:spacing w:line="360" w:lineRule="auto"/>
        <w:ind w:firstLine="422"/>
        <w:jc w:val="left"/>
        <w:rPr>
          <w:rFonts w:hint="eastAsia" w:hAnsi="宋体"/>
          <w:b w:val="0"/>
          <w:bCs w:val="0"/>
          <w:color w:val="auto"/>
          <w:sz w:val="21"/>
          <w:szCs w:val="21"/>
          <w:highlight w:val="none"/>
        </w:rPr>
      </w:pPr>
      <w:r>
        <w:rPr>
          <w:rFonts w:hint="eastAsia" w:hAnsi="宋体"/>
          <w:color w:val="auto"/>
          <w:sz w:val="21"/>
          <w:szCs w:val="21"/>
          <w:highlight w:val="none"/>
        </w:rPr>
        <w:t>13.4  承包人项目负责人需签署安全生产承诺书（详见附件二十二）。</w:t>
      </w:r>
    </w:p>
    <w:p>
      <w:pPr>
        <w:adjustRightInd w:val="0"/>
        <w:snapToGrid w:val="0"/>
        <w:spacing w:line="360" w:lineRule="auto"/>
        <w:ind w:firstLine="422"/>
        <w:jc w:val="left"/>
        <w:rPr>
          <w:rFonts w:hAnsi="宋体"/>
          <w:b/>
          <w:color w:val="auto"/>
          <w:sz w:val="21"/>
          <w:szCs w:val="21"/>
          <w:highlight w:val="none"/>
        </w:rPr>
      </w:pPr>
      <w:r>
        <w:rPr>
          <w:rFonts w:hAnsi="宋体"/>
          <w:b/>
          <w:color w:val="auto"/>
          <w:sz w:val="21"/>
          <w:szCs w:val="21"/>
          <w:highlight w:val="none"/>
        </w:rPr>
        <w:t>（十</w:t>
      </w:r>
      <w:r>
        <w:rPr>
          <w:rFonts w:hint="eastAsia" w:hAnsi="宋体"/>
          <w:b/>
          <w:color w:val="auto"/>
          <w:sz w:val="21"/>
          <w:szCs w:val="21"/>
          <w:highlight w:val="none"/>
        </w:rPr>
        <w:t>四</w:t>
      </w:r>
      <w:r>
        <w:rPr>
          <w:rFonts w:hAnsi="宋体"/>
          <w:b/>
          <w:color w:val="auto"/>
          <w:sz w:val="21"/>
          <w:szCs w:val="21"/>
          <w:highlight w:val="none"/>
        </w:rPr>
        <w:t>）现场管理</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承包人应服从发包人和监理人在现场的统一管理。</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14.1 应严格按照施工总平面布置图进行施工平面管理，明确责任区负责人及安监负责人，各区的平面管理应服从总平面图的要求和规划，并履行报批手续。</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14.2 施工总平面管理应达到安全、文明要求，做到场地安排紧凑合理，符合工艺流程。方便施工以减少二次搬运，设备、机械、材料堆放合理，标记清晰，</w:t>
      </w:r>
      <w:r>
        <w:rPr>
          <w:rFonts w:hint="eastAsia" w:hAnsi="宋体"/>
          <w:color w:val="auto"/>
          <w:sz w:val="21"/>
          <w:szCs w:val="21"/>
          <w:highlight w:val="none"/>
          <w:lang w:val="en-US" w:eastAsia="zh-CN"/>
        </w:rPr>
        <w:t>摆放</w:t>
      </w:r>
      <w:r>
        <w:rPr>
          <w:rFonts w:hAnsi="宋体"/>
          <w:color w:val="auto"/>
          <w:sz w:val="21"/>
          <w:szCs w:val="21"/>
          <w:highlight w:val="none"/>
        </w:rPr>
        <w:t>有序，符合防火、防洪要求。</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14.3 施工临建设施完整、环境清洁。生产临建整洁、布置整齐，安全管理责任、制度、规定到位。</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14.4 组合场地、施工作业区域要配备足够的照明设施，并配备足够的维护人员。</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14.5 不准随意在设备、结构、墙板、楼道上开孔或焊接临时结构，必要时需办理手续后方可实施。</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14.6 沟道、孔洞、平台、扶梯要有可靠的永久性或临时盖板或栏杆，设明显标志和安全警告牌。</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14.7 绿化区域范围内交工时，必须清除绿化区域地面及地面以下40cm范围内的建筑垃圾。</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14.8 承包人根据所承担的项目设置相关的厂区标志和安全标志，并承担相应的维护、管理责任。</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14.9 承包人的所有运输车辆必须自身整洁，有防止运输物料散落的措施，以保证现场道路的整洁畅通，如发生散落，责任单位必须及时负责清理。土方施工阶段土方运输车辆必须按指定的道路行驶，并安排足够的人员进行道路的清扫。</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14.10 承包人在工程现场道路上通行的车辆和施工机械不得损坏路面、路肩和路沟，损坏者应承担赔偿经济损失的责任。承包人在厂区道路上如有施工时，施工前应事先办理断路、占路申请并在相应部位设置临时围栏及警示标志，夜晚应有警示灯，并应在批准的规定时限内完成施工及覆盖恢复。</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14.11承包人未经有关部门批准损坏路基和路面的，或因施工不当或在施工过程中意外造成厂区道路损坏，应承担相应的经济损失。发包人将依据事故发生的原因及性质的大小，对其处以一定数量的罚款。</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14.12 承包人在其施工区场地划分时应明确规定土建作业与堆放场、安装作业与堆放区、修配加工区、机械动力区、仓库区及行政生活服务区域的划分。</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14.13 承包人必须严格按施工总平面布置要求，在划定的区域内建设其现场施工设施。承包人不得在施工现场私建、乱建临时建筑和设施，或堆放设备、材料，不允许占用施工道路作为施工场地。</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 xml:space="preserve">14.14 承包人施工需要进入运行区域作业，应按有关管理制度及工作程序进行施工作业。并按要求办理工作票并采取必要的安全等措施，在指定的时间、地点按照批准的作业指导书或施工方案进行作业。工作完工后应工完料清，并办理作业终止手续。 </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14.15 承包人应当及时收集其责任施工区域内的施工废弃物及垃圾运至发包人和监理人指定区域堆放，并自行定时清运出场或委托环卫部门定期清运。承包人在施工过程中的弃土与建筑废弃物及垃圾应当分开堆放，建筑废弃物及垃圾不得用于回填。</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14.16 承包人在施工前编制土石方平衡表，建议弃土、取土的场所，并报监理人审核。</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14.17 承包人对设置在施工现场的测量控制网标志应予保护不得破坏和随意移动。</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14.18 承包人负责所辖施工现场内供电系统电源设施设备的布置、维护（含预防性试验工作）和管理；负责所辖供电系统的安全管理、电力装置的保护管理；负责施工电源的防雷、接地装置的安装及测试；负责施工埋地电缆的沿线标识。</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14.19 承包人应针对自己管理范围内用电设备的特点，编制详细的安全用电管理措施，报监理人和发包人备案。承包人的施工电源使用完毕后，应及时提出拆除申请，防止电源使用点无人管理。对没有及时提出申请而又无人管理所造成的事故，由承包人承担事故责任。</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14.20 承包人负责施工现场的接口后供水设施及排水管网设施的布置、维护、管理；负责施工供、排水埋地管线的标识；负责冬季供水管线的防冻保护措施。负责向监理人和发包人申报现场施工用水计划，并按审核批准后的用水计划执行。</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14.21 承包人凡有排水的施工项目，在其施工方案或作业指导书中应有排水的技术措施，报监理工程师经批准后在施工中予以执行，严禁乱排水。承包人必须对施工区域的排水沟渠、窨井、排水泵等设施加以保护，不得损坏和堵塞。</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14.22 承包人应负责其施工区域内的氧气、乙炔、氩气、压缩空气等气体的日常管理和维护。</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14.23 承包人对所承担的工程项目已施工完毕并经验收后，应即撤离施工现场，其所建的各种临时建筑与设施应在规定时间内拆除或由项目部按规定合理调配，承包人不得借故拖延或私自处理。承包人在工程完工后，其生产区、生活区的临时设施应在完工后一个月内应清退完毕。</w:t>
      </w:r>
    </w:p>
    <w:p>
      <w:pPr>
        <w:adjustRightInd w:val="0"/>
        <w:snapToGrid w:val="0"/>
        <w:spacing w:line="360" w:lineRule="auto"/>
        <w:ind w:firstLine="422"/>
        <w:rPr>
          <w:rFonts w:hAnsi="宋体"/>
          <w:b/>
          <w:color w:val="auto"/>
          <w:sz w:val="21"/>
          <w:szCs w:val="21"/>
          <w:highlight w:val="none"/>
        </w:rPr>
      </w:pPr>
      <w:r>
        <w:rPr>
          <w:rFonts w:hAnsi="宋体"/>
          <w:b/>
          <w:color w:val="auto"/>
          <w:sz w:val="21"/>
          <w:szCs w:val="21"/>
          <w:highlight w:val="none"/>
        </w:rPr>
        <w:t>（十</w:t>
      </w:r>
      <w:r>
        <w:rPr>
          <w:rFonts w:hint="eastAsia" w:hAnsi="宋体"/>
          <w:b/>
          <w:color w:val="auto"/>
          <w:sz w:val="21"/>
          <w:szCs w:val="21"/>
          <w:highlight w:val="none"/>
        </w:rPr>
        <w:t>五</w:t>
      </w:r>
      <w:r>
        <w:rPr>
          <w:rFonts w:hAnsi="宋体"/>
          <w:b/>
          <w:color w:val="auto"/>
          <w:sz w:val="21"/>
          <w:szCs w:val="21"/>
          <w:highlight w:val="none"/>
        </w:rPr>
        <w:t>）信息管理</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15.1信息化规划和工程管理软件</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本工程的信息化建设和实施将统一按照发包人的信息化建设规划执行，承包人采用先进的工程建设管理信息系统等软件进行工程管理。管理范围应覆盖投资、合同、设备材料、进度、质量（包括专项控制）、安全、图纸、文档、竣工档案、邮件和短消息服务以及Web平台服务等方面，承包人的信息化工程管理须具有其中大部分工程管理模块的使用功能和各类实时的工程信息。承包人应按照发包人对信息化建设的具体要求，负责施工合同范围内各类工程信息的输入和更新，并承担相应的软件使用及维护费用。</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15.2计算机网络</w:t>
      </w:r>
    </w:p>
    <w:p>
      <w:pPr>
        <w:adjustRightInd w:val="0"/>
        <w:snapToGrid w:val="0"/>
        <w:spacing w:line="360" w:lineRule="auto"/>
        <w:ind w:firstLine="420"/>
        <w:rPr>
          <w:rFonts w:hAnsi="宋体"/>
          <w:color w:val="auto"/>
          <w:sz w:val="21"/>
          <w:szCs w:val="21"/>
          <w:highlight w:val="none"/>
        </w:rPr>
      </w:pPr>
      <w:r>
        <w:rPr>
          <w:rFonts w:hAnsi="宋体"/>
          <w:color w:val="auto"/>
          <w:sz w:val="21"/>
          <w:szCs w:val="21"/>
          <w:highlight w:val="none"/>
        </w:rPr>
        <w:t>发包人将对本工程的计算机网络统一规划，同步建设，建立工程项目城域网，即相当于广义的局域网，以提高数据的交换速度和数据共享。承包人应规划自己内部的计算机网络，并留有100M网络接口与发包人的计算机网络相连。发包人负责二者相互接口之间的通讯物理连接和日常维护，但承包人应承担其自身相应的网络建设费和维护费。</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15.3承包人负责的主要信息化工作</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15.3.1 指定专职人员参加本工程信息化建设领导小组和信息化工作组，负责单位内信息化建设实施的协调和管理。</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15.3.2 负责工程建设管理信息系统中设备日常维护管理模块中有关数据的录入和维护。</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15.3.4 负责工程建设管理信息系统中工程质量管理、工程安全管理模块中有关数据的录入和维护。</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15.3.5 参与应用工程建设管理信息系统中工程资料模块内图纸、文档、竣工档案等相关数据的录入与维护。</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15.3.6参加发包人组织的信息化建设检查和考核，并负责责任范围内整改。</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15.4承包人应制定具体的管理措施和计划以响应发包人的要求。</w:t>
      </w:r>
    </w:p>
    <w:p>
      <w:pPr>
        <w:adjustRightInd w:val="0"/>
        <w:snapToGrid w:val="0"/>
        <w:spacing w:line="360" w:lineRule="auto"/>
        <w:ind w:firstLine="420"/>
        <w:jc w:val="left"/>
        <w:rPr>
          <w:rFonts w:hAnsi="宋体"/>
          <w:color w:val="auto"/>
          <w:sz w:val="21"/>
          <w:szCs w:val="21"/>
          <w:highlight w:val="none"/>
        </w:rPr>
      </w:pPr>
      <w:r>
        <w:rPr>
          <w:rFonts w:hAnsi="宋体"/>
          <w:color w:val="auto"/>
          <w:sz w:val="21"/>
          <w:szCs w:val="21"/>
          <w:highlight w:val="none"/>
        </w:rPr>
        <w:t>15.5承包人应对职工加强保密教育，制定相应措施，防止有关工程信息和数据的泄密。</w:t>
      </w:r>
    </w:p>
    <w:p>
      <w:pPr>
        <w:adjustRightInd w:val="0"/>
        <w:snapToGrid w:val="0"/>
        <w:spacing w:line="360" w:lineRule="auto"/>
        <w:ind w:firstLine="422"/>
        <w:rPr>
          <w:rFonts w:hAnsi="宋体"/>
          <w:b/>
          <w:color w:val="auto"/>
          <w:sz w:val="21"/>
          <w:szCs w:val="21"/>
          <w:highlight w:val="none"/>
        </w:rPr>
      </w:pPr>
      <w:r>
        <w:rPr>
          <w:rFonts w:hAnsi="宋体"/>
          <w:b/>
          <w:color w:val="auto"/>
          <w:sz w:val="21"/>
          <w:szCs w:val="21"/>
          <w:highlight w:val="none"/>
        </w:rPr>
        <w:t>（十</w:t>
      </w:r>
      <w:r>
        <w:rPr>
          <w:rFonts w:hint="eastAsia" w:hAnsi="宋体"/>
          <w:b/>
          <w:color w:val="auto"/>
          <w:sz w:val="21"/>
          <w:szCs w:val="21"/>
          <w:highlight w:val="none"/>
        </w:rPr>
        <w:t>六</w:t>
      </w:r>
      <w:r>
        <w:rPr>
          <w:rFonts w:hAnsi="宋体"/>
          <w:b/>
          <w:color w:val="auto"/>
          <w:sz w:val="21"/>
          <w:szCs w:val="21"/>
          <w:highlight w:val="none"/>
        </w:rPr>
        <w:t>）</w:t>
      </w:r>
      <w:r>
        <w:rPr>
          <w:rFonts w:hint="eastAsia" w:hAnsi="宋体"/>
          <w:b/>
          <w:color w:val="auto"/>
          <w:sz w:val="21"/>
          <w:szCs w:val="21"/>
          <w:highlight w:val="none"/>
        </w:rPr>
        <w:t>承包人应编制的安健环规章制度清单</w:t>
      </w:r>
      <w:r>
        <w:rPr>
          <w:rFonts w:hAnsi="宋体"/>
          <w:b/>
          <w:color w:val="auto"/>
          <w:sz w:val="21"/>
          <w:szCs w:val="21"/>
          <w:highlight w:val="none"/>
        </w:rPr>
        <w:t>管理</w:t>
      </w:r>
    </w:p>
    <w:p>
      <w:pPr>
        <w:widowControl/>
        <w:kinsoku w:val="0"/>
        <w:autoSpaceDE w:val="0"/>
        <w:autoSpaceDN w:val="0"/>
        <w:adjustRightInd w:val="0"/>
        <w:snapToGrid w:val="0"/>
        <w:spacing w:line="240" w:lineRule="auto"/>
        <w:ind w:firstLine="418"/>
        <w:jc w:val="center"/>
        <w:textAlignment w:val="baseline"/>
        <w:rPr>
          <w:rFonts w:hint="eastAsia" w:hAnsi="宋体" w:cs="宋体"/>
          <w:b/>
          <w:bCs/>
          <w:color w:val="auto"/>
          <w:spacing w:val="-1"/>
          <w:sz w:val="21"/>
          <w:szCs w:val="21"/>
          <w:highlight w:val="none"/>
        </w:rPr>
      </w:pPr>
      <w:r>
        <w:rPr>
          <w:rFonts w:hint="eastAsia" w:hAnsi="宋体" w:cs="宋体"/>
          <w:b/>
          <w:bCs/>
          <w:color w:val="auto"/>
          <w:spacing w:val="-1"/>
          <w:sz w:val="21"/>
          <w:szCs w:val="21"/>
          <w:highlight w:val="none"/>
        </w:rPr>
        <w:t>承包人应建立的主要安健环规章制度清单</w:t>
      </w:r>
    </w:p>
    <w:tbl>
      <w:tblPr>
        <w:tblStyle w:val="67"/>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3"/>
        <w:gridCol w:w="4249"/>
        <w:gridCol w:w="4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b/>
                <w:bCs/>
                <w:color w:val="auto"/>
                <w:spacing w:val="-1"/>
                <w:sz w:val="21"/>
                <w:szCs w:val="21"/>
                <w:highlight w:val="none"/>
              </w:rPr>
            </w:pPr>
            <w:r>
              <w:rPr>
                <w:rFonts w:hint="eastAsia" w:hAnsi="宋体" w:cs="宋体"/>
                <w:b/>
                <w:bCs/>
                <w:color w:val="auto"/>
                <w:spacing w:val="-1"/>
                <w:sz w:val="21"/>
                <w:szCs w:val="21"/>
                <w:highlight w:val="none"/>
              </w:rPr>
              <w:t>序号</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b/>
                <w:bCs/>
                <w:color w:val="auto"/>
                <w:spacing w:val="-1"/>
                <w:sz w:val="21"/>
                <w:szCs w:val="21"/>
                <w:highlight w:val="none"/>
              </w:rPr>
            </w:pPr>
            <w:r>
              <w:rPr>
                <w:rFonts w:hint="eastAsia" w:hAnsi="宋体" w:cs="宋体"/>
                <w:b/>
                <w:bCs/>
                <w:color w:val="auto"/>
                <w:spacing w:val="-1"/>
                <w:sz w:val="21"/>
                <w:szCs w:val="21"/>
                <w:highlight w:val="none"/>
              </w:rPr>
              <w:t>工程总承包单位</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b/>
                <w:bCs/>
                <w:color w:val="auto"/>
                <w:spacing w:val="-1"/>
                <w:sz w:val="21"/>
                <w:szCs w:val="21"/>
                <w:highlight w:val="none"/>
              </w:rPr>
            </w:pPr>
            <w:r>
              <w:rPr>
                <w:rFonts w:hint="eastAsia" w:hAnsi="宋体" w:cs="宋体"/>
                <w:b/>
                <w:bCs/>
                <w:color w:val="auto"/>
                <w:spacing w:val="-1"/>
                <w:sz w:val="21"/>
                <w:szCs w:val="21"/>
                <w:highlight w:val="none"/>
              </w:rPr>
              <w:t>分包单位（如有）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1</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危险源辨识和风险评价控制管理制度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危险源辨识和风险评价控制管理制度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2</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安全生产委员会工作制度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安全生产责任制及承诺制度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3</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安全生产责任制及承诺制度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安全教育培训制度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4</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安全教育培训制度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安全例会制度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5</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安全例会制度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分包安全管理制度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6</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分包安全管理制度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安全施工措施管理制度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7</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安全施工措施管理制度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危险性较大的分部分项工程安全管理制度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8</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危险性较大的分部分项工程安全管理制度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安全施工作业票管理制度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9</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文明施工管理制度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现场安全设施和防护用品管理制度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10</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施工机械设备安全管理制度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文明施工管理制度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11</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脚手架安全管理制度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起重机械安全管理规定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12</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临时用电安全管理制度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施工机械设备安全管理制度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13</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现场消防安全管理制度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脚手架搭拆、使用管理制度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14</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现场交通安全管理制度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临时用电安全管理制度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15</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安全检查制度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现场消防安全管理制度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16</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生产安全事故隐患排查治理制度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现场交通安全管理制度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17</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安全奖惩管理制度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生活营地安全管理规定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18</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特种作业人员管理制度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安全检查制度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19</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危险化学品安全管理制度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生产安全事故隐患排查治理制度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20</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现场安全设施和防护用品管理制度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安全奖惩管理制度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21</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应急管理制度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安全考核制度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22</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职业卫生管理制度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特种作业和特种设备作业人员管理制度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23</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事故报告、调查、处理、统计管理制度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危险化学品安全管理制度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24</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环境保护管理制度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调试安全管理规定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25</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ascii="宋体" w:hAnsi="宋体" w:eastAsia="宋体" w:cs="宋体"/>
                <w:color w:val="auto"/>
                <w:spacing w:val="-1"/>
                <w:sz w:val="21"/>
                <w:szCs w:val="21"/>
                <w:highlight w:val="none"/>
                <w:lang w:val="en-US" w:eastAsia="zh-CN" w:bidi="ar-SA"/>
              </w:rPr>
            </w:pPr>
            <w:r>
              <w:rPr>
                <w:rFonts w:hint="eastAsia" w:ascii="宋体" w:hAnsi="宋体" w:eastAsia="宋体" w:cs="宋体"/>
                <w:color w:val="auto"/>
                <w:sz w:val="21"/>
                <w:szCs w:val="21"/>
                <w:highlight w:val="none"/>
                <w:lang w:val="en-US" w:eastAsia="zh-CN"/>
              </w:rPr>
              <w:t>安全生产费用提取与使用管理制度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应急管理制度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26</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ascii="宋体" w:hAnsi="宋体" w:eastAsia="宋体" w:cs="宋体"/>
                <w:color w:val="auto"/>
                <w:spacing w:val="-1"/>
                <w:sz w:val="21"/>
                <w:szCs w:val="21"/>
                <w:highlight w:val="none"/>
                <w:lang w:val="en-US" w:eastAsia="zh-CN" w:bidi="ar-SA"/>
              </w:rPr>
            </w:pPr>
            <w:r>
              <w:rPr>
                <w:rFonts w:hint="eastAsia" w:ascii="宋体" w:hAnsi="宋体" w:eastAsia="宋体" w:cs="宋体"/>
                <w:color w:val="auto"/>
                <w:sz w:val="21"/>
                <w:szCs w:val="21"/>
                <w:highlight w:val="none"/>
                <w:lang w:val="en-US" w:eastAsia="zh-CN"/>
              </w:rPr>
              <w:t>经验反馈管理制度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职业健康管理制度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27</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ascii="宋体" w:hAnsi="宋体" w:eastAsia="宋体" w:cs="宋体"/>
                <w:color w:val="auto"/>
                <w:spacing w:val="-1"/>
                <w:sz w:val="21"/>
                <w:szCs w:val="21"/>
                <w:highlight w:val="none"/>
                <w:lang w:val="en-US" w:eastAsia="zh-CN" w:bidi="ar-SA"/>
              </w:rPr>
            </w:pPr>
            <w:r>
              <w:rPr>
                <w:rFonts w:hint="eastAsia" w:ascii="宋体" w:hAnsi="宋体" w:eastAsia="宋体" w:cs="宋体"/>
                <w:color w:val="auto"/>
                <w:sz w:val="21"/>
                <w:szCs w:val="21"/>
                <w:highlight w:val="none"/>
                <w:lang w:val="en-US" w:eastAsia="zh-CN"/>
              </w:rPr>
              <w:t>管理人员上岗到位管理制度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事故报告、调查、处理、统计管理制度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28</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ascii="宋体" w:hAnsi="宋体" w:eastAsia="宋体" w:cs="宋体"/>
                <w:color w:val="auto"/>
                <w:spacing w:val="-1"/>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rPr>
              <w:t>反违章管理制度</w:t>
            </w: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环境保护管理制度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29</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安全生产费用管理制度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30</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班组安全活动制度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7" w:hRule="exact"/>
          <w:jc w:val="center"/>
        </w:trPr>
        <w:tc>
          <w:tcPr>
            <w:tcW w:w="1103"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default" w:hAnsi="宋体" w:eastAsia="宋体" w:cs="宋体"/>
                <w:color w:val="auto"/>
                <w:spacing w:val="-1"/>
                <w:sz w:val="21"/>
                <w:szCs w:val="21"/>
                <w:highlight w:val="none"/>
                <w:lang w:val="en-US" w:eastAsia="zh-CN"/>
              </w:rPr>
            </w:pPr>
            <w:r>
              <w:rPr>
                <w:rFonts w:hint="eastAsia" w:hAnsi="宋体" w:cs="宋体"/>
                <w:color w:val="auto"/>
                <w:spacing w:val="-1"/>
                <w:sz w:val="21"/>
                <w:szCs w:val="21"/>
                <w:highlight w:val="none"/>
                <w:lang w:val="en-US" w:eastAsia="zh-CN"/>
              </w:rPr>
              <w:t>31</w:t>
            </w:r>
          </w:p>
        </w:tc>
        <w:tc>
          <w:tcPr>
            <w:tcW w:w="4249"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p>
        </w:tc>
        <w:tc>
          <w:tcPr>
            <w:tcW w:w="4008" w:type="dxa"/>
            <w:noWrap w:val="0"/>
            <w:vAlign w:val="center"/>
          </w:tcPr>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机械设备、工器具、临时设施</w:t>
            </w:r>
          </w:p>
          <w:p>
            <w:pPr>
              <w:widowControl/>
              <w:kinsoku w:val="0"/>
              <w:autoSpaceDE w:val="0"/>
              <w:autoSpaceDN w:val="0"/>
              <w:adjustRightInd w:val="0"/>
              <w:snapToGrid w:val="0"/>
              <w:spacing w:line="240" w:lineRule="auto"/>
              <w:ind w:firstLine="0" w:firstLineChars="0"/>
              <w:jc w:val="center"/>
              <w:textAlignment w:val="baseline"/>
              <w:rPr>
                <w:rFonts w:hint="eastAsia" w:hAnsi="宋体" w:cs="宋体"/>
                <w:color w:val="auto"/>
                <w:spacing w:val="-1"/>
                <w:sz w:val="21"/>
                <w:szCs w:val="21"/>
                <w:highlight w:val="none"/>
              </w:rPr>
            </w:pPr>
            <w:r>
              <w:rPr>
                <w:rFonts w:hint="eastAsia" w:hAnsi="宋体" w:cs="宋体"/>
                <w:color w:val="auto"/>
                <w:spacing w:val="-1"/>
                <w:sz w:val="21"/>
                <w:szCs w:val="21"/>
                <w:highlight w:val="none"/>
              </w:rPr>
              <w:t>入场报验管理制度</w:t>
            </w:r>
          </w:p>
        </w:tc>
      </w:tr>
    </w:tbl>
    <w:p>
      <w:pPr>
        <w:pStyle w:val="6"/>
        <w:spacing w:line="360" w:lineRule="auto"/>
        <w:rPr>
          <w:rFonts w:eastAsia="Cambria Math"/>
          <w:b/>
          <w:bCs w:val="0"/>
          <w:color w:val="auto"/>
          <w:sz w:val="28"/>
          <w:szCs w:val="28"/>
          <w:highlight w:val="none"/>
        </w:rPr>
      </w:pPr>
      <w:r>
        <w:rPr>
          <w:rFonts w:ascii="Times New Roman" w:hAnsi="Times New Roman"/>
          <w:bCs w:val="0"/>
          <w:color w:val="auto"/>
          <w:kern w:val="2"/>
          <w:highlight w:val="none"/>
        </w:rPr>
        <w:br w:type="page"/>
      </w:r>
      <w:r>
        <w:rPr>
          <w:rFonts w:hint="eastAsia" w:eastAsia="Cambria Math"/>
          <w:b/>
          <w:bCs w:val="0"/>
          <w:color w:val="auto"/>
          <w:sz w:val="28"/>
          <w:szCs w:val="28"/>
          <w:highlight w:val="none"/>
        </w:rPr>
        <w:t>附件十三：发包人提供设备和材料清单</w:t>
      </w:r>
    </w:p>
    <w:tbl>
      <w:tblPr>
        <w:tblStyle w:val="6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154"/>
        <w:gridCol w:w="3095"/>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pPr>
              <w:widowControl/>
              <w:adjustRightInd w:val="0"/>
              <w:snapToGrid w:val="0"/>
              <w:spacing w:line="240" w:lineRule="auto"/>
              <w:ind w:firstLine="0" w:firstLineChars="0"/>
              <w:jc w:val="center"/>
              <w:rPr>
                <w:rFonts w:hint="eastAsia" w:hAnsi="宋体" w:eastAsia="宋体" w:cs="宋体"/>
                <w:b/>
                <w:bCs/>
                <w:color w:val="auto"/>
                <w:sz w:val="20"/>
                <w:szCs w:val="20"/>
                <w:highlight w:val="none"/>
              </w:rPr>
            </w:pPr>
            <w:r>
              <w:rPr>
                <w:rFonts w:hint="eastAsia" w:hAnsi="宋体" w:eastAsia="宋体" w:cs="宋体"/>
                <w:b/>
                <w:bCs/>
                <w:color w:val="auto"/>
                <w:sz w:val="20"/>
                <w:szCs w:val="20"/>
                <w:highlight w:val="none"/>
              </w:rPr>
              <w:t>序号</w:t>
            </w:r>
          </w:p>
        </w:tc>
        <w:tc>
          <w:tcPr>
            <w:tcW w:w="2154" w:type="dxa"/>
            <w:noWrap w:val="0"/>
            <w:vAlign w:val="center"/>
          </w:tcPr>
          <w:p>
            <w:pPr>
              <w:widowControl/>
              <w:adjustRightInd w:val="0"/>
              <w:snapToGrid w:val="0"/>
              <w:spacing w:line="240" w:lineRule="auto"/>
              <w:ind w:firstLine="0" w:firstLineChars="0"/>
              <w:jc w:val="center"/>
              <w:rPr>
                <w:rFonts w:hint="eastAsia" w:hAnsi="宋体" w:eastAsia="宋体" w:cs="宋体"/>
                <w:b/>
                <w:bCs/>
                <w:color w:val="auto"/>
                <w:sz w:val="20"/>
                <w:szCs w:val="20"/>
                <w:highlight w:val="none"/>
              </w:rPr>
            </w:pPr>
            <w:r>
              <w:rPr>
                <w:rFonts w:hint="eastAsia" w:hAnsi="宋体" w:eastAsia="宋体" w:cs="宋体"/>
                <w:b/>
                <w:bCs/>
                <w:color w:val="auto"/>
                <w:sz w:val="20"/>
                <w:szCs w:val="20"/>
                <w:highlight w:val="none"/>
              </w:rPr>
              <w:t>设备和材料名称</w:t>
            </w:r>
          </w:p>
        </w:tc>
        <w:tc>
          <w:tcPr>
            <w:tcW w:w="3095" w:type="dxa"/>
            <w:noWrap w:val="0"/>
            <w:vAlign w:val="center"/>
          </w:tcPr>
          <w:p>
            <w:pPr>
              <w:widowControl/>
              <w:adjustRightInd w:val="0"/>
              <w:snapToGrid w:val="0"/>
              <w:spacing w:line="240" w:lineRule="auto"/>
              <w:ind w:firstLine="0" w:firstLineChars="0"/>
              <w:jc w:val="center"/>
              <w:rPr>
                <w:rFonts w:hint="eastAsia" w:eastAsia="Cambria Math"/>
                <w:color w:val="auto"/>
                <w:sz w:val="21"/>
                <w:szCs w:val="21"/>
                <w:highlight w:val="none"/>
              </w:rPr>
            </w:pPr>
            <w:r>
              <w:rPr>
                <w:rFonts w:hint="eastAsia" w:ascii="宋体" w:hAnsi="宋体" w:cs="宋体"/>
                <w:b/>
                <w:bCs/>
                <w:color w:val="auto"/>
                <w:kern w:val="0"/>
                <w:sz w:val="20"/>
                <w:szCs w:val="20"/>
                <w:highlight w:val="none"/>
              </w:rPr>
              <w:t>单位</w:t>
            </w:r>
          </w:p>
        </w:tc>
        <w:tc>
          <w:tcPr>
            <w:tcW w:w="3168" w:type="dxa"/>
            <w:noWrap w:val="0"/>
            <w:vAlign w:val="center"/>
          </w:tcPr>
          <w:p>
            <w:pPr>
              <w:widowControl/>
              <w:adjustRightInd w:val="0"/>
              <w:snapToGrid w:val="0"/>
              <w:spacing w:line="240" w:lineRule="auto"/>
              <w:ind w:firstLine="0" w:firstLineChars="0"/>
              <w:jc w:val="center"/>
              <w:rPr>
                <w:rFonts w:hint="eastAsia" w:eastAsia="Cambria Math"/>
                <w:color w:val="auto"/>
                <w:sz w:val="21"/>
                <w:szCs w:val="21"/>
                <w:highlight w:val="none"/>
              </w:rPr>
            </w:pPr>
            <w:r>
              <w:rPr>
                <w:rFonts w:hint="eastAsia" w:ascii="宋体" w:hAnsi="宋体" w:cs="宋体"/>
                <w:b/>
                <w:bCs/>
                <w:color w:val="auto"/>
                <w:kern w:val="0"/>
                <w:sz w:val="20"/>
                <w:szCs w:val="20"/>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pPr>
              <w:ind w:firstLine="0" w:firstLineChars="0"/>
              <w:jc w:val="center"/>
              <w:rPr>
                <w:rFonts w:hint="eastAsia" w:eastAsia="Cambria Math"/>
                <w:color w:val="auto"/>
                <w:sz w:val="21"/>
                <w:szCs w:val="21"/>
                <w:highlight w:val="none"/>
              </w:rPr>
            </w:pPr>
            <w:r>
              <w:rPr>
                <w:rFonts w:eastAsia="Cambria Math"/>
                <w:color w:val="auto"/>
                <w:szCs w:val="21"/>
                <w:highlight w:val="none"/>
              </w:rPr>
              <w:t>1</w:t>
            </w:r>
          </w:p>
        </w:tc>
        <w:tc>
          <w:tcPr>
            <w:tcW w:w="2154" w:type="dxa"/>
            <w:noWrap w:val="0"/>
            <w:vAlign w:val="center"/>
          </w:tcPr>
          <w:p>
            <w:pPr>
              <w:ind w:firstLine="0" w:firstLineChars="0"/>
              <w:jc w:val="center"/>
              <w:rPr>
                <w:rFonts w:hint="eastAsia" w:eastAsia="宋体"/>
                <w:color w:val="auto"/>
                <w:sz w:val="21"/>
                <w:szCs w:val="21"/>
                <w:highlight w:val="none"/>
              </w:rPr>
            </w:pPr>
            <w:r>
              <w:rPr>
                <w:rFonts w:hint="eastAsia" w:ascii="宋体" w:hAnsi="宋体" w:cs="宋体"/>
                <w:color w:val="auto"/>
                <w:kern w:val="0"/>
                <w:sz w:val="20"/>
                <w:szCs w:val="20"/>
                <w:highlight w:val="none"/>
                <w:lang w:val="en-US" w:eastAsia="zh-CN"/>
              </w:rPr>
              <w:t>风功率预测系统</w:t>
            </w:r>
          </w:p>
        </w:tc>
        <w:tc>
          <w:tcPr>
            <w:tcW w:w="3095" w:type="dxa"/>
            <w:noWrap w:val="0"/>
            <w:vAlign w:val="top"/>
          </w:tcPr>
          <w:p>
            <w:pPr>
              <w:ind w:firstLine="0" w:firstLineChars="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套</w:t>
            </w:r>
          </w:p>
        </w:tc>
        <w:tc>
          <w:tcPr>
            <w:tcW w:w="3168" w:type="dxa"/>
            <w:noWrap w:val="0"/>
            <w:vAlign w:val="top"/>
          </w:tcPr>
          <w:p>
            <w:pPr>
              <w:ind w:firstLine="0" w:firstLineChars="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pPr>
              <w:ind w:firstLine="0" w:firstLineChars="0"/>
              <w:jc w:val="center"/>
              <w:rPr>
                <w:rFonts w:hint="eastAsia" w:eastAsia="Cambria Math"/>
                <w:color w:val="auto"/>
                <w:sz w:val="21"/>
                <w:szCs w:val="21"/>
                <w:highlight w:val="none"/>
              </w:rPr>
            </w:pPr>
            <w:r>
              <w:rPr>
                <w:rFonts w:eastAsia="Cambria Math"/>
                <w:color w:val="auto"/>
                <w:szCs w:val="21"/>
                <w:highlight w:val="none"/>
              </w:rPr>
              <w:t>2</w:t>
            </w:r>
          </w:p>
        </w:tc>
        <w:tc>
          <w:tcPr>
            <w:tcW w:w="2154" w:type="dxa"/>
            <w:noWrap w:val="0"/>
            <w:vAlign w:val="center"/>
          </w:tcPr>
          <w:p>
            <w:pPr>
              <w:ind w:firstLine="0" w:firstLineChars="0"/>
              <w:jc w:val="left"/>
              <w:rPr>
                <w:rFonts w:hint="eastAsia" w:eastAsia="宋体"/>
                <w:color w:val="auto"/>
                <w:sz w:val="21"/>
                <w:szCs w:val="21"/>
                <w:highlight w:val="none"/>
              </w:rPr>
            </w:pPr>
          </w:p>
        </w:tc>
        <w:tc>
          <w:tcPr>
            <w:tcW w:w="3095" w:type="dxa"/>
            <w:noWrap w:val="0"/>
            <w:vAlign w:val="top"/>
          </w:tcPr>
          <w:p>
            <w:pPr>
              <w:ind w:firstLine="0" w:firstLineChars="0"/>
              <w:rPr>
                <w:rFonts w:hint="eastAsia" w:eastAsia="Cambria Math"/>
                <w:color w:val="auto"/>
                <w:sz w:val="21"/>
                <w:szCs w:val="21"/>
                <w:highlight w:val="none"/>
              </w:rPr>
            </w:pPr>
          </w:p>
        </w:tc>
        <w:tc>
          <w:tcPr>
            <w:tcW w:w="3168" w:type="dxa"/>
            <w:noWrap w:val="0"/>
            <w:vAlign w:val="top"/>
          </w:tcPr>
          <w:p>
            <w:pPr>
              <w:ind w:firstLine="0" w:firstLineChars="0"/>
              <w:rPr>
                <w:rFonts w:hint="eastAsia" w:eastAsia="Cambria Math"/>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pPr>
              <w:ind w:firstLine="0" w:firstLineChars="0"/>
              <w:jc w:val="center"/>
              <w:rPr>
                <w:rFonts w:hint="eastAsia" w:eastAsia="Cambria Math"/>
                <w:color w:val="auto"/>
                <w:sz w:val="21"/>
                <w:szCs w:val="21"/>
                <w:highlight w:val="none"/>
              </w:rPr>
            </w:pPr>
            <w:r>
              <w:rPr>
                <w:rFonts w:eastAsia="Cambria Math"/>
                <w:color w:val="auto"/>
                <w:szCs w:val="21"/>
                <w:highlight w:val="none"/>
              </w:rPr>
              <w:t>3</w:t>
            </w:r>
          </w:p>
        </w:tc>
        <w:tc>
          <w:tcPr>
            <w:tcW w:w="2154" w:type="dxa"/>
            <w:noWrap w:val="0"/>
            <w:vAlign w:val="center"/>
          </w:tcPr>
          <w:p>
            <w:pPr>
              <w:ind w:firstLine="0" w:firstLineChars="0"/>
              <w:jc w:val="left"/>
              <w:rPr>
                <w:rFonts w:hint="eastAsia" w:eastAsia="Cambria Math"/>
                <w:color w:val="auto"/>
                <w:sz w:val="21"/>
                <w:szCs w:val="21"/>
                <w:highlight w:val="none"/>
              </w:rPr>
            </w:pPr>
          </w:p>
        </w:tc>
        <w:tc>
          <w:tcPr>
            <w:tcW w:w="3095" w:type="dxa"/>
            <w:noWrap w:val="0"/>
            <w:vAlign w:val="top"/>
          </w:tcPr>
          <w:p>
            <w:pPr>
              <w:ind w:firstLine="0" w:firstLineChars="0"/>
              <w:rPr>
                <w:rFonts w:hint="eastAsia" w:eastAsia="Cambria Math"/>
                <w:color w:val="auto"/>
                <w:sz w:val="21"/>
                <w:szCs w:val="21"/>
                <w:highlight w:val="none"/>
              </w:rPr>
            </w:pPr>
          </w:p>
        </w:tc>
        <w:tc>
          <w:tcPr>
            <w:tcW w:w="3168" w:type="dxa"/>
            <w:noWrap w:val="0"/>
            <w:vAlign w:val="top"/>
          </w:tcPr>
          <w:p>
            <w:pPr>
              <w:ind w:firstLine="0" w:firstLineChars="0"/>
              <w:rPr>
                <w:rFonts w:hint="eastAsia" w:eastAsia="Cambria Math"/>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pPr>
              <w:ind w:firstLine="0" w:firstLineChars="0"/>
              <w:jc w:val="center"/>
              <w:rPr>
                <w:rFonts w:hint="eastAsia" w:eastAsia="Cambria Math"/>
                <w:color w:val="auto"/>
                <w:sz w:val="21"/>
                <w:szCs w:val="21"/>
                <w:highlight w:val="none"/>
              </w:rPr>
            </w:pPr>
            <w:r>
              <w:rPr>
                <w:rFonts w:eastAsia="Cambria Math"/>
                <w:color w:val="auto"/>
                <w:szCs w:val="21"/>
                <w:highlight w:val="none"/>
              </w:rPr>
              <w:t>4</w:t>
            </w:r>
          </w:p>
        </w:tc>
        <w:tc>
          <w:tcPr>
            <w:tcW w:w="2154" w:type="dxa"/>
            <w:noWrap w:val="0"/>
            <w:vAlign w:val="center"/>
          </w:tcPr>
          <w:p>
            <w:pPr>
              <w:ind w:firstLine="0" w:firstLineChars="0"/>
              <w:jc w:val="left"/>
              <w:rPr>
                <w:rFonts w:hint="eastAsia" w:eastAsia="Cambria Math"/>
                <w:color w:val="auto"/>
                <w:sz w:val="21"/>
                <w:szCs w:val="21"/>
                <w:highlight w:val="none"/>
              </w:rPr>
            </w:pPr>
          </w:p>
        </w:tc>
        <w:tc>
          <w:tcPr>
            <w:tcW w:w="3095" w:type="dxa"/>
            <w:noWrap w:val="0"/>
            <w:vAlign w:val="top"/>
          </w:tcPr>
          <w:p>
            <w:pPr>
              <w:ind w:firstLine="0" w:firstLineChars="0"/>
              <w:rPr>
                <w:rFonts w:hint="eastAsia" w:eastAsia="Cambria Math"/>
                <w:color w:val="auto"/>
                <w:sz w:val="21"/>
                <w:szCs w:val="21"/>
                <w:highlight w:val="none"/>
              </w:rPr>
            </w:pPr>
          </w:p>
        </w:tc>
        <w:tc>
          <w:tcPr>
            <w:tcW w:w="3168" w:type="dxa"/>
            <w:noWrap w:val="0"/>
            <w:vAlign w:val="top"/>
          </w:tcPr>
          <w:p>
            <w:pPr>
              <w:ind w:firstLine="0" w:firstLineChars="0"/>
              <w:rPr>
                <w:rFonts w:hint="eastAsia" w:eastAsia="Cambria Math"/>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pPr>
              <w:ind w:firstLine="0" w:firstLineChars="0"/>
              <w:jc w:val="center"/>
              <w:rPr>
                <w:rFonts w:hint="eastAsia" w:eastAsia="Cambria Math"/>
                <w:color w:val="auto"/>
                <w:sz w:val="21"/>
                <w:szCs w:val="21"/>
                <w:highlight w:val="none"/>
              </w:rPr>
            </w:pPr>
            <w:r>
              <w:rPr>
                <w:rFonts w:eastAsia="Cambria Math"/>
                <w:color w:val="auto"/>
                <w:szCs w:val="21"/>
                <w:highlight w:val="none"/>
              </w:rPr>
              <w:t>5</w:t>
            </w:r>
          </w:p>
        </w:tc>
        <w:tc>
          <w:tcPr>
            <w:tcW w:w="2154" w:type="dxa"/>
            <w:noWrap w:val="0"/>
            <w:vAlign w:val="center"/>
          </w:tcPr>
          <w:p>
            <w:pPr>
              <w:ind w:firstLine="0" w:firstLineChars="0"/>
              <w:jc w:val="left"/>
              <w:rPr>
                <w:rFonts w:hint="eastAsia" w:eastAsia="Cambria Math"/>
                <w:color w:val="auto"/>
                <w:sz w:val="21"/>
                <w:szCs w:val="21"/>
                <w:highlight w:val="none"/>
              </w:rPr>
            </w:pPr>
          </w:p>
        </w:tc>
        <w:tc>
          <w:tcPr>
            <w:tcW w:w="3095" w:type="dxa"/>
            <w:noWrap w:val="0"/>
            <w:vAlign w:val="top"/>
          </w:tcPr>
          <w:p>
            <w:pPr>
              <w:ind w:firstLine="0" w:firstLineChars="0"/>
              <w:rPr>
                <w:rFonts w:hint="eastAsia" w:eastAsia="Cambria Math"/>
                <w:color w:val="auto"/>
                <w:sz w:val="21"/>
                <w:szCs w:val="21"/>
                <w:highlight w:val="none"/>
              </w:rPr>
            </w:pPr>
          </w:p>
        </w:tc>
        <w:tc>
          <w:tcPr>
            <w:tcW w:w="3168" w:type="dxa"/>
            <w:noWrap w:val="0"/>
            <w:vAlign w:val="top"/>
          </w:tcPr>
          <w:p>
            <w:pPr>
              <w:ind w:firstLine="0" w:firstLineChars="0"/>
              <w:rPr>
                <w:rFonts w:hint="eastAsia" w:eastAsia="Cambria Math"/>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pPr>
              <w:ind w:firstLine="0" w:firstLineChars="0"/>
              <w:jc w:val="center"/>
              <w:rPr>
                <w:rFonts w:hint="eastAsia" w:eastAsia="Cambria Math"/>
                <w:color w:val="auto"/>
                <w:sz w:val="21"/>
                <w:szCs w:val="21"/>
                <w:highlight w:val="none"/>
              </w:rPr>
            </w:pPr>
            <w:r>
              <w:rPr>
                <w:rFonts w:eastAsia="Cambria Math"/>
                <w:color w:val="auto"/>
                <w:szCs w:val="21"/>
                <w:highlight w:val="none"/>
              </w:rPr>
              <w:t>6</w:t>
            </w:r>
          </w:p>
        </w:tc>
        <w:tc>
          <w:tcPr>
            <w:tcW w:w="2154" w:type="dxa"/>
            <w:noWrap w:val="0"/>
            <w:vAlign w:val="center"/>
          </w:tcPr>
          <w:p>
            <w:pPr>
              <w:ind w:firstLine="0" w:firstLineChars="0"/>
              <w:jc w:val="left"/>
              <w:rPr>
                <w:rFonts w:hint="eastAsia" w:eastAsia="Cambria Math"/>
                <w:color w:val="auto"/>
                <w:sz w:val="21"/>
                <w:szCs w:val="21"/>
                <w:highlight w:val="none"/>
              </w:rPr>
            </w:pPr>
          </w:p>
        </w:tc>
        <w:tc>
          <w:tcPr>
            <w:tcW w:w="3095" w:type="dxa"/>
            <w:noWrap w:val="0"/>
            <w:vAlign w:val="top"/>
          </w:tcPr>
          <w:p>
            <w:pPr>
              <w:ind w:firstLine="0" w:firstLineChars="0"/>
              <w:rPr>
                <w:rFonts w:hint="eastAsia" w:eastAsia="Cambria Math"/>
                <w:color w:val="auto"/>
                <w:sz w:val="21"/>
                <w:szCs w:val="21"/>
                <w:highlight w:val="none"/>
              </w:rPr>
            </w:pPr>
          </w:p>
        </w:tc>
        <w:tc>
          <w:tcPr>
            <w:tcW w:w="3168" w:type="dxa"/>
            <w:noWrap w:val="0"/>
            <w:vAlign w:val="top"/>
          </w:tcPr>
          <w:p>
            <w:pPr>
              <w:ind w:firstLine="0" w:firstLineChars="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pPr>
              <w:ind w:firstLine="0" w:firstLineChars="0"/>
              <w:jc w:val="center"/>
              <w:rPr>
                <w:rFonts w:hint="eastAsia" w:eastAsia="Cambria Math"/>
                <w:color w:val="auto"/>
                <w:sz w:val="21"/>
                <w:szCs w:val="21"/>
                <w:highlight w:val="none"/>
              </w:rPr>
            </w:pPr>
            <w:r>
              <w:rPr>
                <w:rFonts w:eastAsia="Cambria Math"/>
                <w:color w:val="auto"/>
                <w:szCs w:val="21"/>
                <w:highlight w:val="none"/>
              </w:rPr>
              <w:t>7</w:t>
            </w:r>
          </w:p>
        </w:tc>
        <w:tc>
          <w:tcPr>
            <w:tcW w:w="2154" w:type="dxa"/>
            <w:noWrap w:val="0"/>
            <w:vAlign w:val="center"/>
          </w:tcPr>
          <w:p>
            <w:pPr>
              <w:ind w:firstLine="0" w:firstLineChars="0"/>
              <w:jc w:val="left"/>
              <w:rPr>
                <w:rFonts w:hint="eastAsia" w:eastAsia="Cambria Math"/>
                <w:color w:val="auto"/>
                <w:sz w:val="21"/>
                <w:szCs w:val="21"/>
                <w:highlight w:val="none"/>
              </w:rPr>
            </w:pPr>
          </w:p>
        </w:tc>
        <w:tc>
          <w:tcPr>
            <w:tcW w:w="3095" w:type="dxa"/>
            <w:noWrap w:val="0"/>
            <w:vAlign w:val="top"/>
          </w:tcPr>
          <w:p>
            <w:pPr>
              <w:ind w:firstLine="0" w:firstLineChars="0"/>
              <w:rPr>
                <w:rFonts w:hint="eastAsia" w:eastAsia="Cambria Math"/>
                <w:color w:val="auto"/>
                <w:sz w:val="21"/>
                <w:szCs w:val="21"/>
                <w:highlight w:val="none"/>
              </w:rPr>
            </w:pPr>
          </w:p>
        </w:tc>
        <w:tc>
          <w:tcPr>
            <w:tcW w:w="3168" w:type="dxa"/>
            <w:noWrap w:val="0"/>
            <w:vAlign w:val="top"/>
          </w:tcPr>
          <w:p>
            <w:pPr>
              <w:ind w:firstLine="0" w:firstLineChars="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pPr>
              <w:ind w:firstLine="0" w:firstLineChars="0"/>
              <w:jc w:val="center"/>
              <w:rPr>
                <w:rFonts w:hint="eastAsia" w:eastAsia="Cambria Math"/>
                <w:color w:val="auto"/>
                <w:sz w:val="21"/>
                <w:szCs w:val="21"/>
                <w:highlight w:val="none"/>
              </w:rPr>
            </w:pPr>
            <w:r>
              <w:rPr>
                <w:rFonts w:eastAsia="Cambria Math"/>
                <w:color w:val="auto"/>
                <w:szCs w:val="21"/>
                <w:highlight w:val="none"/>
              </w:rPr>
              <w:t>8</w:t>
            </w:r>
          </w:p>
        </w:tc>
        <w:tc>
          <w:tcPr>
            <w:tcW w:w="2154" w:type="dxa"/>
            <w:noWrap w:val="0"/>
            <w:vAlign w:val="center"/>
          </w:tcPr>
          <w:p>
            <w:pPr>
              <w:ind w:firstLine="0" w:firstLineChars="0"/>
              <w:jc w:val="left"/>
              <w:rPr>
                <w:rFonts w:hint="eastAsia" w:eastAsia="Cambria Math"/>
                <w:color w:val="auto"/>
                <w:sz w:val="21"/>
                <w:szCs w:val="21"/>
                <w:highlight w:val="none"/>
              </w:rPr>
            </w:pPr>
          </w:p>
        </w:tc>
        <w:tc>
          <w:tcPr>
            <w:tcW w:w="3095" w:type="dxa"/>
            <w:noWrap w:val="0"/>
            <w:vAlign w:val="top"/>
          </w:tcPr>
          <w:p>
            <w:pPr>
              <w:ind w:firstLine="0" w:firstLineChars="0"/>
              <w:rPr>
                <w:rFonts w:hint="eastAsia" w:eastAsia="Cambria Math"/>
                <w:color w:val="auto"/>
                <w:sz w:val="21"/>
                <w:szCs w:val="21"/>
                <w:highlight w:val="none"/>
              </w:rPr>
            </w:pPr>
          </w:p>
        </w:tc>
        <w:tc>
          <w:tcPr>
            <w:tcW w:w="3168" w:type="dxa"/>
            <w:noWrap w:val="0"/>
            <w:vAlign w:val="top"/>
          </w:tcPr>
          <w:p>
            <w:pPr>
              <w:ind w:firstLine="0" w:firstLineChars="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0"/>
            <w:vAlign w:val="center"/>
          </w:tcPr>
          <w:p>
            <w:pPr>
              <w:ind w:firstLine="0" w:firstLineChars="0"/>
              <w:jc w:val="center"/>
              <w:rPr>
                <w:rFonts w:hint="eastAsia" w:eastAsia="Cambria Math"/>
                <w:color w:val="auto"/>
                <w:sz w:val="21"/>
                <w:szCs w:val="21"/>
                <w:highlight w:val="none"/>
              </w:rPr>
            </w:pPr>
            <w:r>
              <w:rPr>
                <w:rFonts w:eastAsia="Cambria Math"/>
                <w:color w:val="auto"/>
                <w:szCs w:val="21"/>
                <w:highlight w:val="none"/>
              </w:rPr>
              <w:t>9</w:t>
            </w:r>
          </w:p>
        </w:tc>
        <w:tc>
          <w:tcPr>
            <w:tcW w:w="2154" w:type="dxa"/>
            <w:noWrap w:val="0"/>
            <w:vAlign w:val="center"/>
          </w:tcPr>
          <w:p>
            <w:pPr>
              <w:ind w:firstLine="0" w:firstLineChars="0"/>
              <w:jc w:val="left"/>
              <w:rPr>
                <w:rFonts w:hint="eastAsia" w:eastAsia="Cambria Math"/>
                <w:color w:val="auto"/>
                <w:sz w:val="21"/>
                <w:szCs w:val="21"/>
                <w:highlight w:val="none"/>
              </w:rPr>
            </w:pPr>
            <w:r>
              <w:rPr>
                <w:rFonts w:hint="eastAsia" w:eastAsia="Cambria Math"/>
                <w:color w:val="auto"/>
                <w:sz w:val="21"/>
                <w:szCs w:val="21"/>
                <w:highlight w:val="none"/>
              </w:rPr>
              <w:t>……</w:t>
            </w:r>
          </w:p>
        </w:tc>
        <w:tc>
          <w:tcPr>
            <w:tcW w:w="3095" w:type="dxa"/>
            <w:noWrap w:val="0"/>
            <w:vAlign w:val="top"/>
          </w:tcPr>
          <w:p>
            <w:pPr>
              <w:ind w:firstLine="0" w:firstLineChars="0"/>
              <w:rPr>
                <w:rFonts w:hint="eastAsia" w:eastAsia="Cambria Math"/>
                <w:color w:val="auto"/>
                <w:sz w:val="21"/>
                <w:szCs w:val="21"/>
                <w:highlight w:val="none"/>
              </w:rPr>
            </w:pPr>
          </w:p>
        </w:tc>
        <w:tc>
          <w:tcPr>
            <w:tcW w:w="3168" w:type="dxa"/>
            <w:noWrap w:val="0"/>
            <w:vAlign w:val="top"/>
          </w:tcPr>
          <w:p>
            <w:pPr>
              <w:ind w:firstLine="0" w:firstLineChars="0"/>
              <w:rPr>
                <w:rFonts w:hint="eastAsia" w:eastAsia="Cambria Math"/>
                <w:color w:val="auto"/>
                <w:sz w:val="21"/>
                <w:szCs w:val="21"/>
                <w:highlight w:val="none"/>
              </w:rPr>
            </w:pPr>
          </w:p>
        </w:tc>
      </w:tr>
    </w:tbl>
    <w:p>
      <w:pPr>
        <w:adjustRightInd w:val="0"/>
        <w:snapToGrid w:val="0"/>
        <w:spacing w:line="360" w:lineRule="auto"/>
        <w:ind w:firstLine="440"/>
        <w:rPr>
          <w:rFonts w:hint="eastAsia" w:hAnsi="宋体" w:cs="宋体"/>
          <w:color w:val="auto"/>
          <w:sz w:val="22"/>
          <w:szCs w:val="22"/>
          <w:highlight w:val="none"/>
        </w:rPr>
      </w:pPr>
      <w:r>
        <w:rPr>
          <w:rFonts w:hint="eastAsia" w:cs="宋体"/>
          <w:color w:val="auto"/>
          <w:sz w:val="22"/>
          <w:szCs w:val="22"/>
          <w:highlight w:val="none"/>
        </w:rPr>
        <w:t>注：本表指发包人采购的内容。</w:t>
      </w:r>
    </w:p>
    <w:p>
      <w:pPr>
        <w:pStyle w:val="6"/>
        <w:spacing w:line="360" w:lineRule="auto"/>
        <w:rPr>
          <w:rFonts w:hint="eastAsia" w:eastAsia="Cambria Math"/>
          <w:b/>
          <w:bCs w:val="0"/>
          <w:color w:val="auto"/>
          <w:sz w:val="28"/>
          <w:szCs w:val="28"/>
          <w:highlight w:val="none"/>
        </w:rPr>
      </w:pPr>
      <w:r>
        <w:rPr>
          <w:rFonts w:cs="黑体"/>
          <w:color w:val="auto"/>
          <w:sz w:val="21"/>
          <w:szCs w:val="21"/>
          <w:highlight w:val="none"/>
        </w:rPr>
        <w:br w:type="page"/>
      </w:r>
      <w:r>
        <w:rPr>
          <w:rFonts w:hint="eastAsia" w:eastAsia="Cambria Math"/>
          <w:b/>
          <w:bCs w:val="0"/>
          <w:color w:val="auto"/>
          <w:sz w:val="28"/>
          <w:szCs w:val="28"/>
          <w:highlight w:val="none"/>
        </w:rPr>
        <w:t>附件十四：承包人提供主要设备和材料清单</w:t>
      </w:r>
    </w:p>
    <w:tbl>
      <w:tblPr>
        <w:tblStyle w:val="67"/>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039"/>
        <w:gridCol w:w="6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noWrap w:val="0"/>
            <w:vAlign w:val="center"/>
          </w:tcPr>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序号</w:t>
            </w:r>
          </w:p>
        </w:tc>
        <w:tc>
          <w:tcPr>
            <w:tcW w:w="2039" w:type="dxa"/>
            <w:noWrap w:val="0"/>
            <w:vAlign w:val="center"/>
          </w:tcPr>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设备和材料名称</w:t>
            </w:r>
          </w:p>
        </w:tc>
        <w:tc>
          <w:tcPr>
            <w:tcW w:w="6241" w:type="dxa"/>
            <w:noWrap w:val="0"/>
            <w:vAlign w:val="center"/>
          </w:tcPr>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noWrap w:val="0"/>
            <w:vAlign w:val="center"/>
          </w:tcPr>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1</w:t>
            </w:r>
          </w:p>
        </w:tc>
        <w:tc>
          <w:tcPr>
            <w:tcW w:w="2039" w:type="dxa"/>
            <w:noWrap w:val="0"/>
            <w:vAlign w:val="top"/>
          </w:tcPr>
          <w:p>
            <w:pPr>
              <w:ind w:firstLine="0" w:firstLineChars="0"/>
              <w:jc w:val="left"/>
              <w:rPr>
                <w:rFonts w:hint="eastAsia" w:eastAsia="Cambria Math"/>
                <w:color w:val="auto"/>
                <w:sz w:val="21"/>
                <w:szCs w:val="21"/>
                <w:highlight w:val="none"/>
              </w:rPr>
            </w:pPr>
          </w:p>
        </w:tc>
        <w:tc>
          <w:tcPr>
            <w:tcW w:w="6241" w:type="dxa"/>
            <w:noWrap w:val="0"/>
            <w:vAlign w:val="top"/>
          </w:tcPr>
          <w:p>
            <w:pPr>
              <w:ind w:firstLine="0" w:firstLineChars="0"/>
              <w:jc w:val="center"/>
              <w:rPr>
                <w:rFonts w:hint="eastAsia" w:eastAsia="Cambria Math"/>
                <w:color w:val="auto"/>
                <w:sz w:val="21"/>
                <w:szCs w:val="21"/>
                <w:highlight w:val="none"/>
              </w:rPr>
            </w:pPr>
            <w:r>
              <w:rPr>
                <w:rFonts w:hint="eastAsia" w:ascii="宋体" w:hAnsi="宋体" w:eastAsia="宋体" w:cs="宋体"/>
                <w:color w:val="auto"/>
                <w:sz w:val="21"/>
                <w:szCs w:val="21"/>
                <w:highlight w:val="none"/>
              </w:rPr>
              <w:t>设备厂家必须</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rPr>
              <w:t>一线品牌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noWrap w:val="0"/>
            <w:vAlign w:val="center"/>
          </w:tcPr>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2</w:t>
            </w:r>
          </w:p>
        </w:tc>
        <w:tc>
          <w:tcPr>
            <w:tcW w:w="2039" w:type="dxa"/>
            <w:noWrap w:val="0"/>
            <w:vAlign w:val="top"/>
          </w:tcPr>
          <w:p>
            <w:pPr>
              <w:ind w:firstLine="0" w:firstLineChars="0"/>
              <w:jc w:val="left"/>
              <w:rPr>
                <w:rFonts w:hint="eastAsia" w:eastAsia="Cambria Math"/>
                <w:color w:val="auto"/>
                <w:sz w:val="21"/>
                <w:szCs w:val="21"/>
                <w:highlight w:val="none"/>
              </w:rPr>
            </w:pPr>
          </w:p>
        </w:tc>
        <w:tc>
          <w:tcPr>
            <w:tcW w:w="6241" w:type="dxa"/>
            <w:noWrap w:val="0"/>
            <w:vAlign w:val="top"/>
          </w:tcPr>
          <w:p>
            <w:pPr>
              <w:ind w:firstLine="0" w:firstLineChars="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noWrap w:val="0"/>
            <w:vAlign w:val="center"/>
          </w:tcPr>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3</w:t>
            </w:r>
          </w:p>
        </w:tc>
        <w:tc>
          <w:tcPr>
            <w:tcW w:w="2039" w:type="dxa"/>
            <w:noWrap w:val="0"/>
            <w:vAlign w:val="top"/>
          </w:tcPr>
          <w:p>
            <w:pPr>
              <w:ind w:firstLine="0" w:firstLineChars="0"/>
              <w:jc w:val="left"/>
              <w:rPr>
                <w:rFonts w:hint="eastAsia" w:eastAsia="Cambria Math"/>
                <w:color w:val="auto"/>
                <w:sz w:val="21"/>
                <w:szCs w:val="21"/>
                <w:highlight w:val="none"/>
              </w:rPr>
            </w:pPr>
          </w:p>
        </w:tc>
        <w:tc>
          <w:tcPr>
            <w:tcW w:w="6241" w:type="dxa"/>
            <w:noWrap w:val="0"/>
            <w:vAlign w:val="top"/>
          </w:tcPr>
          <w:p>
            <w:pPr>
              <w:ind w:firstLine="0" w:firstLineChars="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noWrap w:val="0"/>
            <w:vAlign w:val="center"/>
          </w:tcPr>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4</w:t>
            </w:r>
          </w:p>
        </w:tc>
        <w:tc>
          <w:tcPr>
            <w:tcW w:w="2039" w:type="dxa"/>
            <w:noWrap w:val="0"/>
            <w:vAlign w:val="top"/>
          </w:tcPr>
          <w:p>
            <w:pPr>
              <w:ind w:firstLine="0" w:firstLineChars="0"/>
              <w:jc w:val="left"/>
              <w:rPr>
                <w:rFonts w:hint="eastAsia" w:eastAsia="Cambria Math"/>
                <w:color w:val="auto"/>
                <w:sz w:val="21"/>
                <w:szCs w:val="21"/>
                <w:highlight w:val="none"/>
              </w:rPr>
            </w:pPr>
          </w:p>
        </w:tc>
        <w:tc>
          <w:tcPr>
            <w:tcW w:w="6241" w:type="dxa"/>
            <w:noWrap w:val="0"/>
            <w:vAlign w:val="top"/>
          </w:tcPr>
          <w:p>
            <w:pPr>
              <w:ind w:firstLine="0" w:firstLineChars="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noWrap w:val="0"/>
            <w:vAlign w:val="center"/>
          </w:tcPr>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5</w:t>
            </w:r>
          </w:p>
        </w:tc>
        <w:tc>
          <w:tcPr>
            <w:tcW w:w="2039" w:type="dxa"/>
            <w:noWrap w:val="0"/>
            <w:vAlign w:val="top"/>
          </w:tcPr>
          <w:p>
            <w:pPr>
              <w:ind w:firstLine="0" w:firstLineChars="0"/>
              <w:jc w:val="left"/>
              <w:rPr>
                <w:rFonts w:hint="eastAsia" w:eastAsia="Cambria Math"/>
                <w:color w:val="auto"/>
                <w:sz w:val="21"/>
                <w:szCs w:val="21"/>
                <w:highlight w:val="none"/>
              </w:rPr>
            </w:pPr>
          </w:p>
        </w:tc>
        <w:tc>
          <w:tcPr>
            <w:tcW w:w="6241" w:type="dxa"/>
            <w:noWrap w:val="0"/>
            <w:vAlign w:val="top"/>
          </w:tcPr>
          <w:p>
            <w:pPr>
              <w:ind w:firstLine="0" w:firstLineChars="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noWrap w:val="0"/>
            <w:vAlign w:val="center"/>
          </w:tcPr>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6</w:t>
            </w:r>
          </w:p>
        </w:tc>
        <w:tc>
          <w:tcPr>
            <w:tcW w:w="2039" w:type="dxa"/>
            <w:noWrap w:val="0"/>
            <w:vAlign w:val="top"/>
          </w:tcPr>
          <w:p>
            <w:pPr>
              <w:ind w:firstLine="0" w:firstLineChars="0"/>
              <w:jc w:val="left"/>
              <w:rPr>
                <w:rFonts w:hint="eastAsia" w:eastAsia="Cambria Math"/>
                <w:color w:val="auto"/>
                <w:sz w:val="21"/>
                <w:szCs w:val="21"/>
                <w:highlight w:val="none"/>
              </w:rPr>
            </w:pPr>
          </w:p>
        </w:tc>
        <w:tc>
          <w:tcPr>
            <w:tcW w:w="6241" w:type="dxa"/>
            <w:noWrap w:val="0"/>
            <w:vAlign w:val="top"/>
          </w:tcPr>
          <w:p>
            <w:pPr>
              <w:ind w:firstLine="0" w:firstLineChars="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noWrap w:val="0"/>
            <w:vAlign w:val="center"/>
          </w:tcPr>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7</w:t>
            </w:r>
          </w:p>
        </w:tc>
        <w:tc>
          <w:tcPr>
            <w:tcW w:w="2039" w:type="dxa"/>
            <w:noWrap w:val="0"/>
            <w:vAlign w:val="top"/>
          </w:tcPr>
          <w:p>
            <w:pPr>
              <w:ind w:firstLine="0" w:firstLineChars="0"/>
              <w:jc w:val="left"/>
              <w:rPr>
                <w:rFonts w:hint="eastAsia" w:eastAsia="Cambria Math"/>
                <w:color w:val="auto"/>
                <w:sz w:val="21"/>
                <w:szCs w:val="21"/>
                <w:highlight w:val="none"/>
              </w:rPr>
            </w:pPr>
          </w:p>
        </w:tc>
        <w:tc>
          <w:tcPr>
            <w:tcW w:w="6241" w:type="dxa"/>
            <w:noWrap w:val="0"/>
            <w:vAlign w:val="top"/>
          </w:tcPr>
          <w:p>
            <w:pPr>
              <w:ind w:firstLine="0" w:firstLineChars="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noWrap w:val="0"/>
            <w:vAlign w:val="center"/>
          </w:tcPr>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8</w:t>
            </w:r>
          </w:p>
        </w:tc>
        <w:tc>
          <w:tcPr>
            <w:tcW w:w="2039" w:type="dxa"/>
            <w:noWrap w:val="0"/>
            <w:vAlign w:val="top"/>
          </w:tcPr>
          <w:p>
            <w:pPr>
              <w:ind w:firstLine="0" w:firstLineChars="0"/>
              <w:jc w:val="left"/>
              <w:rPr>
                <w:rFonts w:hint="eastAsia" w:eastAsia="Cambria Math"/>
                <w:color w:val="auto"/>
                <w:sz w:val="21"/>
                <w:szCs w:val="21"/>
                <w:highlight w:val="none"/>
              </w:rPr>
            </w:pPr>
          </w:p>
        </w:tc>
        <w:tc>
          <w:tcPr>
            <w:tcW w:w="6241" w:type="dxa"/>
            <w:noWrap w:val="0"/>
            <w:vAlign w:val="top"/>
          </w:tcPr>
          <w:p>
            <w:pPr>
              <w:ind w:firstLine="0" w:firstLineChars="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noWrap w:val="0"/>
            <w:vAlign w:val="center"/>
          </w:tcPr>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9</w:t>
            </w:r>
          </w:p>
        </w:tc>
        <w:tc>
          <w:tcPr>
            <w:tcW w:w="2039" w:type="dxa"/>
            <w:noWrap w:val="0"/>
            <w:vAlign w:val="top"/>
          </w:tcPr>
          <w:p>
            <w:pPr>
              <w:ind w:firstLine="0" w:firstLineChars="0"/>
              <w:jc w:val="left"/>
              <w:rPr>
                <w:rFonts w:hint="eastAsia" w:eastAsia="Cambria Math"/>
                <w:color w:val="auto"/>
                <w:sz w:val="21"/>
                <w:szCs w:val="21"/>
                <w:highlight w:val="none"/>
              </w:rPr>
            </w:pPr>
          </w:p>
        </w:tc>
        <w:tc>
          <w:tcPr>
            <w:tcW w:w="6241" w:type="dxa"/>
            <w:noWrap w:val="0"/>
            <w:vAlign w:val="top"/>
          </w:tcPr>
          <w:p>
            <w:pPr>
              <w:ind w:firstLine="0" w:firstLineChars="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8" w:type="dxa"/>
            <w:noWrap w:val="0"/>
            <w:vAlign w:val="center"/>
          </w:tcPr>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10</w:t>
            </w:r>
          </w:p>
        </w:tc>
        <w:tc>
          <w:tcPr>
            <w:tcW w:w="2039" w:type="dxa"/>
            <w:noWrap w:val="0"/>
            <w:vAlign w:val="top"/>
          </w:tcPr>
          <w:p>
            <w:pPr>
              <w:ind w:firstLine="0" w:firstLineChars="0"/>
              <w:jc w:val="left"/>
              <w:rPr>
                <w:rFonts w:hint="eastAsia" w:eastAsia="Cambria Math"/>
                <w:color w:val="auto"/>
                <w:sz w:val="21"/>
                <w:szCs w:val="21"/>
                <w:highlight w:val="none"/>
              </w:rPr>
            </w:pPr>
          </w:p>
        </w:tc>
        <w:tc>
          <w:tcPr>
            <w:tcW w:w="6241" w:type="dxa"/>
            <w:noWrap w:val="0"/>
            <w:vAlign w:val="top"/>
          </w:tcPr>
          <w:p>
            <w:pPr>
              <w:ind w:firstLine="0" w:firstLineChars="0"/>
              <w:rPr>
                <w:rFonts w:hint="eastAsia" w:eastAsia="Cambria Math"/>
                <w:color w:val="auto"/>
                <w:sz w:val="21"/>
                <w:szCs w:val="21"/>
                <w:highlight w:val="none"/>
              </w:rPr>
            </w:pPr>
          </w:p>
        </w:tc>
      </w:tr>
    </w:tbl>
    <w:p>
      <w:pPr>
        <w:ind w:firstLine="420"/>
        <w:rPr>
          <w:rFonts w:hint="eastAsia" w:eastAsia="Cambria Math"/>
          <w:color w:val="auto"/>
          <w:sz w:val="21"/>
          <w:szCs w:val="21"/>
          <w:highlight w:val="none"/>
        </w:rPr>
      </w:pPr>
      <w:r>
        <w:rPr>
          <w:rFonts w:hint="eastAsia" w:eastAsia="Cambria Math"/>
          <w:color w:val="auto"/>
          <w:sz w:val="21"/>
          <w:szCs w:val="21"/>
          <w:highlight w:val="none"/>
        </w:rPr>
        <w:t>注：</w:t>
      </w:r>
    </w:p>
    <w:p>
      <w:pPr>
        <w:ind w:firstLine="420"/>
        <w:rPr>
          <w:rFonts w:hint="eastAsia" w:eastAsia="Cambria Math"/>
          <w:color w:val="auto"/>
          <w:szCs w:val="21"/>
          <w:highlight w:val="none"/>
        </w:rPr>
      </w:pPr>
      <w:r>
        <w:rPr>
          <w:rFonts w:hint="eastAsia" w:eastAsia="宋体"/>
          <w:color w:val="auto"/>
          <w:sz w:val="21"/>
          <w:szCs w:val="21"/>
          <w:highlight w:val="none"/>
          <w:lang w:val="en-US" w:eastAsia="zh-CN"/>
        </w:rPr>
        <w:t>1.</w:t>
      </w:r>
      <w:r>
        <w:rPr>
          <w:rFonts w:hint="eastAsia" w:eastAsia="Cambria Math"/>
          <w:color w:val="auto"/>
          <w:sz w:val="21"/>
          <w:szCs w:val="21"/>
          <w:highlight w:val="none"/>
        </w:rPr>
        <w:t>本表指</w:t>
      </w:r>
      <w:r>
        <w:rPr>
          <w:rFonts w:hint="eastAsia" w:eastAsia="宋体"/>
          <w:color w:val="auto"/>
          <w:sz w:val="21"/>
          <w:szCs w:val="21"/>
          <w:highlight w:val="none"/>
          <w:lang w:eastAsia="zh-CN"/>
        </w:rPr>
        <w:t>承包人</w:t>
      </w:r>
      <w:r>
        <w:rPr>
          <w:rFonts w:hint="eastAsia" w:eastAsia="Cambria Math"/>
          <w:color w:val="auto"/>
          <w:sz w:val="21"/>
          <w:szCs w:val="21"/>
          <w:highlight w:val="none"/>
        </w:rPr>
        <w:t>采购而不应由分包人采购的内容</w:t>
      </w:r>
      <w:r>
        <w:rPr>
          <w:rFonts w:hint="eastAsia" w:eastAsia="宋体"/>
          <w:color w:val="auto"/>
          <w:sz w:val="21"/>
          <w:szCs w:val="21"/>
          <w:highlight w:val="none"/>
          <w:lang w:eastAsia="zh-CN"/>
        </w:rPr>
        <w:t>，以上设备及材料提供的制造商不得低于</w:t>
      </w:r>
      <w:r>
        <w:rPr>
          <w:rFonts w:hint="eastAsia" w:eastAsia="宋体"/>
          <w:color w:val="auto"/>
          <w:sz w:val="21"/>
          <w:szCs w:val="21"/>
          <w:highlight w:val="none"/>
          <w:lang w:val="en-US" w:eastAsia="zh-CN"/>
        </w:rPr>
        <w:t>三家一线品牌</w:t>
      </w:r>
      <w:r>
        <w:rPr>
          <w:rFonts w:hint="eastAsia" w:eastAsia="Cambria Math"/>
          <w:color w:val="auto"/>
          <w:szCs w:val="21"/>
          <w:highlight w:val="none"/>
        </w:rPr>
        <w:t>。</w:t>
      </w:r>
    </w:p>
    <w:p>
      <w:pPr>
        <w:numPr>
          <w:ilvl w:val="0"/>
          <w:numId w:val="7"/>
        </w:numPr>
        <w:adjustRightInd w:val="0"/>
        <w:snapToGrid w:val="0"/>
        <w:spacing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所有设备与材料必须满足国家</w:t>
      </w:r>
      <w:r>
        <w:rPr>
          <w:rFonts w:hint="eastAsia" w:ascii="宋体" w:hAnsi="宋体" w:cs="宋体"/>
          <w:b w:val="0"/>
          <w:bCs w:val="0"/>
          <w:color w:val="auto"/>
          <w:sz w:val="21"/>
          <w:szCs w:val="21"/>
          <w:highlight w:val="none"/>
          <w:lang w:eastAsia="zh-CN"/>
        </w:rPr>
        <w:t>、</w:t>
      </w:r>
      <w:r>
        <w:rPr>
          <w:rFonts w:hint="eastAsia"/>
          <w:color w:val="auto"/>
          <w:sz w:val="21"/>
          <w:szCs w:val="21"/>
          <w:highlight w:val="none"/>
          <w:lang w:val="en-US" w:eastAsia="zh-CN"/>
        </w:rPr>
        <w:t>建设单位（澄城秦阳新能源有限公司）</w:t>
      </w:r>
      <w:r>
        <w:rPr>
          <w:rFonts w:hint="eastAsia" w:ascii="宋体" w:hAnsi="宋体" w:cs="宋体"/>
          <w:b w:val="0"/>
          <w:bCs w:val="0"/>
          <w:color w:val="auto"/>
          <w:sz w:val="21"/>
          <w:szCs w:val="21"/>
          <w:highlight w:val="none"/>
        </w:rPr>
        <w:t>标准与技术规范要求，</w:t>
      </w:r>
      <w:r>
        <w:rPr>
          <w:rFonts w:hint="eastAsia" w:hAnsi="宋体" w:cs="宋体"/>
          <w:b w:val="0"/>
          <w:bCs w:val="0"/>
          <w:color w:val="auto"/>
          <w:sz w:val="21"/>
          <w:szCs w:val="21"/>
          <w:highlight w:val="none"/>
          <w:lang w:val="en-US" w:eastAsia="zh-CN"/>
        </w:rPr>
        <w:t>厂家必须在国家电投合格供应商名录内，</w:t>
      </w:r>
      <w:r>
        <w:rPr>
          <w:rFonts w:hint="eastAsia" w:ascii="宋体" w:hAnsi="宋体" w:cs="宋体"/>
          <w:b w:val="0"/>
          <w:bCs w:val="0"/>
          <w:color w:val="auto"/>
          <w:sz w:val="21"/>
          <w:szCs w:val="21"/>
          <w:highlight w:val="none"/>
        </w:rPr>
        <w:t>不得发生使用翻新绝缘子等情况发生，出现类似情况，将直接列入承包商黑名单。</w:t>
      </w:r>
    </w:p>
    <w:p>
      <w:pPr>
        <w:spacing w:line="360" w:lineRule="auto"/>
        <w:ind w:firstLine="420"/>
        <w:rPr>
          <w:rFonts w:hAnsi="宋体"/>
          <w:color w:val="auto"/>
          <w:sz w:val="21"/>
          <w:szCs w:val="21"/>
          <w:highlight w:val="none"/>
        </w:rPr>
      </w:pPr>
    </w:p>
    <w:p>
      <w:pPr>
        <w:spacing w:line="360" w:lineRule="auto"/>
        <w:ind w:firstLine="420"/>
        <w:rPr>
          <w:rFonts w:hAnsi="宋体"/>
          <w:color w:val="auto"/>
          <w:sz w:val="21"/>
          <w:szCs w:val="21"/>
          <w:highlight w:val="none"/>
        </w:rPr>
      </w:pPr>
    </w:p>
    <w:p>
      <w:pPr>
        <w:tabs>
          <w:tab w:val="left" w:pos="885"/>
        </w:tabs>
        <w:adjustRightInd w:val="0"/>
        <w:snapToGrid w:val="0"/>
        <w:spacing w:line="360" w:lineRule="auto"/>
        <w:ind w:firstLine="420"/>
        <w:rPr>
          <w:rFonts w:hAnsi="宋体"/>
          <w:color w:val="auto"/>
          <w:sz w:val="21"/>
          <w:szCs w:val="21"/>
          <w:highlight w:val="none"/>
        </w:rPr>
      </w:pPr>
    </w:p>
    <w:p>
      <w:pPr>
        <w:tabs>
          <w:tab w:val="left" w:pos="885"/>
        </w:tabs>
        <w:adjustRightInd w:val="0"/>
        <w:snapToGrid w:val="0"/>
        <w:spacing w:line="360" w:lineRule="auto"/>
        <w:ind w:firstLine="420"/>
        <w:rPr>
          <w:rFonts w:hAnsi="宋体"/>
          <w:color w:val="auto"/>
          <w:sz w:val="21"/>
          <w:szCs w:val="21"/>
          <w:highlight w:val="none"/>
        </w:rPr>
      </w:pPr>
    </w:p>
    <w:p>
      <w:pPr>
        <w:tabs>
          <w:tab w:val="left" w:pos="885"/>
        </w:tabs>
        <w:adjustRightInd w:val="0"/>
        <w:snapToGrid w:val="0"/>
        <w:spacing w:line="360" w:lineRule="auto"/>
        <w:ind w:firstLine="480"/>
        <w:rPr>
          <w:rFonts w:hint="eastAsia" w:ascii="Times New Roman"/>
          <w:color w:val="auto"/>
          <w:kern w:val="2"/>
          <w:highlight w:val="none"/>
        </w:rPr>
      </w:pPr>
    </w:p>
    <w:p>
      <w:pPr>
        <w:ind w:left="420" w:firstLine="480"/>
        <w:rPr>
          <w:rFonts w:ascii="Times New Roman"/>
          <w:color w:val="auto"/>
          <w:kern w:val="2"/>
          <w:highlight w:val="none"/>
        </w:rPr>
        <w:sectPr>
          <w:pgSz w:w="11906" w:h="16838"/>
          <w:pgMar w:top="1418" w:right="1134" w:bottom="1134" w:left="1418" w:header="851" w:footer="567" w:gutter="0"/>
          <w:cols w:space="720" w:num="1"/>
          <w:docGrid w:linePitch="286" w:charSpace="0"/>
        </w:sectPr>
      </w:pPr>
    </w:p>
    <w:p>
      <w:pPr>
        <w:pStyle w:val="6"/>
        <w:spacing w:line="360" w:lineRule="auto"/>
        <w:rPr>
          <w:rFonts w:hint="eastAsia" w:eastAsia="Cambria Math"/>
          <w:b/>
          <w:bCs w:val="0"/>
          <w:color w:val="auto"/>
          <w:sz w:val="28"/>
          <w:szCs w:val="28"/>
          <w:highlight w:val="none"/>
        </w:rPr>
      </w:pPr>
      <w:r>
        <w:rPr>
          <w:rFonts w:hint="eastAsia" w:eastAsia="Cambria Math"/>
          <w:b/>
          <w:bCs w:val="0"/>
          <w:color w:val="auto"/>
          <w:sz w:val="28"/>
          <w:szCs w:val="28"/>
          <w:highlight w:val="none"/>
        </w:rPr>
        <w:t>附件十五：进口设备和材料清单</w:t>
      </w:r>
    </w:p>
    <w:tbl>
      <w:tblPr>
        <w:tblStyle w:val="67"/>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366"/>
        <w:gridCol w:w="3340"/>
        <w:gridCol w:w="1119"/>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center"/>
          </w:tcPr>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序号</w:t>
            </w:r>
          </w:p>
        </w:tc>
        <w:tc>
          <w:tcPr>
            <w:tcW w:w="2366" w:type="dxa"/>
            <w:noWrap w:val="0"/>
            <w:vAlign w:val="center"/>
          </w:tcPr>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设备和材料名称</w:t>
            </w:r>
          </w:p>
        </w:tc>
        <w:tc>
          <w:tcPr>
            <w:tcW w:w="3340" w:type="dxa"/>
            <w:noWrap w:val="0"/>
            <w:vAlign w:val="top"/>
          </w:tcPr>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国外制造商名称</w:t>
            </w:r>
          </w:p>
        </w:tc>
        <w:tc>
          <w:tcPr>
            <w:tcW w:w="1119" w:type="dxa"/>
            <w:noWrap w:val="0"/>
            <w:vAlign w:val="top"/>
          </w:tcPr>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产地</w:t>
            </w:r>
          </w:p>
        </w:tc>
        <w:tc>
          <w:tcPr>
            <w:tcW w:w="1347" w:type="dxa"/>
            <w:noWrap w:val="0"/>
            <w:vAlign w:val="center"/>
          </w:tcPr>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6" w:type="dxa"/>
            <w:vMerge w:val="restart"/>
            <w:noWrap w:val="0"/>
            <w:vAlign w:val="center"/>
          </w:tcPr>
          <w:p>
            <w:pPr>
              <w:ind w:firstLine="0" w:firstLineChars="0"/>
              <w:jc w:val="center"/>
              <w:rPr>
                <w:rFonts w:hint="eastAsia" w:eastAsia="Cambria Math"/>
                <w:color w:val="auto"/>
                <w:sz w:val="21"/>
                <w:szCs w:val="21"/>
                <w:highlight w:val="none"/>
              </w:rPr>
            </w:pPr>
          </w:p>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1</w:t>
            </w:r>
          </w:p>
          <w:p>
            <w:pPr>
              <w:ind w:firstLine="0" w:firstLineChars="0"/>
              <w:jc w:val="center"/>
              <w:rPr>
                <w:rFonts w:hint="eastAsia" w:eastAsia="Cambria Math"/>
                <w:color w:val="auto"/>
                <w:sz w:val="21"/>
                <w:szCs w:val="21"/>
                <w:highlight w:val="none"/>
              </w:rPr>
            </w:pPr>
          </w:p>
        </w:tc>
        <w:tc>
          <w:tcPr>
            <w:tcW w:w="2366" w:type="dxa"/>
            <w:vMerge w:val="restart"/>
            <w:noWrap w:val="0"/>
            <w:vAlign w:val="top"/>
          </w:tcPr>
          <w:p>
            <w:pPr>
              <w:widowControl/>
              <w:ind w:firstLine="420"/>
              <w:jc w:val="left"/>
              <w:rPr>
                <w:rFonts w:hint="eastAsia" w:eastAsia="Cambria Math"/>
                <w:color w:val="auto"/>
                <w:sz w:val="21"/>
                <w:szCs w:val="21"/>
                <w:highlight w:val="none"/>
              </w:rPr>
            </w:pPr>
          </w:p>
          <w:p>
            <w:pPr>
              <w:widowControl/>
              <w:ind w:firstLine="420"/>
              <w:jc w:val="left"/>
              <w:rPr>
                <w:rFonts w:hint="eastAsia" w:eastAsia="Cambria Math"/>
                <w:color w:val="auto"/>
                <w:sz w:val="21"/>
                <w:szCs w:val="21"/>
                <w:highlight w:val="none"/>
              </w:rPr>
            </w:pPr>
          </w:p>
          <w:p>
            <w:pPr>
              <w:ind w:firstLine="420"/>
              <w:jc w:val="left"/>
              <w:rPr>
                <w:rFonts w:hint="eastAsia" w:eastAsia="Cambria Math"/>
                <w:color w:val="auto"/>
                <w:sz w:val="21"/>
                <w:szCs w:val="21"/>
                <w:highlight w:val="none"/>
              </w:rPr>
            </w:pPr>
          </w:p>
        </w:tc>
        <w:tc>
          <w:tcPr>
            <w:tcW w:w="3340" w:type="dxa"/>
            <w:noWrap w:val="0"/>
            <w:vAlign w:val="top"/>
          </w:tcPr>
          <w:p>
            <w:pPr>
              <w:ind w:firstLine="420"/>
              <w:rPr>
                <w:rFonts w:hint="eastAsia" w:eastAsia="Cambria Math"/>
                <w:color w:val="auto"/>
                <w:sz w:val="21"/>
                <w:szCs w:val="21"/>
                <w:highlight w:val="none"/>
              </w:rPr>
            </w:pPr>
            <w:r>
              <w:rPr>
                <w:rFonts w:hint="eastAsia" w:eastAsia="Cambria Math"/>
                <w:color w:val="auto"/>
                <w:sz w:val="21"/>
                <w:szCs w:val="21"/>
                <w:highlight w:val="none"/>
              </w:rPr>
              <w:t>1、</w:t>
            </w:r>
          </w:p>
        </w:tc>
        <w:tc>
          <w:tcPr>
            <w:tcW w:w="1119" w:type="dxa"/>
            <w:noWrap w:val="0"/>
            <w:vAlign w:val="top"/>
          </w:tcPr>
          <w:p>
            <w:pPr>
              <w:ind w:firstLine="420"/>
              <w:rPr>
                <w:rFonts w:hint="eastAsia" w:eastAsia="Cambria Math"/>
                <w:color w:val="auto"/>
                <w:sz w:val="21"/>
                <w:szCs w:val="21"/>
                <w:highlight w:val="none"/>
              </w:rPr>
            </w:pPr>
          </w:p>
        </w:tc>
        <w:tc>
          <w:tcPr>
            <w:tcW w:w="1347" w:type="dxa"/>
            <w:noWrap w:val="0"/>
            <w:vAlign w:val="top"/>
          </w:tcPr>
          <w:p>
            <w:pPr>
              <w:ind w:firstLine="42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6" w:type="dxa"/>
            <w:vMerge w:val="continue"/>
            <w:noWrap w:val="0"/>
            <w:vAlign w:val="center"/>
          </w:tcPr>
          <w:p>
            <w:pPr>
              <w:ind w:firstLine="0" w:firstLineChars="0"/>
              <w:jc w:val="center"/>
              <w:rPr>
                <w:rFonts w:hint="eastAsia" w:eastAsia="Cambria Math"/>
                <w:color w:val="auto"/>
                <w:sz w:val="21"/>
                <w:szCs w:val="21"/>
                <w:highlight w:val="none"/>
              </w:rPr>
            </w:pPr>
          </w:p>
        </w:tc>
        <w:tc>
          <w:tcPr>
            <w:tcW w:w="2366" w:type="dxa"/>
            <w:vMerge w:val="continue"/>
            <w:noWrap w:val="0"/>
            <w:vAlign w:val="top"/>
          </w:tcPr>
          <w:p>
            <w:pPr>
              <w:ind w:firstLine="420"/>
              <w:rPr>
                <w:rFonts w:hint="eastAsia" w:eastAsia="Cambria Math"/>
                <w:color w:val="auto"/>
                <w:sz w:val="21"/>
                <w:szCs w:val="21"/>
                <w:highlight w:val="none"/>
              </w:rPr>
            </w:pPr>
          </w:p>
        </w:tc>
        <w:tc>
          <w:tcPr>
            <w:tcW w:w="3340" w:type="dxa"/>
            <w:noWrap w:val="0"/>
            <w:vAlign w:val="top"/>
          </w:tcPr>
          <w:p>
            <w:pPr>
              <w:ind w:firstLine="420"/>
              <w:rPr>
                <w:rFonts w:hint="eastAsia" w:eastAsia="Cambria Math"/>
                <w:color w:val="auto"/>
                <w:sz w:val="21"/>
                <w:szCs w:val="21"/>
                <w:highlight w:val="none"/>
              </w:rPr>
            </w:pPr>
            <w:r>
              <w:rPr>
                <w:rFonts w:hint="eastAsia" w:eastAsia="Cambria Math"/>
                <w:color w:val="auto"/>
                <w:sz w:val="21"/>
                <w:szCs w:val="21"/>
                <w:highlight w:val="none"/>
              </w:rPr>
              <w:t>2、</w:t>
            </w:r>
          </w:p>
        </w:tc>
        <w:tc>
          <w:tcPr>
            <w:tcW w:w="1119" w:type="dxa"/>
            <w:noWrap w:val="0"/>
            <w:vAlign w:val="top"/>
          </w:tcPr>
          <w:p>
            <w:pPr>
              <w:ind w:firstLine="420"/>
              <w:rPr>
                <w:rFonts w:hint="eastAsia" w:eastAsia="Cambria Math"/>
                <w:color w:val="auto"/>
                <w:sz w:val="21"/>
                <w:szCs w:val="21"/>
                <w:highlight w:val="none"/>
              </w:rPr>
            </w:pPr>
          </w:p>
        </w:tc>
        <w:tc>
          <w:tcPr>
            <w:tcW w:w="1347" w:type="dxa"/>
            <w:noWrap w:val="0"/>
            <w:vAlign w:val="top"/>
          </w:tcPr>
          <w:p>
            <w:pPr>
              <w:ind w:firstLine="42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6" w:type="dxa"/>
            <w:vMerge w:val="continue"/>
            <w:noWrap w:val="0"/>
            <w:vAlign w:val="center"/>
          </w:tcPr>
          <w:p>
            <w:pPr>
              <w:ind w:firstLine="0" w:firstLineChars="0"/>
              <w:jc w:val="center"/>
              <w:rPr>
                <w:rFonts w:hint="eastAsia" w:eastAsia="Cambria Math"/>
                <w:color w:val="auto"/>
                <w:sz w:val="21"/>
                <w:szCs w:val="21"/>
                <w:highlight w:val="none"/>
              </w:rPr>
            </w:pPr>
          </w:p>
        </w:tc>
        <w:tc>
          <w:tcPr>
            <w:tcW w:w="2366" w:type="dxa"/>
            <w:vMerge w:val="continue"/>
            <w:noWrap w:val="0"/>
            <w:vAlign w:val="top"/>
          </w:tcPr>
          <w:p>
            <w:pPr>
              <w:ind w:firstLine="420"/>
              <w:rPr>
                <w:rFonts w:hint="eastAsia" w:eastAsia="Cambria Math"/>
                <w:color w:val="auto"/>
                <w:sz w:val="21"/>
                <w:szCs w:val="21"/>
                <w:highlight w:val="none"/>
              </w:rPr>
            </w:pPr>
          </w:p>
        </w:tc>
        <w:tc>
          <w:tcPr>
            <w:tcW w:w="3340" w:type="dxa"/>
            <w:noWrap w:val="0"/>
            <w:vAlign w:val="top"/>
          </w:tcPr>
          <w:p>
            <w:pPr>
              <w:ind w:firstLine="420"/>
              <w:rPr>
                <w:rFonts w:hint="eastAsia" w:eastAsia="Cambria Math"/>
                <w:color w:val="auto"/>
                <w:sz w:val="21"/>
                <w:szCs w:val="21"/>
                <w:highlight w:val="none"/>
              </w:rPr>
            </w:pPr>
            <w:r>
              <w:rPr>
                <w:rFonts w:hint="eastAsia" w:eastAsia="Cambria Math"/>
                <w:color w:val="auto"/>
                <w:sz w:val="21"/>
                <w:szCs w:val="21"/>
                <w:highlight w:val="none"/>
              </w:rPr>
              <w:t>3、</w:t>
            </w:r>
          </w:p>
        </w:tc>
        <w:tc>
          <w:tcPr>
            <w:tcW w:w="1119" w:type="dxa"/>
            <w:noWrap w:val="0"/>
            <w:vAlign w:val="top"/>
          </w:tcPr>
          <w:p>
            <w:pPr>
              <w:ind w:firstLine="420"/>
              <w:rPr>
                <w:rFonts w:hint="eastAsia" w:eastAsia="Cambria Math"/>
                <w:color w:val="auto"/>
                <w:sz w:val="21"/>
                <w:szCs w:val="21"/>
                <w:highlight w:val="none"/>
              </w:rPr>
            </w:pPr>
          </w:p>
        </w:tc>
        <w:tc>
          <w:tcPr>
            <w:tcW w:w="1347" w:type="dxa"/>
            <w:noWrap w:val="0"/>
            <w:vAlign w:val="top"/>
          </w:tcPr>
          <w:p>
            <w:pPr>
              <w:ind w:firstLine="42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6" w:type="dxa"/>
            <w:vMerge w:val="restart"/>
            <w:noWrap w:val="0"/>
            <w:vAlign w:val="center"/>
          </w:tcPr>
          <w:p>
            <w:pPr>
              <w:ind w:firstLine="0" w:firstLineChars="0"/>
              <w:jc w:val="center"/>
              <w:rPr>
                <w:rFonts w:hint="eastAsia" w:eastAsia="Cambria Math"/>
                <w:color w:val="auto"/>
                <w:sz w:val="21"/>
                <w:szCs w:val="21"/>
                <w:highlight w:val="none"/>
              </w:rPr>
            </w:pPr>
          </w:p>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2</w:t>
            </w:r>
          </w:p>
          <w:p>
            <w:pPr>
              <w:ind w:firstLine="0" w:firstLineChars="0"/>
              <w:jc w:val="center"/>
              <w:rPr>
                <w:rFonts w:hint="eastAsia" w:eastAsia="Cambria Math"/>
                <w:color w:val="auto"/>
                <w:sz w:val="21"/>
                <w:szCs w:val="21"/>
                <w:highlight w:val="none"/>
              </w:rPr>
            </w:pPr>
          </w:p>
        </w:tc>
        <w:tc>
          <w:tcPr>
            <w:tcW w:w="2366" w:type="dxa"/>
            <w:vMerge w:val="restart"/>
            <w:noWrap w:val="0"/>
            <w:vAlign w:val="top"/>
          </w:tcPr>
          <w:p>
            <w:pPr>
              <w:widowControl/>
              <w:ind w:firstLine="420"/>
              <w:jc w:val="left"/>
              <w:rPr>
                <w:rFonts w:hint="eastAsia" w:eastAsia="Cambria Math"/>
                <w:color w:val="auto"/>
                <w:sz w:val="21"/>
                <w:szCs w:val="21"/>
                <w:highlight w:val="none"/>
              </w:rPr>
            </w:pPr>
          </w:p>
          <w:p>
            <w:pPr>
              <w:widowControl/>
              <w:ind w:firstLine="420"/>
              <w:jc w:val="left"/>
              <w:rPr>
                <w:rFonts w:hint="eastAsia" w:eastAsia="Cambria Math"/>
                <w:color w:val="auto"/>
                <w:sz w:val="21"/>
                <w:szCs w:val="21"/>
                <w:highlight w:val="none"/>
              </w:rPr>
            </w:pPr>
          </w:p>
          <w:p>
            <w:pPr>
              <w:ind w:firstLine="420"/>
              <w:jc w:val="left"/>
              <w:rPr>
                <w:rFonts w:hint="eastAsia" w:eastAsia="Cambria Math"/>
                <w:color w:val="auto"/>
                <w:sz w:val="21"/>
                <w:szCs w:val="21"/>
                <w:highlight w:val="none"/>
              </w:rPr>
            </w:pPr>
          </w:p>
        </w:tc>
        <w:tc>
          <w:tcPr>
            <w:tcW w:w="3340" w:type="dxa"/>
            <w:noWrap w:val="0"/>
            <w:vAlign w:val="top"/>
          </w:tcPr>
          <w:p>
            <w:pPr>
              <w:ind w:firstLine="420"/>
              <w:rPr>
                <w:rFonts w:hint="eastAsia" w:eastAsia="Cambria Math"/>
                <w:color w:val="auto"/>
                <w:sz w:val="21"/>
                <w:szCs w:val="21"/>
                <w:highlight w:val="none"/>
              </w:rPr>
            </w:pPr>
            <w:r>
              <w:rPr>
                <w:rFonts w:hint="eastAsia" w:eastAsia="Cambria Math"/>
                <w:color w:val="auto"/>
                <w:sz w:val="21"/>
                <w:szCs w:val="21"/>
                <w:highlight w:val="none"/>
              </w:rPr>
              <w:t>1、</w:t>
            </w:r>
          </w:p>
        </w:tc>
        <w:tc>
          <w:tcPr>
            <w:tcW w:w="1119" w:type="dxa"/>
            <w:noWrap w:val="0"/>
            <w:vAlign w:val="top"/>
          </w:tcPr>
          <w:p>
            <w:pPr>
              <w:ind w:firstLine="420"/>
              <w:rPr>
                <w:rFonts w:hint="eastAsia" w:eastAsia="Cambria Math"/>
                <w:color w:val="auto"/>
                <w:sz w:val="21"/>
                <w:szCs w:val="21"/>
                <w:highlight w:val="none"/>
              </w:rPr>
            </w:pPr>
          </w:p>
        </w:tc>
        <w:tc>
          <w:tcPr>
            <w:tcW w:w="1347" w:type="dxa"/>
            <w:noWrap w:val="0"/>
            <w:vAlign w:val="top"/>
          </w:tcPr>
          <w:p>
            <w:pPr>
              <w:ind w:firstLine="42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6" w:type="dxa"/>
            <w:vMerge w:val="continue"/>
            <w:noWrap w:val="0"/>
            <w:vAlign w:val="center"/>
          </w:tcPr>
          <w:p>
            <w:pPr>
              <w:ind w:firstLine="0" w:firstLineChars="0"/>
              <w:jc w:val="center"/>
              <w:rPr>
                <w:rFonts w:hint="eastAsia" w:eastAsia="Cambria Math"/>
                <w:color w:val="auto"/>
                <w:sz w:val="21"/>
                <w:szCs w:val="21"/>
                <w:highlight w:val="none"/>
              </w:rPr>
            </w:pPr>
          </w:p>
        </w:tc>
        <w:tc>
          <w:tcPr>
            <w:tcW w:w="2366" w:type="dxa"/>
            <w:vMerge w:val="continue"/>
            <w:noWrap w:val="0"/>
            <w:vAlign w:val="top"/>
          </w:tcPr>
          <w:p>
            <w:pPr>
              <w:ind w:firstLine="420"/>
              <w:rPr>
                <w:rFonts w:hint="eastAsia" w:eastAsia="Cambria Math"/>
                <w:color w:val="auto"/>
                <w:sz w:val="21"/>
                <w:szCs w:val="21"/>
                <w:highlight w:val="none"/>
              </w:rPr>
            </w:pPr>
          </w:p>
        </w:tc>
        <w:tc>
          <w:tcPr>
            <w:tcW w:w="3340" w:type="dxa"/>
            <w:noWrap w:val="0"/>
            <w:vAlign w:val="top"/>
          </w:tcPr>
          <w:p>
            <w:pPr>
              <w:ind w:firstLine="420"/>
              <w:rPr>
                <w:rFonts w:hint="eastAsia" w:eastAsia="Cambria Math"/>
                <w:color w:val="auto"/>
                <w:sz w:val="21"/>
                <w:szCs w:val="21"/>
                <w:highlight w:val="none"/>
              </w:rPr>
            </w:pPr>
            <w:r>
              <w:rPr>
                <w:rFonts w:hint="eastAsia" w:eastAsia="Cambria Math"/>
                <w:color w:val="auto"/>
                <w:sz w:val="21"/>
                <w:szCs w:val="21"/>
                <w:highlight w:val="none"/>
              </w:rPr>
              <w:t>2、</w:t>
            </w:r>
          </w:p>
        </w:tc>
        <w:tc>
          <w:tcPr>
            <w:tcW w:w="1119" w:type="dxa"/>
            <w:noWrap w:val="0"/>
            <w:vAlign w:val="top"/>
          </w:tcPr>
          <w:p>
            <w:pPr>
              <w:ind w:firstLine="420"/>
              <w:rPr>
                <w:rFonts w:hint="eastAsia" w:eastAsia="Cambria Math"/>
                <w:color w:val="auto"/>
                <w:sz w:val="21"/>
                <w:szCs w:val="21"/>
                <w:highlight w:val="none"/>
              </w:rPr>
            </w:pPr>
          </w:p>
        </w:tc>
        <w:tc>
          <w:tcPr>
            <w:tcW w:w="1347" w:type="dxa"/>
            <w:noWrap w:val="0"/>
            <w:vAlign w:val="top"/>
          </w:tcPr>
          <w:p>
            <w:pPr>
              <w:ind w:firstLine="42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6" w:type="dxa"/>
            <w:vMerge w:val="continue"/>
            <w:noWrap w:val="0"/>
            <w:vAlign w:val="center"/>
          </w:tcPr>
          <w:p>
            <w:pPr>
              <w:ind w:firstLine="0" w:firstLineChars="0"/>
              <w:jc w:val="center"/>
              <w:rPr>
                <w:rFonts w:hint="eastAsia" w:eastAsia="Cambria Math"/>
                <w:color w:val="auto"/>
                <w:sz w:val="21"/>
                <w:szCs w:val="21"/>
                <w:highlight w:val="none"/>
              </w:rPr>
            </w:pPr>
          </w:p>
        </w:tc>
        <w:tc>
          <w:tcPr>
            <w:tcW w:w="2366" w:type="dxa"/>
            <w:vMerge w:val="continue"/>
            <w:noWrap w:val="0"/>
            <w:vAlign w:val="top"/>
          </w:tcPr>
          <w:p>
            <w:pPr>
              <w:ind w:firstLine="420"/>
              <w:rPr>
                <w:rFonts w:hint="eastAsia" w:eastAsia="Cambria Math"/>
                <w:color w:val="auto"/>
                <w:sz w:val="21"/>
                <w:szCs w:val="21"/>
                <w:highlight w:val="none"/>
              </w:rPr>
            </w:pPr>
          </w:p>
        </w:tc>
        <w:tc>
          <w:tcPr>
            <w:tcW w:w="3340" w:type="dxa"/>
            <w:noWrap w:val="0"/>
            <w:vAlign w:val="top"/>
          </w:tcPr>
          <w:p>
            <w:pPr>
              <w:ind w:firstLine="420"/>
              <w:rPr>
                <w:rFonts w:hint="eastAsia" w:eastAsia="Cambria Math"/>
                <w:color w:val="auto"/>
                <w:sz w:val="21"/>
                <w:szCs w:val="21"/>
                <w:highlight w:val="none"/>
              </w:rPr>
            </w:pPr>
            <w:r>
              <w:rPr>
                <w:rFonts w:hint="eastAsia" w:eastAsia="Cambria Math"/>
                <w:color w:val="auto"/>
                <w:sz w:val="21"/>
                <w:szCs w:val="21"/>
                <w:highlight w:val="none"/>
              </w:rPr>
              <w:t>3、</w:t>
            </w:r>
          </w:p>
        </w:tc>
        <w:tc>
          <w:tcPr>
            <w:tcW w:w="1119" w:type="dxa"/>
            <w:noWrap w:val="0"/>
            <w:vAlign w:val="top"/>
          </w:tcPr>
          <w:p>
            <w:pPr>
              <w:ind w:firstLine="420"/>
              <w:rPr>
                <w:rFonts w:hint="eastAsia" w:eastAsia="Cambria Math"/>
                <w:color w:val="auto"/>
                <w:sz w:val="21"/>
                <w:szCs w:val="21"/>
                <w:highlight w:val="none"/>
              </w:rPr>
            </w:pPr>
          </w:p>
        </w:tc>
        <w:tc>
          <w:tcPr>
            <w:tcW w:w="1347" w:type="dxa"/>
            <w:noWrap w:val="0"/>
            <w:vAlign w:val="top"/>
          </w:tcPr>
          <w:p>
            <w:pPr>
              <w:ind w:firstLine="42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6" w:type="dxa"/>
            <w:vMerge w:val="restart"/>
            <w:noWrap w:val="0"/>
            <w:vAlign w:val="center"/>
          </w:tcPr>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3</w:t>
            </w:r>
          </w:p>
        </w:tc>
        <w:tc>
          <w:tcPr>
            <w:tcW w:w="2366" w:type="dxa"/>
            <w:vMerge w:val="restart"/>
            <w:noWrap w:val="0"/>
            <w:vAlign w:val="top"/>
          </w:tcPr>
          <w:p>
            <w:pPr>
              <w:widowControl/>
              <w:ind w:firstLine="420"/>
              <w:jc w:val="left"/>
              <w:rPr>
                <w:rFonts w:hint="eastAsia" w:eastAsia="Cambria Math"/>
                <w:color w:val="auto"/>
                <w:sz w:val="21"/>
                <w:szCs w:val="21"/>
                <w:highlight w:val="none"/>
              </w:rPr>
            </w:pPr>
          </w:p>
        </w:tc>
        <w:tc>
          <w:tcPr>
            <w:tcW w:w="3340" w:type="dxa"/>
            <w:noWrap w:val="0"/>
            <w:vAlign w:val="top"/>
          </w:tcPr>
          <w:p>
            <w:pPr>
              <w:ind w:firstLine="420"/>
              <w:rPr>
                <w:rFonts w:hint="eastAsia" w:eastAsia="Cambria Math"/>
                <w:color w:val="auto"/>
                <w:sz w:val="21"/>
                <w:szCs w:val="21"/>
                <w:highlight w:val="none"/>
              </w:rPr>
            </w:pPr>
            <w:r>
              <w:rPr>
                <w:rFonts w:hint="eastAsia" w:eastAsia="Cambria Math"/>
                <w:color w:val="auto"/>
                <w:sz w:val="21"/>
                <w:szCs w:val="21"/>
                <w:highlight w:val="none"/>
              </w:rPr>
              <w:t>1、</w:t>
            </w:r>
          </w:p>
        </w:tc>
        <w:tc>
          <w:tcPr>
            <w:tcW w:w="1119" w:type="dxa"/>
            <w:noWrap w:val="0"/>
            <w:vAlign w:val="top"/>
          </w:tcPr>
          <w:p>
            <w:pPr>
              <w:ind w:firstLine="420"/>
              <w:rPr>
                <w:rFonts w:hint="eastAsia" w:eastAsia="Cambria Math"/>
                <w:color w:val="auto"/>
                <w:sz w:val="21"/>
                <w:szCs w:val="21"/>
                <w:highlight w:val="none"/>
              </w:rPr>
            </w:pPr>
          </w:p>
        </w:tc>
        <w:tc>
          <w:tcPr>
            <w:tcW w:w="1347" w:type="dxa"/>
            <w:noWrap w:val="0"/>
            <w:vAlign w:val="top"/>
          </w:tcPr>
          <w:p>
            <w:pPr>
              <w:ind w:firstLine="42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6" w:type="dxa"/>
            <w:vMerge w:val="continue"/>
            <w:noWrap w:val="0"/>
            <w:vAlign w:val="center"/>
          </w:tcPr>
          <w:p>
            <w:pPr>
              <w:ind w:firstLine="0" w:firstLineChars="0"/>
              <w:jc w:val="center"/>
              <w:rPr>
                <w:rFonts w:hint="eastAsia" w:eastAsia="Cambria Math"/>
                <w:color w:val="auto"/>
                <w:sz w:val="21"/>
                <w:szCs w:val="21"/>
                <w:highlight w:val="none"/>
              </w:rPr>
            </w:pPr>
          </w:p>
        </w:tc>
        <w:tc>
          <w:tcPr>
            <w:tcW w:w="2366" w:type="dxa"/>
            <w:vMerge w:val="continue"/>
            <w:noWrap w:val="0"/>
            <w:vAlign w:val="top"/>
          </w:tcPr>
          <w:p>
            <w:pPr>
              <w:ind w:firstLine="420"/>
              <w:rPr>
                <w:rFonts w:hint="eastAsia" w:eastAsia="Cambria Math"/>
                <w:color w:val="auto"/>
                <w:sz w:val="21"/>
                <w:szCs w:val="21"/>
                <w:highlight w:val="none"/>
              </w:rPr>
            </w:pPr>
          </w:p>
        </w:tc>
        <w:tc>
          <w:tcPr>
            <w:tcW w:w="3340" w:type="dxa"/>
            <w:noWrap w:val="0"/>
            <w:vAlign w:val="top"/>
          </w:tcPr>
          <w:p>
            <w:pPr>
              <w:ind w:firstLine="420"/>
              <w:rPr>
                <w:rFonts w:hint="eastAsia" w:eastAsia="Cambria Math"/>
                <w:color w:val="auto"/>
                <w:sz w:val="21"/>
                <w:szCs w:val="21"/>
                <w:highlight w:val="none"/>
              </w:rPr>
            </w:pPr>
            <w:r>
              <w:rPr>
                <w:rFonts w:hint="eastAsia" w:eastAsia="Cambria Math"/>
                <w:color w:val="auto"/>
                <w:sz w:val="21"/>
                <w:szCs w:val="21"/>
                <w:highlight w:val="none"/>
              </w:rPr>
              <w:t>2、</w:t>
            </w:r>
          </w:p>
        </w:tc>
        <w:tc>
          <w:tcPr>
            <w:tcW w:w="1119" w:type="dxa"/>
            <w:noWrap w:val="0"/>
            <w:vAlign w:val="top"/>
          </w:tcPr>
          <w:p>
            <w:pPr>
              <w:ind w:firstLine="420"/>
              <w:rPr>
                <w:rFonts w:hint="eastAsia" w:eastAsia="Cambria Math"/>
                <w:color w:val="auto"/>
                <w:sz w:val="21"/>
                <w:szCs w:val="21"/>
                <w:highlight w:val="none"/>
              </w:rPr>
            </w:pPr>
          </w:p>
        </w:tc>
        <w:tc>
          <w:tcPr>
            <w:tcW w:w="1347" w:type="dxa"/>
            <w:noWrap w:val="0"/>
            <w:vAlign w:val="top"/>
          </w:tcPr>
          <w:p>
            <w:pPr>
              <w:ind w:firstLine="42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6" w:type="dxa"/>
            <w:vMerge w:val="continue"/>
            <w:noWrap w:val="0"/>
            <w:vAlign w:val="center"/>
          </w:tcPr>
          <w:p>
            <w:pPr>
              <w:ind w:firstLine="0" w:firstLineChars="0"/>
              <w:jc w:val="center"/>
              <w:rPr>
                <w:rFonts w:hint="eastAsia" w:eastAsia="Cambria Math"/>
                <w:color w:val="auto"/>
                <w:sz w:val="21"/>
                <w:szCs w:val="21"/>
                <w:highlight w:val="none"/>
              </w:rPr>
            </w:pPr>
          </w:p>
        </w:tc>
        <w:tc>
          <w:tcPr>
            <w:tcW w:w="2366" w:type="dxa"/>
            <w:vMerge w:val="continue"/>
            <w:noWrap w:val="0"/>
            <w:vAlign w:val="top"/>
          </w:tcPr>
          <w:p>
            <w:pPr>
              <w:ind w:firstLine="420"/>
              <w:rPr>
                <w:rFonts w:hint="eastAsia" w:eastAsia="Cambria Math"/>
                <w:color w:val="auto"/>
                <w:sz w:val="21"/>
                <w:szCs w:val="21"/>
                <w:highlight w:val="none"/>
              </w:rPr>
            </w:pPr>
          </w:p>
        </w:tc>
        <w:tc>
          <w:tcPr>
            <w:tcW w:w="3340" w:type="dxa"/>
            <w:noWrap w:val="0"/>
            <w:vAlign w:val="top"/>
          </w:tcPr>
          <w:p>
            <w:pPr>
              <w:ind w:firstLine="420"/>
              <w:rPr>
                <w:rFonts w:hint="eastAsia" w:eastAsia="Cambria Math"/>
                <w:color w:val="auto"/>
                <w:sz w:val="21"/>
                <w:szCs w:val="21"/>
                <w:highlight w:val="none"/>
              </w:rPr>
            </w:pPr>
            <w:r>
              <w:rPr>
                <w:rFonts w:hint="eastAsia" w:eastAsia="Cambria Math"/>
                <w:color w:val="auto"/>
                <w:sz w:val="21"/>
                <w:szCs w:val="21"/>
                <w:highlight w:val="none"/>
              </w:rPr>
              <w:t>3、</w:t>
            </w:r>
          </w:p>
        </w:tc>
        <w:tc>
          <w:tcPr>
            <w:tcW w:w="1119" w:type="dxa"/>
            <w:noWrap w:val="0"/>
            <w:vAlign w:val="top"/>
          </w:tcPr>
          <w:p>
            <w:pPr>
              <w:ind w:firstLine="420"/>
              <w:rPr>
                <w:rFonts w:hint="eastAsia" w:eastAsia="Cambria Math"/>
                <w:color w:val="auto"/>
                <w:sz w:val="21"/>
                <w:szCs w:val="21"/>
                <w:highlight w:val="none"/>
              </w:rPr>
            </w:pPr>
          </w:p>
        </w:tc>
        <w:tc>
          <w:tcPr>
            <w:tcW w:w="1347" w:type="dxa"/>
            <w:noWrap w:val="0"/>
            <w:vAlign w:val="top"/>
          </w:tcPr>
          <w:p>
            <w:pPr>
              <w:ind w:firstLine="42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6" w:type="dxa"/>
            <w:vMerge w:val="restart"/>
            <w:noWrap w:val="0"/>
            <w:vAlign w:val="center"/>
          </w:tcPr>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w:t>
            </w:r>
          </w:p>
        </w:tc>
        <w:tc>
          <w:tcPr>
            <w:tcW w:w="2366" w:type="dxa"/>
            <w:vMerge w:val="restart"/>
            <w:noWrap w:val="0"/>
            <w:vAlign w:val="top"/>
          </w:tcPr>
          <w:p>
            <w:pPr>
              <w:widowControl/>
              <w:ind w:firstLine="420"/>
              <w:jc w:val="left"/>
              <w:rPr>
                <w:rFonts w:hint="eastAsia" w:eastAsia="Cambria Math"/>
                <w:color w:val="auto"/>
                <w:sz w:val="21"/>
                <w:szCs w:val="21"/>
                <w:highlight w:val="none"/>
              </w:rPr>
            </w:pPr>
          </w:p>
        </w:tc>
        <w:tc>
          <w:tcPr>
            <w:tcW w:w="3340" w:type="dxa"/>
            <w:noWrap w:val="0"/>
            <w:vAlign w:val="top"/>
          </w:tcPr>
          <w:p>
            <w:pPr>
              <w:ind w:firstLine="420"/>
              <w:rPr>
                <w:rFonts w:hint="eastAsia" w:eastAsia="Cambria Math"/>
                <w:color w:val="auto"/>
                <w:sz w:val="21"/>
                <w:szCs w:val="21"/>
                <w:highlight w:val="none"/>
              </w:rPr>
            </w:pPr>
            <w:r>
              <w:rPr>
                <w:rFonts w:hint="eastAsia" w:eastAsia="Cambria Math"/>
                <w:color w:val="auto"/>
                <w:sz w:val="21"/>
                <w:szCs w:val="21"/>
                <w:highlight w:val="none"/>
              </w:rPr>
              <w:t>1、</w:t>
            </w:r>
          </w:p>
        </w:tc>
        <w:tc>
          <w:tcPr>
            <w:tcW w:w="1119" w:type="dxa"/>
            <w:noWrap w:val="0"/>
            <w:vAlign w:val="top"/>
          </w:tcPr>
          <w:p>
            <w:pPr>
              <w:ind w:firstLine="420"/>
              <w:rPr>
                <w:rFonts w:hint="eastAsia" w:eastAsia="Cambria Math"/>
                <w:color w:val="auto"/>
                <w:sz w:val="21"/>
                <w:szCs w:val="21"/>
                <w:highlight w:val="none"/>
              </w:rPr>
            </w:pPr>
          </w:p>
        </w:tc>
        <w:tc>
          <w:tcPr>
            <w:tcW w:w="1347" w:type="dxa"/>
            <w:noWrap w:val="0"/>
            <w:vAlign w:val="top"/>
          </w:tcPr>
          <w:p>
            <w:pPr>
              <w:ind w:firstLine="42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6" w:type="dxa"/>
            <w:vMerge w:val="continue"/>
            <w:noWrap w:val="0"/>
            <w:vAlign w:val="center"/>
          </w:tcPr>
          <w:p>
            <w:pPr>
              <w:ind w:firstLine="420"/>
              <w:rPr>
                <w:rFonts w:hint="eastAsia" w:eastAsia="Cambria Math"/>
                <w:color w:val="auto"/>
                <w:sz w:val="21"/>
                <w:szCs w:val="21"/>
                <w:highlight w:val="none"/>
              </w:rPr>
            </w:pPr>
          </w:p>
        </w:tc>
        <w:tc>
          <w:tcPr>
            <w:tcW w:w="2366" w:type="dxa"/>
            <w:vMerge w:val="continue"/>
            <w:noWrap w:val="0"/>
            <w:vAlign w:val="top"/>
          </w:tcPr>
          <w:p>
            <w:pPr>
              <w:ind w:firstLine="420"/>
              <w:rPr>
                <w:rFonts w:hint="eastAsia" w:eastAsia="Cambria Math"/>
                <w:color w:val="auto"/>
                <w:sz w:val="21"/>
                <w:szCs w:val="21"/>
                <w:highlight w:val="none"/>
              </w:rPr>
            </w:pPr>
          </w:p>
        </w:tc>
        <w:tc>
          <w:tcPr>
            <w:tcW w:w="3340" w:type="dxa"/>
            <w:noWrap w:val="0"/>
            <w:vAlign w:val="top"/>
          </w:tcPr>
          <w:p>
            <w:pPr>
              <w:ind w:firstLine="420"/>
              <w:rPr>
                <w:rFonts w:hint="eastAsia" w:eastAsia="Cambria Math"/>
                <w:color w:val="auto"/>
                <w:sz w:val="21"/>
                <w:szCs w:val="21"/>
                <w:highlight w:val="none"/>
              </w:rPr>
            </w:pPr>
            <w:r>
              <w:rPr>
                <w:rFonts w:hint="eastAsia" w:eastAsia="Cambria Math"/>
                <w:color w:val="auto"/>
                <w:sz w:val="21"/>
                <w:szCs w:val="21"/>
                <w:highlight w:val="none"/>
              </w:rPr>
              <w:t>2、</w:t>
            </w:r>
          </w:p>
        </w:tc>
        <w:tc>
          <w:tcPr>
            <w:tcW w:w="1119" w:type="dxa"/>
            <w:noWrap w:val="0"/>
            <w:vAlign w:val="top"/>
          </w:tcPr>
          <w:p>
            <w:pPr>
              <w:ind w:firstLine="420"/>
              <w:rPr>
                <w:rFonts w:hint="eastAsia" w:eastAsia="Cambria Math"/>
                <w:color w:val="auto"/>
                <w:sz w:val="21"/>
                <w:szCs w:val="21"/>
                <w:highlight w:val="none"/>
              </w:rPr>
            </w:pPr>
          </w:p>
        </w:tc>
        <w:tc>
          <w:tcPr>
            <w:tcW w:w="1347" w:type="dxa"/>
            <w:noWrap w:val="0"/>
            <w:vAlign w:val="top"/>
          </w:tcPr>
          <w:p>
            <w:pPr>
              <w:ind w:firstLine="42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6" w:type="dxa"/>
            <w:vMerge w:val="continue"/>
            <w:noWrap w:val="0"/>
            <w:vAlign w:val="center"/>
          </w:tcPr>
          <w:p>
            <w:pPr>
              <w:ind w:firstLine="420"/>
              <w:rPr>
                <w:rFonts w:hint="eastAsia" w:eastAsia="Cambria Math"/>
                <w:color w:val="auto"/>
                <w:sz w:val="21"/>
                <w:szCs w:val="21"/>
                <w:highlight w:val="none"/>
              </w:rPr>
            </w:pPr>
          </w:p>
        </w:tc>
        <w:tc>
          <w:tcPr>
            <w:tcW w:w="2366" w:type="dxa"/>
            <w:vMerge w:val="continue"/>
            <w:noWrap w:val="0"/>
            <w:vAlign w:val="top"/>
          </w:tcPr>
          <w:p>
            <w:pPr>
              <w:ind w:firstLine="420"/>
              <w:rPr>
                <w:rFonts w:hint="eastAsia" w:eastAsia="Cambria Math"/>
                <w:color w:val="auto"/>
                <w:sz w:val="21"/>
                <w:szCs w:val="21"/>
                <w:highlight w:val="none"/>
              </w:rPr>
            </w:pPr>
          </w:p>
        </w:tc>
        <w:tc>
          <w:tcPr>
            <w:tcW w:w="3340" w:type="dxa"/>
            <w:noWrap w:val="0"/>
            <w:vAlign w:val="top"/>
          </w:tcPr>
          <w:p>
            <w:pPr>
              <w:ind w:firstLine="420"/>
              <w:rPr>
                <w:rFonts w:hint="eastAsia" w:eastAsia="Cambria Math"/>
                <w:color w:val="auto"/>
                <w:sz w:val="21"/>
                <w:szCs w:val="21"/>
                <w:highlight w:val="none"/>
              </w:rPr>
            </w:pPr>
            <w:r>
              <w:rPr>
                <w:rFonts w:hint="eastAsia" w:eastAsia="Cambria Math"/>
                <w:color w:val="auto"/>
                <w:sz w:val="21"/>
                <w:szCs w:val="21"/>
                <w:highlight w:val="none"/>
              </w:rPr>
              <w:t>3、</w:t>
            </w:r>
          </w:p>
        </w:tc>
        <w:tc>
          <w:tcPr>
            <w:tcW w:w="1119" w:type="dxa"/>
            <w:noWrap w:val="0"/>
            <w:vAlign w:val="top"/>
          </w:tcPr>
          <w:p>
            <w:pPr>
              <w:ind w:firstLine="420"/>
              <w:rPr>
                <w:rFonts w:hint="eastAsia" w:eastAsia="Cambria Math"/>
                <w:color w:val="auto"/>
                <w:sz w:val="21"/>
                <w:szCs w:val="21"/>
                <w:highlight w:val="none"/>
              </w:rPr>
            </w:pPr>
          </w:p>
        </w:tc>
        <w:tc>
          <w:tcPr>
            <w:tcW w:w="1347" w:type="dxa"/>
            <w:noWrap w:val="0"/>
            <w:vAlign w:val="top"/>
          </w:tcPr>
          <w:p>
            <w:pPr>
              <w:ind w:firstLine="420"/>
              <w:rPr>
                <w:rFonts w:hint="eastAsia" w:eastAsia="Cambria Math"/>
                <w:color w:val="auto"/>
                <w:sz w:val="21"/>
                <w:szCs w:val="21"/>
                <w:highlight w:val="none"/>
              </w:rPr>
            </w:pPr>
          </w:p>
        </w:tc>
      </w:tr>
    </w:tbl>
    <w:p>
      <w:pPr>
        <w:adjustRightInd w:val="0"/>
        <w:snapToGrid w:val="0"/>
        <w:spacing w:line="240" w:lineRule="auto"/>
        <w:ind w:firstLine="420"/>
        <w:rPr>
          <w:rFonts w:hint="eastAsia" w:eastAsia="Cambria Math"/>
          <w:color w:val="auto"/>
          <w:sz w:val="21"/>
          <w:szCs w:val="21"/>
          <w:highlight w:val="none"/>
        </w:rPr>
      </w:pPr>
      <w:r>
        <w:rPr>
          <w:rFonts w:hint="eastAsia" w:eastAsia="Cambria Math"/>
          <w:color w:val="auto"/>
          <w:sz w:val="21"/>
          <w:szCs w:val="21"/>
          <w:highlight w:val="none"/>
          <w:lang w:val="en-US" w:eastAsia="zh-CN"/>
        </w:rPr>
        <w:t>1.</w:t>
      </w:r>
      <w:r>
        <w:rPr>
          <w:rFonts w:hint="eastAsia" w:eastAsia="Cambria Math"/>
          <w:color w:val="auto"/>
          <w:sz w:val="21"/>
          <w:szCs w:val="21"/>
          <w:highlight w:val="none"/>
        </w:rPr>
        <w:t>以上设备及材料提供的制造商不得低于</w:t>
      </w:r>
      <w:r>
        <w:rPr>
          <w:rFonts w:hint="eastAsia" w:eastAsia="Cambria Math"/>
          <w:color w:val="auto"/>
          <w:sz w:val="21"/>
          <w:szCs w:val="21"/>
          <w:highlight w:val="none"/>
          <w:lang w:val="en-US" w:eastAsia="zh-CN"/>
        </w:rPr>
        <w:t>三家一线品牌</w:t>
      </w:r>
      <w:r>
        <w:rPr>
          <w:rFonts w:hint="eastAsia" w:eastAsia="Cambria Math"/>
          <w:color w:val="auto"/>
          <w:sz w:val="21"/>
          <w:szCs w:val="21"/>
          <w:highlight w:val="none"/>
        </w:rPr>
        <w:t>。</w:t>
      </w:r>
    </w:p>
    <w:p>
      <w:pPr>
        <w:adjustRightInd w:val="0"/>
        <w:snapToGrid w:val="0"/>
        <w:ind w:firstLine="420"/>
        <w:rPr>
          <w:rFonts w:hint="eastAsia" w:eastAsia="Cambria Math"/>
          <w:color w:val="auto"/>
          <w:sz w:val="21"/>
          <w:szCs w:val="21"/>
          <w:highlight w:val="none"/>
        </w:rPr>
      </w:pPr>
      <w:r>
        <w:rPr>
          <w:rFonts w:hint="eastAsia" w:eastAsia="宋体"/>
          <w:color w:val="auto"/>
          <w:sz w:val="21"/>
          <w:szCs w:val="21"/>
          <w:highlight w:val="none"/>
          <w:lang w:val="en-US" w:eastAsia="zh-CN"/>
        </w:rPr>
        <w:t>2.</w:t>
      </w:r>
      <w:r>
        <w:rPr>
          <w:rFonts w:hint="eastAsia" w:eastAsia="Cambria Math"/>
          <w:color w:val="auto"/>
          <w:sz w:val="21"/>
          <w:szCs w:val="21"/>
          <w:highlight w:val="none"/>
        </w:rPr>
        <w:t>具体的进口设备、材料清单在招标文件要求和中标人投标承诺的基础上确定。</w:t>
      </w:r>
    </w:p>
    <w:p>
      <w:pPr>
        <w:numPr>
          <w:ilvl w:val="0"/>
          <w:numId w:val="0"/>
        </w:numPr>
        <w:adjustRightInd w:val="0"/>
        <w:snapToGrid w:val="0"/>
        <w:spacing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rPr>
        <w:t>所有设备与材料必须满足国家</w:t>
      </w:r>
      <w:r>
        <w:rPr>
          <w:rFonts w:hint="eastAsia" w:ascii="宋体" w:hAnsi="宋体" w:cs="宋体"/>
          <w:b w:val="0"/>
          <w:bCs w:val="0"/>
          <w:color w:val="auto"/>
          <w:sz w:val="21"/>
          <w:szCs w:val="21"/>
          <w:highlight w:val="none"/>
          <w:lang w:eastAsia="zh-CN"/>
        </w:rPr>
        <w:t>、</w:t>
      </w:r>
      <w:r>
        <w:rPr>
          <w:rFonts w:hint="eastAsia"/>
          <w:color w:val="auto"/>
          <w:sz w:val="21"/>
          <w:szCs w:val="21"/>
          <w:highlight w:val="none"/>
          <w:lang w:val="en-US" w:eastAsia="zh-CN"/>
        </w:rPr>
        <w:t>建设单位（澄城秦阳新能源有限公司）</w:t>
      </w:r>
      <w:r>
        <w:rPr>
          <w:rFonts w:hint="eastAsia" w:ascii="宋体" w:hAnsi="宋体" w:cs="宋体"/>
          <w:b w:val="0"/>
          <w:bCs w:val="0"/>
          <w:color w:val="auto"/>
          <w:sz w:val="21"/>
          <w:szCs w:val="21"/>
          <w:highlight w:val="none"/>
        </w:rPr>
        <w:t>标准与技术规范要求，不得发生使用翻新绝缘子等情况发生，出现类似情况，将直接列入承包商黑名单。</w:t>
      </w:r>
    </w:p>
    <w:p>
      <w:pPr>
        <w:adjustRightInd w:val="0"/>
        <w:snapToGrid w:val="0"/>
        <w:spacing w:line="360" w:lineRule="auto"/>
        <w:ind w:firstLine="420"/>
        <w:jc w:val="left"/>
        <w:rPr>
          <w:rFonts w:hAnsi="宋体"/>
          <w:color w:val="auto"/>
          <w:sz w:val="21"/>
          <w:szCs w:val="21"/>
          <w:highlight w:val="none"/>
        </w:rPr>
      </w:pPr>
    </w:p>
    <w:p>
      <w:pPr>
        <w:pStyle w:val="6"/>
        <w:spacing w:line="360" w:lineRule="auto"/>
        <w:rPr>
          <w:rFonts w:hint="eastAsia" w:eastAsia="Cambria Math"/>
          <w:color w:val="auto"/>
          <w:sz w:val="21"/>
          <w:szCs w:val="21"/>
          <w:highlight w:val="none"/>
        </w:rPr>
      </w:pPr>
      <w:r>
        <w:rPr>
          <w:color w:val="auto"/>
          <w:sz w:val="21"/>
          <w:szCs w:val="21"/>
          <w:highlight w:val="none"/>
        </w:rPr>
        <w:br w:type="page"/>
      </w:r>
      <w:bookmarkStart w:id="1570" w:name="_Toc457391280"/>
      <w:bookmarkStart w:id="1571" w:name="_Toc300505073"/>
      <w:r>
        <w:rPr>
          <w:rFonts w:hint="eastAsia" w:eastAsia="Cambria Math"/>
          <w:b/>
          <w:bCs w:val="0"/>
          <w:color w:val="auto"/>
          <w:sz w:val="28"/>
          <w:szCs w:val="28"/>
          <w:highlight w:val="none"/>
        </w:rPr>
        <w:t>附件十六：主要设备和材料制造商清单</w:t>
      </w:r>
      <w:bookmarkEnd w:id="1570"/>
      <w:bookmarkEnd w:id="1571"/>
    </w:p>
    <w:tbl>
      <w:tblPr>
        <w:tblStyle w:val="67"/>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368"/>
        <w:gridCol w:w="3344"/>
        <w:gridCol w:w="2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noWrap w:val="0"/>
            <w:vAlign w:val="center"/>
          </w:tcPr>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序号</w:t>
            </w:r>
          </w:p>
        </w:tc>
        <w:tc>
          <w:tcPr>
            <w:tcW w:w="2368" w:type="dxa"/>
            <w:noWrap w:val="0"/>
            <w:vAlign w:val="center"/>
          </w:tcPr>
          <w:p>
            <w:pPr>
              <w:widowControl/>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设备和材料名称</w:t>
            </w:r>
          </w:p>
        </w:tc>
        <w:tc>
          <w:tcPr>
            <w:tcW w:w="3344" w:type="dxa"/>
            <w:noWrap w:val="0"/>
            <w:vAlign w:val="center"/>
          </w:tcPr>
          <w:p>
            <w:pPr>
              <w:ind w:firstLine="172" w:firstLineChars="82"/>
              <w:jc w:val="center"/>
              <w:rPr>
                <w:rFonts w:hint="eastAsia" w:eastAsia="Cambria Math"/>
                <w:color w:val="auto"/>
                <w:sz w:val="21"/>
                <w:szCs w:val="21"/>
                <w:highlight w:val="none"/>
              </w:rPr>
            </w:pPr>
            <w:r>
              <w:rPr>
                <w:rFonts w:hint="eastAsia" w:eastAsia="Cambria Math"/>
                <w:color w:val="auto"/>
                <w:sz w:val="21"/>
                <w:szCs w:val="21"/>
                <w:highlight w:val="none"/>
              </w:rPr>
              <w:t>主要设备和材料制造商名称</w:t>
            </w:r>
          </w:p>
        </w:tc>
        <w:tc>
          <w:tcPr>
            <w:tcW w:w="2715" w:type="dxa"/>
            <w:noWrap w:val="0"/>
            <w:vAlign w:val="center"/>
          </w:tcPr>
          <w:p>
            <w:pPr>
              <w:ind w:firstLine="172" w:firstLineChars="82"/>
              <w:jc w:val="center"/>
              <w:rPr>
                <w:rFonts w:hint="eastAsia" w:eastAsia="Cambria Math"/>
                <w:color w:val="auto"/>
                <w:sz w:val="21"/>
                <w:szCs w:val="21"/>
                <w:highlight w:val="none"/>
              </w:rPr>
            </w:pPr>
            <w:r>
              <w:rPr>
                <w:rFonts w:hint="eastAsia" w:eastAsia="Cambria Math"/>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6" w:type="dxa"/>
            <w:vMerge w:val="restart"/>
            <w:noWrap w:val="0"/>
            <w:vAlign w:val="center"/>
          </w:tcPr>
          <w:p>
            <w:pPr>
              <w:ind w:firstLine="0" w:firstLineChars="0"/>
              <w:jc w:val="center"/>
              <w:rPr>
                <w:rFonts w:hint="eastAsia" w:eastAsia="Cambria Math"/>
                <w:color w:val="auto"/>
                <w:sz w:val="21"/>
                <w:szCs w:val="21"/>
                <w:highlight w:val="none"/>
              </w:rPr>
            </w:pPr>
          </w:p>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1</w:t>
            </w:r>
          </w:p>
          <w:p>
            <w:pPr>
              <w:ind w:firstLine="0" w:firstLineChars="0"/>
              <w:jc w:val="center"/>
              <w:rPr>
                <w:rFonts w:hint="eastAsia" w:eastAsia="Cambria Math"/>
                <w:color w:val="auto"/>
                <w:sz w:val="21"/>
                <w:szCs w:val="21"/>
                <w:highlight w:val="none"/>
              </w:rPr>
            </w:pPr>
          </w:p>
        </w:tc>
        <w:tc>
          <w:tcPr>
            <w:tcW w:w="2368" w:type="dxa"/>
            <w:vMerge w:val="restart"/>
            <w:noWrap w:val="0"/>
            <w:vAlign w:val="top"/>
          </w:tcPr>
          <w:p>
            <w:pPr>
              <w:widowControl/>
              <w:ind w:firstLine="420"/>
              <w:jc w:val="left"/>
              <w:rPr>
                <w:rFonts w:hint="eastAsia"/>
                <w:color w:val="auto"/>
                <w:sz w:val="21"/>
                <w:szCs w:val="21"/>
                <w:highlight w:val="none"/>
              </w:rPr>
            </w:pPr>
          </w:p>
        </w:tc>
        <w:tc>
          <w:tcPr>
            <w:tcW w:w="3344" w:type="dxa"/>
            <w:noWrap w:val="0"/>
            <w:vAlign w:val="top"/>
          </w:tcPr>
          <w:p>
            <w:pPr>
              <w:ind w:firstLine="420"/>
              <w:rPr>
                <w:rFonts w:hint="eastAsia" w:eastAsia="Cambria Math"/>
                <w:color w:val="auto"/>
                <w:sz w:val="21"/>
                <w:szCs w:val="21"/>
                <w:highlight w:val="none"/>
              </w:rPr>
            </w:pPr>
            <w:r>
              <w:rPr>
                <w:rFonts w:hint="eastAsia" w:eastAsia="Cambria Math"/>
                <w:color w:val="auto"/>
                <w:sz w:val="21"/>
                <w:szCs w:val="21"/>
                <w:highlight w:val="none"/>
              </w:rPr>
              <w:t>1、</w:t>
            </w:r>
          </w:p>
        </w:tc>
        <w:tc>
          <w:tcPr>
            <w:tcW w:w="2715" w:type="dxa"/>
            <w:noWrap w:val="0"/>
            <w:vAlign w:val="top"/>
          </w:tcPr>
          <w:p>
            <w:pPr>
              <w:ind w:firstLine="42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6" w:type="dxa"/>
            <w:vMerge w:val="continue"/>
            <w:noWrap w:val="0"/>
            <w:vAlign w:val="center"/>
          </w:tcPr>
          <w:p>
            <w:pPr>
              <w:ind w:firstLine="0" w:firstLineChars="0"/>
              <w:jc w:val="center"/>
              <w:rPr>
                <w:rFonts w:hint="eastAsia" w:eastAsia="Cambria Math"/>
                <w:color w:val="auto"/>
                <w:sz w:val="21"/>
                <w:szCs w:val="21"/>
                <w:highlight w:val="none"/>
              </w:rPr>
            </w:pPr>
          </w:p>
        </w:tc>
        <w:tc>
          <w:tcPr>
            <w:tcW w:w="2368" w:type="dxa"/>
            <w:vMerge w:val="continue"/>
            <w:noWrap w:val="0"/>
            <w:vAlign w:val="top"/>
          </w:tcPr>
          <w:p>
            <w:pPr>
              <w:ind w:firstLine="420"/>
              <w:rPr>
                <w:rFonts w:hint="eastAsia" w:eastAsia="Cambria Math"/>
                <w:color w:val="auto"/>
                <w:sz w:val="21"/>
                <w:szCs w:val="21"/>
                <w:highlight w:val="none"/>
              </w:rPr>
            </w:pPr>
          </w:p>
        </w:tc>
        <w:tc>
          <w:tcPr>
            <w:tcW w:w="3344" w:type="dxa"/>
            <w:noWrap w:val="0"/>
            <w:vAlign w:val="top"/>
          </w:tcPr>
          <w:p>
            <w:pPr>
              <w:ind w:firstLine="420"/>
              <w:rPr>
                <w:rFonts w:hint="eastAsia" w:eastAsia="Cambria Math"/>
                <w:color w:val="auto"/>
                <w:sz w:val="21"/>
                <w:szCs w:val="21"/>
                <w:highlight w:val="none"/>
              </w:rPr>
            </w:pPr>
            <w:r>
              <w:rPr>
                <w:rFonts w:hint="eastAsia" w:eastAsia="Cambria Math"/>
                <w:color w:val="auto"/>
                <w:sz w:val="21"/>
                <w:szCs w:val="21"/>
                <w:highlight w:val="none"/>
              </w:rPr>
              <w:t>2、</w:t>
            </w:r>
          </w:p>
        </w:tc>
        <w:tc>
          <w:tcPr>
            <w:tcW w:w="2715" w:type="dxa"/>
            <w:noWrap w:val="0"/>
            <w:vAlign w:val="top"/>
          </w:tcPr>
          <w:p>
            <w:pPr>
              <w:ind w:firstLine="42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6" w:type="dxa"/>
            <w:vMerge w:val="continue"/>
            <w:noWrap w:val="0"/>
            <w:vAlign w:val="center"/>
          </w:tcPr>
          <w:p>
            <w:pPr>
              <w:ind w:firstLine="0" w:firstLineChars="0"/>
              <w:jc w:val="center"/>
              <w:rPr>
                <w:rFonts w:hint="eastAsia" w:eastAsia="Cambria Math"/>
                <w:color w:val="auto"/>
                <w:sz w:val="21"/>
                <w:szCs w:val="21"/>
                <w:highlight w:val="none"/>
              </w:rPr>
            </w:pPr>
          </w:p>
        </w:tc>
        <w:tc>
          <w:tcPr>
            <w:tcW w:w="2368" w:type="dxa"/>
            <w:vMerge w:val="continue"/>
            <w:noWrap w:val="0"/>
            <w:vAlign w:val="top"/>
          </w:tcPr>
          <w:p>
            <w:pPr>
              <w:ind w:firstLine="420"/>
              <w:rPr>
                <w:rFonts w:hint="eastAsia" w:eastAsia="Cambria Math"/>
                <w:color w:val="auto"/>
                <w:sz w:val="21"/>
                <w:szCs w:val="21"/>
                <w:highlight w:val="none"/>
              </w:rPr>
            </w:pPr>
          </w:p>
        </w:tc>
        <w:tc>
          <w:tcPr>
            <w:tcW w:w="3344" w:type="dxa"/>
            <w:noWrap w:val="0"/>
            <w:vAlign w:val="top"/>
          </w:tcPr>
          <w:p>
            <w:pPr>
              <w:ind w:firstLine="420"/>
              <w:rPr>
                <w:rFonts w:hint="eastAsia" w:eastAsia="Cambria Math"/>
                <w:color w:val="auto"/>
                <w:sz w:val="21"/>
                <w:szCs w:val="21"/>
                <w:highlight w:val="none"/>
              </w:rPr>
            </w:pPr>
            <w:r>
              <w:rPr>
                <w:rFonts w:hint="eastAsia" w:eastAsia="Cambria Math"/>
                <w:color w:val="auto"/>
                <w:sz w:val="21"/>
                <w:szCs w:val="21"/>
                <w:highlight w:val="none"/>
              </w:rPr>
              <w:t>3、</w:t>
            </w:r>
          </w:p>
        </w:tc>
        <w:tc>
          <w:tcPr>
            <w:tcW w:w="2715" w:type="dxa"/>
            <w:noWrap w:val="0"/>
            <w:vAlign w:val="top"/>
          </w:tcPr>
          <w:p>
            <w:pPr>
              <w:ind w:firstLine="42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36" w:type="dxa"/>
            <w:vMerge w:val="restart"/>
            <w:noWrap w:val="0"/>
            <w:vAlign w:val="center"/>
          </w:tcPr>
          <w:p>
            <w:pPr>
              <w:ind w:firstLine="0" w:firstLineChars="0"/>
              <w:jc w:val="center"/>
              <w:rPr>
                <w:rFonts w:hint="eastAsia" w:eastAsia="Cambria Math"/>
                <w:color w:val="auto"/>
                <w:sz w:val="21"/>
                <w:szCs w:val="21"/>
                <w:highlight w:val="none"/>
              </w:rPr>
            </w:pPr>
          </w:p>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2</w:t>
            </w:r>
          </w:p>
          <w:p>
            <w:pPr>
              <w:ind w:firstLine="0" w:firstLineChars="0"/>
              <w:jc w:val="center"/>
              <w:rPr>
                <w:rFonts w:hint="eastAsia" w:eastAsia="Cambria Math"/>
                <w:color w:val="auto"/>
                <w:sz w:val="21"/>
                <w:szCs w:val="21"/>
                <w:highlight w:val="none"/>
              </w:rPr>
            </w:pPr>
          </w:p>
        </w:tc>
        <w:tc>
          <w:tcPr>
            <w:tcW w:w="2368" w:type="dxa"/>
            <w:vMerge w:val="restart"/>
            <w:noWrap w:val="0"/>
            <w:vAlign w:val="top"/>
          </w:tcPr>
          <w:p>
            <w:pPr>
              <w:widowControl/>
              <w:ind w:firstLine="420"/>
              <w:jc w:val="left"/>
              <w:rPr>
                <w:rFonts w:hint="eastAsia" w:eastAsia="Cambria Math"/>
                <w:color w:val="auto"/>
                <w:sz w:val="21"/>
                <w:szCs w:val="21"/>
                <w:highlight w:val="none"/>
              </w:rPr>
            </w:pPr>
          </w:p>
          <w:p>
            <w:pPr>
              <w:widowControl/>
              <w:ind w:firstLine="420"/>
              <w:jc w:val="left"/>
              <w:rPr>
                <w:rFonts w:hint="eastAsia" w:eastAsia="Cambria Math"/>
                <w:color w:val="auto"/>
                <w:sz w:val="21"/>
                <w:szCs w:val="21"/>
                <w:highlight w:val="none"/>
              </w:rPr>
            </w:pPr>
          </w:p>
          <w:p>
            <w:pPr>
              <w:ind w:firstLine="420"/>
              <w:jc w:val="left"/>
              <w:rPr>
                <w:rFonts w:hint="eastAsia" w:eastAsia="Cambria Math"/>
                <w:color w:val="auto"/>
                <w:sz w:val="21"/>
                <w:szCs w:val="21"/>
                <w:highlight w:val="none"/>
              </w:rPr>
            </w:pPr>
          </w:p>
        </w:tc>
        <w:tc>
          <w:tcPr>
            <w:tcW w:w="3344" w:type="dxa"/>
            <w:noWrap w:val="0"/>
            <w:vAlign w:val="top"/>
          </w:tcPr>
          <w:p>
            <w:pPr>
              <w:ind w:firstLine="420"/>
              <w:rPr>
                <w:rFonts w:hint="eastAsia" w:eastAsia="Cambria Math"/>
                <w:color w:val="auto"/>
                <w:sz w:val="21"/>
                <w:szCs w:val="21"/>
                <w:highlight w:val="none"/>
              </w:rPr>
            </w:pPr>
            <w:r>
              <w:rPr>
                <w:rFonts w:hint="eastAsia" w:eastAsia="Cambria Math"/>
                <w:color w:val="auto"/>
                <w:sz w:val="21"/>
                <w:szCs w:val="21"/>
                <w:highlight w:val="none"/>
              </w:rPr>
              <w:t>1、</w:t>
            </w:r>
          </w:p>
        </w:tc>
        <w:tc>
          <w:tcPr>
            <w:tcW w:w="2715" w:type="dxa"/>
            <w:noWrap w:val="0"/>
            <w:vAlign w:val="top"/>
          </w:tcPr>
          <w:p>
            <w:pPr>
              <w:ind w:firstLine="42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6" w:type="dxa"/>
            <w:vMerge w:val="continue"/>
            <w:noWrap w:val="0"/>
            <w:vAlign w:val="center"/>
          </w:tcPr>
          <w:p>
            <w:pPr>
              <w:ind w:firstLine="0" w:firstLineChars="0"/>
              <w:jc w:val="center"/>
              <w:rPr>
                <w:rFonts w:hint="eastAsia" w:eastAsia="Cambria Math"/>
                <w:color w:val="auto"/>
                <w:sz w:val="21"/>
                <w:szCs w:val="21"/>
                <w:highlight w:val="none"/>
              </w:rPr>
            </w:pPr>
          </w:p>
        </w:tc>
        <w:tc>
          <w:tcPr>
            <w:tcW w:w="2368" w:type="dxa"/>
            <w:vMerge w:val="continue"/>
            <w:noWrap w:val="0"/>
            <w:vAlign w:val="top"/>
          </w:tcPr>
          <w:p>
            <w:pPr>
              <w:ind w:firstLine="420"/>
              <w:rPr>
                <w:rFonts w:hint="eastAsia" w:eastAsia="Cambria Math"/>
                <w:color w:val="auto"/>
                <w:sz w:val="21"/>
                <w:szCs w:val="21"/>
                <w:highlight w:val="none"/>
              </w:rPr>
            </w:pPr>
          </w:p>
        </w:tc>
        <w:tc>
          <w:tcPr>
            <w:tcW w:w="3344" w:type="dxa"/>
            <w:noWrap w:val="0"/>
            <w:vAlign w:val="top"/>
          </w:tcPr>
          <w:p>
            <w:pPr>
              <w:ind w:firstLine="420"/>
              <w:rPr>
                <w:rFonts w:hint="eastAsia" w:eastAsia="Cambria Math"/>
                <w:color w:val="auto"/>
                <w:sz w:val="21"/>
                <w:szCs w:val="21"/>
                <w:highlight w:val="none"/>
              </w:rPr>
            </w:pPr>
            <w:r>
              <w:rPr>
                <w:rFonts w:hint="eastAsia" w:eastAsia="Cambria Math"/>
                <w:color w:val="auto"/>
                <w:sz w:val="21"/>
                <w:szCs w:val="21"/>
                <w:highlight w:val="none"/>
              </w:rPr>
              <w:t>2、</w:t>
            </w:r>
          </w:p>
        </w:tc>
        <w:tc>
          <w:tcPr>
            <w:tcW w:w="2715" w:type="dxa"/>
            <w:noWrap w:val="0"/>
            <w:vAlign w:val="top"/>
          </w:tcPr>
          <w:p>
            <w:pPr>
              <w:ind w:firstLine="42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6" w:type="dxa"/>
            <w:vMerge w:val="continue"/>
            <w:noWrap w:val="0"/>
            <w:vAlign w:val="center"/>
          </w:tcPr>
          <w:p>
            <w:pPr>
              <w:ind w:firstLine="0" w:firstLineChars="0"/>
              <w:jc w:val="center"/>
              <w:rPr>
                <w:rFonts w:hint="eastAsia" w:eastAsia="Cambria Math"/>
                <w:color w:val="auto"/>
                <w:sz w:val="21"/>
                <w:szCs w:val="21"/>
                <w:highlight w:val="none"/>
              </w:rPr>
            </w:pPr>
          </w:p>
        </w:tc>
        <w:tc>
          <w:tcPr>
            <w:tcW w:w="2368" w:type="dxa"/>
            <w:vMerge w:val="continue"/>
            <w:noWrap w:val="0"/>
            <w:vAlign w:val="top"/>
          </w:tcPr>
          <w:p>
            <w:pPr>
              <w:ind w:firstLine="420"/>
              <w:rPr>
                <w:rFonts w:hint="eastAsia" w:eastAsia="Cambria Math"/>
                <w:color w:val="auto"/>
                <w:sz w:val="21"/>
                <w:szCs w:val="21"/>
                <w:highlight w:val="none"/>
              </w:rPr>
            </w:pPr>
          </w:p>
        </w:tc>
        <w:tc>
          <w:tcPr>
            <w:tcW w:w="3344" w:type="dxa"/>
            <w:noWrap w:val="0"/>
            <w:vAlign w:val="top"/>
          </w:tcPr>
          <w:p>
            <w:pPr>
              <w:ind w:firstLine="420"/>
              <w:rPr>
                <w:rFonts w:hint="eastAsia" w:eastAsia="Cambria Math"/>
                <w:color w:val="auto"/>
                <w:sz w:val="21"/>
                <w:szCs w:val="21"/>
                <w:highlight w:val="none"/>
              </w:rPr>
            </w:pPr>
            <w:r>
              <w:rPr>
                <w:rFonts w:hint="eastAsia" w:eastAsia="Cambria Math"/>
                <w:color w:val="auto"/>
                <w:sz w:val="21"/>
                <w:szCs w:val="21"/>
                <w:highlight w:val="none"/>
              </w:rPr>
              <w:t>3、</w:t>
            </w:r>
          </w:p>
        </w:tc>
        <w:tc>
          <w:tcPr>
            <w:tcW w:w="2715" w:type="dxa"/>
            <w:noWrap w:val="0"/>
            <w:vAlign w:val="top"/>
          </w:tcPr>
          <w:p>
            <w:pPr>
              <w:ind w:firstLine="42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6" w:type="dxa"/>
            <w:vMerge w:val="restart"/>
            <w:noWrap w:val="0"/>
            <w:vAlign w:val="center"/>
          </w:tcPr>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3</w:t>
            </w:r>
          </w:p>
        </w:tc>
        <w:tc>
          <w:tcPr>
            <w:tcW w:w="2368" w:type="dxa"/>
            <w:vMerge w:val="restart"/>
            <w:noWrap w:val="0"/>
            <w:vAlign w:val="top"/>
          </w:tcPr>
          <w:p>
            <w:pPr>
              <w:widowControl/>
              <w:ind w:firstLine="420"/>
              <w:jc w:val="left"/>
              <w:rPr>
                <w:rFonts w:hint="eastAsia" w:eastAsia="Cambria Math"/>
                <w:color w:val="auto"/>
                <w:sz w:val="21"/>
                <w:szCs w:val="21"/>
                <w:highlight w:val="none"/>
              </w:rPr>
            </w:pPr>
          </w:p>
        </w:tc>
        <w:tc>
          <w:tcPr>
            <w:tcW w:w="3344" w:type="dxa"/>
            <w:noWrap w:val="0"/>
            <w:vAlign w:val="top"/>
          </w:tcPr>
          <w:p>
            <w:pPr>
              <w:ind w:firstLine="420"/>
              <w:rPr>
                <w:rFonts w:hint="eastAsia" w:eastAsia="Cambria Math"/>
                <w:color w:val="auto"/>
                <w:sz w:val="21"/>
                <w:szCs w:val="21"/>
                <w:highlight w:val="none"/>
              </w:rPr>
            </w:pPr>
            <w:r>
              <w:rPr>
                <w:rFonts w:hint="eastAsia" w:eastAsia="Cambria Math"/>
                <w:color w:val="auto"/>
                <w:sz w:val="21"/>
                <w:szCs w:val="21"/>
                <w:highlight w:val="none"/>
              </w:rPr>
              <w:t>1、</w:t>
            </w:r>
          </w:p>
        </w:tc>
        <w:tc>
          <w:tcPr>
            <w:tcW w:w="2715" w:type="dxa"/>
            <w:noWrap w:val="0"/>
            <w:vAlign w:val="top"/>
          </w:tcPr>
          <w:p>
            <w:pPr>
              <w:ind w:firstLine="42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6" w:type="dxa"/>
            <w:vMerge w:val="continue"/>
            <w:noWrap w:val="0"/>
            <w:vAlign w:val="center"/>
          </w:tcPr>
          <w:p>
            <w:pPr>
              <w:ind w:firstLine="0" w:firstLineChars="0"/>
              <w:jc w:val="center"/>
              <w:rPr>
                <w:rFonts w:hint="eastAsia" w:eastAsia="Cambria Math"/>
                <w:color w:val="auto"/>
                <w:sz w:val="21"/>
                <w:szCs w:val="21"/>
                <w:highlight w:val="none"/>
              </w:rPr>
            </w:pPr>
          </w:p>
        </w:tc>
        <w:tc>
          <w:tcPr>
            <w:tcW w:w="2368" w:type="dxa"/>
            <w:vMerge w:val="continue"/>
            <w:noWrap w:val="0"/>
            <w:vAlign w:val="top"/>
          </w:tcPr>
          <w:p>
            <w:pPr>
              <w:ind w:firstLine="420"/>
              <w:rPr>
                <w:rFonts w:hint="eastAsia" w:eastAsia="Cambria Math"/>
                <w:color w:val="auto"/>
                <w:sz w:val="21"/>
                <w:szCs w:val="21"/>
                <w:highlight w:val="none"/>
              </w:rPr>
            </w:pPr>
          </w:p>
        </w:tc>
        <w:tc>
          <w:tcPr>
            <w:tcW w:w="3344" w:type="dxa"/>
            <w:noWrap w:val="0"/>
            <w:vAlign w:val="top"/>
          </w:tcPr>
          <w:p>
            <w:pPr>
              <w:ind w:firstLine="420"/>
              <w:rPr>
                <w:rFonts w:hint="eastAsia" w:eastAsia="Cambria Math"/>
                <w:color w:val="auto"/>
                <w:sz w:val="21"/>
                <w:szCs w:val="21"/>
                <w:highlight w:val="none"/>
              </w:rPr>
            </w:pPr>
            <w:r>
              <w:rPr>
                <w:rFonts w:hint="eastAsia" w:eastAsia="Cambria Math"/>
                <w:color w:val="auto"/>
                <w:sz w:val="21"/>
                <w:szCs w:val="21"/>
                <w:highlight w:val="none"/>
              </w:rPr>
              <w:t>2、</w:t>
            </w:r>
          </w:p>
        </w:tc>
        <w:tc>
          <w:tcPr>
            <w:tcW w:w="2715" w:type="dxa"/>
            <w:noWrap w:val="0"/>
            <w:vAlign w:val="top"/>
          </w:tcPr>
          <w:p>
            <w:pPr>
              <w:ind w:firstLine="42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6" w:type="dxa"/>
            <w:vMerge w:val="continue"/>
            <w:noWrap w:val="0"/>
            <w:vAlign w:val="center"/>
          </w:tcPr>
          <w:p>
            <w:pPr>
              <w:ind w:firstLine="0" w:firstLineChars="0"/>
              <w:jc w:val="center"/>
              <w:rPr>
                <w:rFonts w:hint="eastAsia" w:eastAsia="Cambria Math"/>
                <w:color w:val="auto"/>
                <w:sz w:val="21"/>
                <w:szCs w:val="21"/>
                <w:highlight w:val="none"/>
              </w:rPr>
            </w:pPr>
          </w:p>
        </w:tc>
        <w:tc>
          <w:tcPr>
            <w:tcW w:w="2368" w:type="dxa"/>
            <w:vMerge w:val="continue"/>
            <w:noWrap w:val="0"/>
            <w:vAlign w:val="top"/>
          </w:tcPr>
          <w:p>
            <w:pPr>
              <w:ind w:firstLine="420"/>
              <w:rPr>
                <w:rFonts w:hint="eastAsia" w:eastAsia="Cambria Math"/>
                <w:color w:val="auto"/>
                <w:sz w:val="21"/>
                <w:szCs w:val="21"/>
                <w:highlight w:val="none"/>
              </w:rPr>
            </w:pPr>
          </w:p>
        </w:tc>
        <w:tc>
          <w:tcPr>
            <w:tcW w:w="3344" w:type="dxa"/>
            <w:noWrap w:val="0"/>
            <w:vAlign w:val="top"/>
          </w:tcPr>
          <w:p>
            <w:pPr>
              <w:ind w:firstLine="420"/>
              <w:rPr>
                <w:rFonts w:hint="eastAsia" w:eastAsia="Cambria Math"/>
                <w:color w:val="auto"/>
                <w:sz w:val="21"/>
                <w:szCs w:val="21"/>
                <w:highlight w:val="none"/>
              </w:rPr>
            </w:pPr>
            <w:r>
              <w:rPr>
                <w:rFonts w:hint="eastAsia" w:eastAsia="Cambria Math"/>
                <w:color w:val="auto"/>
                <w:sz w:val="21"/>
                <w:szCs w:val="21"/>
                <w:highlight w:val="none"/>
              </w:rPr>
              <w:t>3、</w:t>
            </w:r>
          </w:p>
        </w:tc>
        <w:tc>
          <w:tcPr>
            <w:tcW w:w="2715" w:type="dxa"/>
            <w:noWrap w:val="0"/>
            <w:vAlign w:val="top"/>
          </w:tcPr>
          <w:p>
            <w:pPr>
              <w:ind w:firstLine="42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6" w:type="dxa"/>
            <w:vMerge w:val="restart"/>
            <w:noWrap w:val="0"/>
            <w:vAlign w:val="center"/>
          </w:tcPr>
          <w:p>
            <w:pPr>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w:t>
            </w:r>
          </w:p>
        </w:tc>
        <w:tc>
          <w:tcPr>
            <w:tcW w:w="2368" w:type="dxa"/>
            <w:vMerge w:val="restart"/>
            <w:noWrap w:val="0"/>
            <w:vAlign w:val="top"/>
          </w:tcPr>
          <w:p>
            <w:pPr>
              <w:widowControl/>
              <w:ind w:firstLine="420"/>
              <w:jc w:val="left"/>
              <w:rPr>
                <w:rFonts w:hint="eastAsia" w:eastAsia="Cambria Math"/>
                <w:color w:val="auto"/>
                <w:sz w:val="21"/>
                <w:szCs w:val="21"/>
                <w:highlight w:val="none"/>
              </w:rPr>
            </w:pPr>
          </w:p>
        </w:tc>
        <w:tc>
          <w:tcPr>
            <w:tcW w:w="3344" w:type="dxa"/>
            <w:noWrap w:val="0"/>
            <w:vAlign w:val="top"/>
          </w:tcPr>
          <w:p>
            <w:pPr>
              <w:ind w:firstLine="420"/>
              <w:rPr>
                <w:rFonts w:hint="eastAsia" w:eastAsia="Cambria Math"/>
                <w:color w:val="auto"/>
                <w:sz w:val="21"/>
                <w:szCs w:val="21"/>
                <w:highlight w:val="none"/>
              </w:rPr>
            </w:pPr>
            <w:r>
              <w:rPr>
                <w:rFonts w:hint="eastAsia" w:eastAsia="Cambria Math"/>
                <w:color w:val="auto"/>
                <w:sz w:val="21"/>
                <w:szCs w:val="21"/>
                <w:highlight w:val="none"/>
              </w:rPr>
              <w:t>1、</w:t>
            </w:r>
          </w:p>
        </w:tc>
        <w:tc>
          <w:tcPr>
            <w:tcW w:w="2715" w:type="dxa"/>
            <w:noWrap w:val="0"/>
            <w:vAlign w:val="top"/>
          </w:tcPr>
          <w:p>
            <w:pPr>
              <w:ind w:firstLine="42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6" w:type="dxa"/>
            <w:vMerge w:val="continue"/>
            <w:noWrap w:val="0"/>
            <w:vAlign w:val="center"/>
          </w:tcPr>
          <w:p>
            <w:pPr>
              <w:ind w:firstLine="420"/>
              <w:rPr>
                <w:rFonts w:hint="eastAsia" w:eastAsia="Cambria Math"/>
                <w:color w:val="auto"/>
                <w:sz w:val="21"/>
                <w:szCs w:val="21"/>
                <w:highlight w:val="none"/>
              </w:rPr>
            </w:pPr>
          </w:p>
        </w:tc>
        <w:tc>
          <w:tcPr>
            <w:tcW w:w="2368" w:type="dxa"/>
            <w:vMerge w:val="continue"/>
            <w:noWrap w:val="0"/>
            <w:vAlign w:val="top"/>
          </w:tcPr>
          <w:p>
            <w:pPr>
              <w:ind w:firstLine="420"/>
              <w:rPr>
                <w:rFonts w:hint="eastAsia" w:eastAsia="Cambria Math"/>
                <w:color w:val="auto"/>
                <w:sz w:val="21"/>
                <w:szCs w:val="21"/>
                <w:highlight w:val="none"/>
              </w:rPr>
            </w:pPr>
          </w:p>
        </w:tc>
        <w:tc>
          <w:tcPr>
            <w:tcW w:w="3344" w:type="dxa"/>
            <w:noWrap w:val="0"/>
            <w:vAlign w:val="top"/>
          </w:tcPr>
          <w:p>
            <w:pPr>
              <w:ind w:firstLine="420"/>
              <w:rPr>
                <w:rFonts w:hint="eastAsia" w:eastAsia="Cambria Math"/>
                <w:color w:val="auto"/>
                <w:sz w:val="21"/>
                <w:szCs w:val="21"/>
                <w:highlight w:val="none"/>
              </w:rPr>
            </w:pPr>
            <w:r>
              <w:rPr>
                <w:rFonts w:hint="eastAsia" w:eastAsia="Cambria Math"/>
                <w:color w:val="auto"/>
                <w:sz w:val="21"/>
                <w:szCs w:val="21"/>
                <w:highlight w:val="none"/>
              </w:rPr>
              <w:t>2、</w:t>
            </w:r>
          </w:p>
        </w:tc>
        <w:tc>
          <w:tcPr>
            <w:tcW w:w="2715" w:type="dxa"/>
            <w:noWrap w:val="0"/>
            <w:vAlign w:val="top"/>
          </w:tcPr>
          <w:p>
            <w:pPr>
              <w:ind w:firstLine="420"/>
              <w:rPr>
                <w:rFonts w:hint="eastAsia" w:eastAsia="Cambria Math"/>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36" w:type="dxa"/>
            <w:vMerge w:val="continue"/>
            <w:noWrap w:val="0"/>
            <w:vAlign w:val="center"/>
          </w:tcPr>
          <w:p>
            <w:pPr>
              <w:ind w:firstLine="420"/>
              <w:rPr>
                <w:rFonts w:hint="eastAsia" w:eastAsia="Cambria Math"/>
                <w:color w:val="auto"/>
                <w:sz w:val="21"/>
                <w:szCs w:val="21"/>
                <w:highlight w:val="none"/>
              </w:rPr>
            </w:pPr>
          </w:p>
        </w:tc>
        <w:tc>
          <w:tcPr>
            <w:tcW w:w="2368" w:type="dxa"/>
            <w:vMerge w:val="continue"/>
            <w:noWrap w:val="0"/>
            <w:vAlign w:val="top"/>
          </w:tcPr>
          <w:p>
            <w:pPr>
              <w:ind w:firstLine="420"/>
              <w:rPr>
                <w:rFonts w:hint="eastAsia" w:eastAsia="Cambria Math"/>
                <w:color w:val="auto"/>
                <w:sz w:val="21"/>
                <w:szCs w:val="21"/>
                <w:highlight w:val="none"/>
              </w:rPr>
            </w:pPr>
          </w:p>
        </w:tc>
        <w:tc>
          <w:tcPr>
            <w:tcW w:w="3344" w:type="dxa"/>
            <w:noWrap w:val="0"/>
            <w:vAlign w:val="top"/>
          </w:tcPr>
          <w:p>
            <w:pPr>
              <w:ind w:firstLine="420"/>
              <w:rPr>
                <w:rFonts w:hint="eastAsia" w:eastAsia="Cambria Math"/>
                <w:color w:val="auto"/>
                <w:sz w:val="21"/>
                <w:szCs w:val="21"/>
                <w:highlight w:val="none"/>
              </w:rPr>
            </w:pPr>
            <w:r>
              <w:rPr>
                <w:rFonts w:hint="eastAsia" w:eastAsia="Cambria Math"/>
                <w:color w:val="auto"/>
                <w:sz w:val="21"/>
                <w:szCs w:val="21"/>
                <w:highlight w:val="none"/>
              </w:rPr>
              <w:t>3、</w:t>
            </w:r>
          </w:p>
        </w:tc>
        <w:tc>
          <w:tcPr>
            <w:tcW w:w="2715" w:type="dxa"/>
            <w:noWrap w:val="0"/>
            <w:vAlign w:val="top"/>
          </w:tcPr>
          <w:p>
            <w:pPr>
              <w:ind w:firstLine="420"/>
              <w:rPr>
                <w:rFonts w:hint="eastAsia" w:eastAsia="Cambria Math"/>
                <w:color w:val="auto"/>
                <w:sz w:val="21"/>
                <w:szCs w:val="21"/>
                <w:highlight w:val="none"/>
              </w:rPr>
            </w:pPr>
          </w:p>
        </w:tc>
      </w:tr>
    </w:tbl>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以上设备及材料提供的制造商不得低于</w:t>
      </w:r>
      <w:r>
        <w:rPr>
          <w:rFonts w:hint="eastAsia" w:eastAsia="宋体"/>
          <w:color w:val="auto"/>
          <w:sz w:val="21"/>
          <w:szCs w:val="21"/>
          <w:highlight w:val="none"/>
          <w:lang w:val="en-US" w:eastAsia="zh-CN"/>
        </w:rPr>
        <w:t>三家一线品牌，冷缩电缆终端头品牌为3M或ABB。</w:t>
      </w:r>
    </w:p>
    <w:p>
      <w:pPr>
        <w:adjustRightInd w:val="0"/>
        <w:snapToGrid w:val="0"/>
        <w:spacing w:line="360" w:lineRule="auto"/>
        <w:ind w:firstLine="420"/>
        <w:jc w:val="left"/>
        <w:rPr>
          <w:rFonts w:hint="eastAsia" w:eastAsia="Cambria Math"/>
          <w:color w:val="auto"/>
          <w:sz w:val="21"/>
          <w:szCs w:val="21"/>
          <w:highlight w:val="none"/>
        </w:rPr>
      </w:pPr>
      <w:r>
        <w:rPr>
          <w:rFonts w:hint="eastAsia" w:eastAsia="Cambria Math"/>
          <w:color w:val="auto"/>
          <w:sz w:val="21"/>
          <w:szCs w:val="21"/>
          <w:highlight w:val="none"/>
        </w:rPr>
        <w:t>具体的主要辅助设备、关键材料制造商清单在招标文件要求和中标人投标承诺的基础上确定。</w:t>
      </w:r>
    </w:p>
    <w:p>
      <w:pPr>
        <w:pStyle w:val="6"/>
        <w:spacing w:line="360" w:lineRule="auto"/>
        <w:rPr>
          <w:rFonts w:eastAsia="Cambria Math"/>
          <w:b/>
          <w:bCs w:val="0"/>
          <w:color w:val="auto"/>
          <w:sz w:val="28"/>
          <w:szCs w:val="28"/>
          <w:highlight w:val="none"/>
        </w:rPr>
      </w:pPr>
      <w:r>
        <w:rPr>
          <w:color w:val="auto"/>
          <w:szCs w:val="21"/>
          <w:highlight w:val="none"/>
        </w:rPr>
        <w:br w:type="page"/>
      </w:r>
      <w:r>
        <w:rPr>
          <w:rFonts w:hint="eastAsia" w:eastAsia="Cambria Math"/>
          <w:b/>
          <w:bCs w:val="0"/>
          <w:color w:val="auto"/>
          <w:sz w:val="28"/>
          <w:szCs w:val="28"/>
          <w:highlight w:val="none"/>
        </w:rPr>
        <w:t>附件十七：工程安全</w:t>
      </w:r>
      <w:r>
        <w:rPr>
          <w:rFonts w:hint="eastAsia" w:eastAsia="宋体"/>
          <w:b/>
          <w:bCs w:val="0"/>
          <w:color w:val="auto"/>
          <w:sz w:val="28"/>
          <w:szCs w:val="28"/>
          <w:highlight w:val="none"/>
          <w:lang w:val="en-US" w:eastAsia="zh-CN"/>
        </w:rPr>
        <w:t>生产</w:t>
      </w:r>
      <w:r>
        <w:rPr>
          <w:rFonts w:hint="eastAsia" w:eastAsia="Cambria Math"/>
          <w:b/>
          <w:bCs w:val="0"/>
          <w:color w:val="auto"/>
          <w:sz w:val="28"/>
          <w:szCs w:val="28"/>
          <w:highlight w:val="none"/>
        </w:rPr>
        <w:t>管理协议</w:t>
      </w:r>
    </w:p>
    <w:p>
      <w:pPr>
        <w:tabs>
          <w:tab w:val="left" w:pos="0"/>
        </w:tabs>
        <w:spacing w:line="360" w:lineRule="auto"/>
        <w:ind w:firstLine="539" w:firstLineChars="257"/>
        <w:rPr>
          <w:rFonts w:hint="eastAsia" w:eastAsia="Cambria Math"/>
          <w:bCs/>
          <w:color w:val="auto"/>
          <w:sz w:val="21"/>
          <w:szCs w:val="21"/>
          <w:highlight w:val="none"/>
        </w:rPr>
      </w:pPr>
    </w:p>
    <w:p>
      <w:pPr>
        <w:spacing w:line="360" w:lineRule="auto"/>
        <w:ind w:left="1339" w:leftChars="258" w:hanging="720" w:hangingChars="300"/>
        <w:jc w:val="center"/>
        <w:rPr>
          <w:rFonts w:hint="eastAsia" w:eastAsia="Cambria Math"/>
          <w:color w:val="auto"/>
          <w:szCs w:val="21"/>
          <w:highlight w:val="none"/>
        </w:rPr>
      </w:pPr>
      <w:r>
        <w:rPr>
          <w:rFonts w:hint="eastAsia" w:eastAsia="Cambria Math"/>
          <w:color w:val="auto"/>
          <w:szCs w:val="21"/>
          <w:highlight w:val="none"/>
          <w:u w:val="single"/>
        </w:rPr>
        <w:t xml:space="preserve">                              </w:t>
      </w:r>
      <w:r>
        <w:rPr>
          <w:rFonts w:hint="eastAsia" w:eastAsia="Cambria Math"/>
          <w:color w:val="auto"/>
          <w:szCs w:val="21"/>
          <w:highlight w:val="none"/>
        </w:rPr>
        <w:t>工程</w:t>
      </w:r>
    </w:p>
    <w:p>
      <w:pPr>
        <w:spacing w:line="360" w:lineRule="auto"/>
        <w:ind w:left="1339" w:leftChars="258" w:hanging="720" w:hangingChars="300"/>
        <w:jc w:val="center"/>
        <w:rPr>
          <w:rFonts w:hint="eastAsia"/>
          <w:color w:val="auto"/>
          <w:szCs w:val="21"/>
          <w:highlight w:val="none"/>
        </w:rPr>
      </w:pPr>
      <w:r>
        <w:rPr>
          <w:rFonts w:hint="eastAsia"/>
          <w:color w:val="auto"/>
          <w:szCs w:val="21"/>
          <w:highlight w:val="none"/>
        </w:rPr>
        <w:t>工程</w:t>
      </w:r>
      <w:r>
        <w:rPr>
          <w:rFonts w:hint="eastAsia" w:eastAsia="Cambria Math"/>
          <w:color w:val="auto"/>
          <w:szCs w:val="21"/>
          <w:highlight w:val="none"/>
        </w:rPr>
        <w:t>安全</w:t>
      </w:r>
      <w:r>
        <w:rPr>
          <w:rFonts w:hint="eastAsia" w:eastAsia="宋体"/>
          <w:color w:val="auto"/>
          <w:szCs w:val="21"/>
          <w:highlight w:val="none"/>
          <w:lang w:val="en-US" w:eastAsia="zh-CN"/>
        </w:rPr>
        <w:t>生产</w:t>
      </w:r>
      <w:r>
        <w:rPr>
          <w:rFonts w:hint="eastAsia"/>
          <w:color w:val="auto"/>
          <w:szCs w:val="21"/>
          <w:highlight w:val="none"/>
        </w:rPr>
        <w:t>管理协议</w:t>
      </w:r>
    </w:p>
    <w:p>
      <w:pPr>
        <w:tabs>
          <w:tab w:val="left" w:pos="0"/>
        </w:tabs>
        <w:spacing w:line="360" w:lineRule="auto"/>
        <w:ind w:firstLine="616" w:firstLineChars="257"/>
        <w:rPr>
          <w:rFonts w:hint="eastAsia" w:eastAsia="Cambria Math"/>
          <w:color w:val="auto"/>
          <w:highlight w:val="none"/>
        </w:rPr>
      </w:pPr>
    </w:p>
    <w:p>
      <w:pPr>
        <w:spacing w:line="360" w:lineRule="auto"/>
        <w:ind w:firstLine="616" w:firstLineChars="257"/>
        <w:rPr>
          <w:rFonts w:hint="eastAsia" w:eastAsia="Cambria Math"/>
          <w:color w:val="auto"/>
          <w:kern w:val="13"/>
          <w:highlight w:val="none"/>
        </w:rPr>
      </w:pPr>
    </w:p>
    <w:p>
      <w:pPr>
        <w:adjustRightInd w:val="0"/>
        <w:snapToGrid w:val="0"/>
        <w:spacing w:line="360" w:lineRule="auto"/>
        <w:ind w:firstLine="539" w:firstLineChars="257"/>
        <w:rPr>
          <w:rFonts w:hint="eastAsia" w:eastAsia="Cambria Math"/>
          <w:color w:val="auto"/>
          <w:sz w:val="21"/>
          <w:szCs w:val="21"/>
          <w:highlight w:val="none"/>
          <w:u w:val="single"/>
        </w:rPr>
      </w:pPr>
      <w:r>
        <w:rPr>
          <w:rFonts w:hint="eastAsia" w:eastAsia="Cambria Math"/>
          <w:color w:val="auto"/>
          <w:kern w:val="13"/>
          <w:sz w:val="21"/>
          <w:szCs w:val="21"/>
          <w:highlight w:val="none"/>
        </w:rPr>
        <w:t>发包人：</w:t>
      </w:r>
      <w:r>
        <w:rPr>
          <w:rFonts w:hint="eastAsia" w:eastAsia="Cambria Math"/>
          <w:color w:val="auto"/>
          <w:sz w:val="21"/>
          <w:szCs w:val="21"/>
          <w:highlight w:val="none"/>
          <w:u w:val="single"/>
        </w:rPr>
        <w:t xml:space="preserve">                   </w:t>
      </w:r>
    </w:p>
    <w:p>
      <w:pPr>
        <w:adjustRightInd w:val="0"/>
        <w:snapToGrid w:val="0"/>
        <w:spacing w:line="360" w:lineRule="auto"/>
        <w:ind w:firstLine="539" w:firstLineChars="257"/>
        <w:rPr>
          <w:rFonts w:hint="eastAsia" w:eastAsia="Cambria Math"/>
          <w:color w:val="auto"/>
          <w:kern w:val="13"/>
          <w:sz w:val="21"/>
          <w:szCs w:val="21"/>
          <w:highlight w:val="none"/>
        </w:rPr>
      </w:pPr>
    </w:p>
    <w:p>
      <w:pPr>
        <w:adjustRightInd w:val="0"/>
        <w:snapToGrid w:val="0"/>
        <w:spacing w:line="360" w:lineRule="auto"/>
        <w:ind w:firstLine="539" w:firstLineChars="257"/>
        <w:rPr>
          <w:rFonts w:hint="eastAsia" w:eastAsia="Cambria Math"/>
          <w:color w:val="auto"/>
          <w:sz w:val="21"/>
          <w:szCs w:val="21"/>
          <w:highlight w:val="none"/>
        </w:rPr>
      </w:pPr>
      <w:r>
        <w:rPr>
          <w:rFonts w:hint="eastAsia" w:eastAsia="Cambria Math"/>
          <w:color w:val="auto"/>
          <w:kern w:val="13"/>
          <w:sz w:val="21"/>
          <w:szCs w:val="21"/>
          <w:highlight w:val="none"/>
        </w:rPr>
        <w:t>承包人）：</w:t>
      </w:r>
      <w:r>
        <w:rPr>
          <w:rFonts w:hint="eastAsia" w:eastAsia="Cambria Math"/>
          <w:color w:val="auto"/>
          <w:kern w:val="13"/>
          <w:sz w:val="21"/>
          <w:szCs w:val="21"/>
          <w:highlight w:val="none"/>
          <w:u w:val="single"/>
        </w:rPr>
        <w:t xml:space="preserve">                    </w:t>
      </w:r>
    </w:p>
    <w:p>
      <w:pPr>
        <w:adjustRightInd w:val="0"/>
        <w:snapToGrid w:val="0"/>
        <w:spacing w:line="360" w:lineRule="auto"/>
        <w:ind w:left="630" w:hanging="630" w:hangingChars="300"/>
        <w:rPr>
          <w:rFonts w:hint="eastAsia" w:eastAsia="Cambria Math"/>
          <w:color w:val="auto"/>
          <w:sz w:val="21"/>
          <w:szCs w:val="21"/>
          <w:highlight w:val="none"/>
          <w:u w:val="single"/>
        </w:rPr>
      </w:pP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为了贯彻“安全第一、预防为主、综合治理”的安全生产方针，确保××××××机组工程安全、优质、高效地按期完工，根据《中华人民共和国安全生产法》、《中华人民共和国建筑法》、国务院《建设工程安全生产管理条例》和国家电投集团关于工程建设承包人管理程序的有关规定，结合本工程施工的具体情况，经协商，合同协议双方达成如下安全</w:t>
      </w:r>
      <w:r>
        <w:rPr>
          <w:rFonts w:hint="eastAsia"/>
          <w:color w:val="auto"/>
          <w:sz w:val="21"/>
          <w:szCs w:val="21"/>
          <w:highlight w:val="none"/>
        </w:rPr>
        <w:t>管理</w:t>
      </w:r>
      <w:r>
        <w:rPr>
          <w:rFonts w:hint="eastAsia" w:eastAsia="Cambria Math"/>
          <w:color w:val="auto"/>
          <w:sz w:val="21"/>
          <w:szCs w:val="21"/>
          <w:highlight w:val="none"/>
        </w:rPr>
        <w:t>协议并严格执行：</w:t>
      </w:r>
    </w:p>
    <w:p>
      <w:pPr>
        <w:tabs>
          <w:tab w:val="left" w:pos="1080"/>
        </w:tabs>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1  本协议作为××××合同（以下称主合同）的附件，与主合同具有同等法律效力。</w:t>
      </w:r>
    </w:p>
    <w:p>
      <w:pPr>
        <w:tabs>
          <w:tab w:val="left" w:pos="1080"/>
        </w:tabs>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2  安全文明施工管理目标（按全口径统计）</w:t>
      </w:r>
    </w:p>
    <w:p>
      <w:pPr>
        <w:adjustRightInd w:val="0"/>
        <w:snapToGrid w:val="0"/>
        <w:spacing w:line="360" w:lineRule="auto"/>
        <w:ind w:firstLine="0" w:firstLineChars="0"/>
        <w:jc w:val="left"/>
        <w:rPr>
          <w:rFonts w:hint="eastAsia" w:eastAsia="Cambria Math"/>
          <w:color w:val="auto"/>
          <w:sz w:val="21"/>
          <w:szCs w:val="21"/>
          <w:highlight w:val="none"/>
        </w:rPr>
      </w:pPr>
      <w:bookmarkStart w:id="1572" w:name="_Toc297619158"/>
      <w:r>
        <w:rPr>
          <w:rFonts w:hint="eastAsia" w:eastAsia="Cambria Math"/>
          <w:color w:val="auto"/>
          <w:sz w:val="21"/>
          <w:szCs w:val="21"/>
          <w:highlight w:val="none"/>
        </w:rPr>
        <w:t>2.1  安全目标：</w:t>
      </w:r>
      <w:bookmarkEnd w:id="1572"/>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1.不发生轻伤及以上人身事故；</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2.</w:t>
      </w:r>
      <w:r>
        <w:rPr>
          <w:rFonts w:hint="eastAsia" w:eastAsia="宋体"/>
          <w:color w:val="auto"/>
          <w:sz w:val="21"/>
          <w:szCs w:val="21"/>
          <w:highlight w:val="none"/>
          <w:lang w:eastAsia="zh-CN"/>
        </w:rPr>
        <w:t>不发生一类障碍及以上设备事故</w:t>
      </w:r>
      <w:r>
        <w:rPr>
          <w:rFonts w:hint="eastAsia" w:eastAsia="Cambria Math"/>
          <w:color w:val="auto"/>
          <w:sz w:val="21"/>
          <w:szCs w:val="21"/>
          <w:highlight w:val="none"/>
        </w:rPr>
        <w:t>；</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3.不发生一般及以上交通事故；</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4.不发生一般及以上火灾事故；</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5.不发生一般及以上电力安全事故；</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6.不发生一般及以上责任性质量事故；</w:t>
      </w:r>
    </w:p>
    <w:p>
      <w:pPr>
        <w:adjustRightInd w:val="0"/>
        <w:snapToGrid w:val="0"/>
        <w:spacing w:line="360" w:lineRule="auto"/>
        <w:ind w:firstLine="472" w:firstLineChars="225"/>
        <w:rPr>
          <w:rFonts w:hint="eastAsia" w:ascii="宋体" w:hAnsi="Times New Roman" w:eastAsia="Cambria Math" w:cs="Times New Roman"/>
          <w:color w:val="auto"/>
          <w:sz w:val="21"/>
          <w:szCs w:val="21"/>
          <w:highlight w:val="none"/>
        </w:rPr>
      </w:pPr>
      <w:r>
        <w:rPr>
          <w:rFonts w:hint="eastAsia" w:ascii="宋体" w:hAnsi="Times New Roman" w:eastAsia="Cambria Math" w:cs="Times New Roman"/>
          <w:color w:val="auto"/>
          <w:sz w:val="21"/>
          <w:szCs w:val="21"/>
          <w:highlight w:val="none"/>
        </w:rPr>
        <w:t>7.不发生一般及以上网络信息安全事件；</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8.不发生生态环保和文物保护违法违规行为</w:t>
      </w:r>
      <w:r>
        <w:rPr>
          <w:rFonts w:hint="eastAsia" w:eastAsia="宋体"/>
          <w:color w:val="auto"/>
          <w:sz w:val="21"/>
          <w:szCs w:val="21"/>
          <w:highlight w:val="none"/>
          <w:lang w:val="en-US" w:eastAsia="zh-CN"/>
        </w:rPr>
        <w:t>及政府通报事件</w:t>
      </w:r>
      <w:r>
        <w:rPr>
          <w:rFonts w:hint="eastAsia" w:eastAsia="Cambria Math"/>
          <w:color w:val="auto"/>
          <w:sz w:val="21"/>
          <w:szCs w:val="21"/>
          <w:highlight w:val="none"/>
        </w:rPr>
        <w:t>，不发生突发环境事件。</w:t>
      </w:r>
    </w:p>
    <w:p>
      <w:pPr>
        <w:adjustRightInd w:val="0"/>
        <w:snapToGrid w:val="0"/>
        <w:spacing w:line="360" w:lineRule="auto"/>
        <w:ind w:firstLine="0" w:firstLineChars="0"/>
        <w:jc w:val="left"/>
        <w:rPr>
          <w:rFonts w:hint="eastAsia" w:eastAsia="Cambria Math"/>
          <w:color w:val="auto"/>
          <w:sz w:val="21"/>
          <w:szCs w:val="21"/>
          <w:highlight w:val="none"/>
        </w:rPr>
      </w:pPr>
      <w:r>
        <w:rPr>
          <w:rFonts w:hint="eastAsia" w:eastAsia="Cambria Math"/>
          <w:color w:val="auto"/>
          <w:sz w:val="21"/>
          <w:szCs w:val="21"/>
          <w:highlight w:val="none"/>
        </w:rPr>
        <w:t>2.2  职业健康目标：</w:t>
      </w:r>
    </w:p>
    <w:p>
      <w:pPr>
        <w:adjustRightInd w:val="0"/>
        <w:snapToGrid w:val="0"/>
        <w:spacing w:line="360" w:lineRule="auto"/>
        <w:ind w:firstLine="539" w:firstLineChars="257"/>
        <w:rPr>
          <w:rFonts w:hint="eastAsia" w:eastAsia="Cambria Math"/>
          <w:color w:val="auto"/>
          <w:sz w:val="21"/>
          <w:szCs w:val="21"/>
          <w:highlight w:val="none"/>
        </w:rPr>
      </w:pPr>
      <w:r>
        <w:rPr>
          <w:rFonts w:hint="eastAsia" w:eastAsia="Cambria Math"/>
          <w:color w:val="auto"/>
          <w:sz w:val="21"/>
          <w:szCs w:val="21"/>
          <w:highlight w:val="none"/>
        </w:rPr>
        <w:t>不发生违反《劳动法》有关规定的事件；</w:t>
      </w:r>
    </w:p>
    <w:p>
      <w:pPr>
        <w:adjustRightInd w:val="0"/>
        <w:snapToGrid w:val="0"/>
        <w:spacing w:line="360" w:lineRule="auto"/>
        <w:ind w:firstLine="539" w:firstLineChars="257"/>
        <w:rPr>
          <w:rFonts w:hint="eastAsia" w:eastAsia="Cambria Math"/>
          <w:color w:val="auto"/>
          <w:sz w:val="21"/>
          <w:szCs w:val="21"/>
          <w:highlight w:val="none"/>
        </w:rPr>
      </w:pPr>
      <w:r>
        <w:rPr>
          <w:rFonts w:hint="eastAsia" w:eastAsia="Cambria Math"/>
          <w:color w:val="auto"/>
          <w:sz w:val="21"/>
          <w:szCs w:val="21"/>
          <w:highlight w:val="none"/>
        </w:rPr>
        <w:t>不发生员工3人及以上集体中毒事件；</w:t>
      </w:r>
    </w:p>
    <w:p>
      <w:pPr>
        <w:adjustRightInd w:val="0"/>
        <w:snapToGrid w:val="0"/>
        <w:spacing w:line="360" w:lineRule="auto"/>
        <w:ind w:firstLine="539" w:firstLineChars="257"/>
        <w:rPr>
          <w:rFonts w:hint="eastAsia" w:eastAsia="Cambria Math"/>
          <w:color w:val="auto"/>
          <w:sz w:val="21"/>
          <w:szCs w:val="21"/>
          <w:highlight w:val="none"/>
        </w:rPr>
      </w:pPr>
      <w:r>
        <w:rPr>
          <w:rFonts w:hint="eastAsia" w:eastAsia="Cambria Math"/>
          <w:color w:val="auto"/>
          <w:sz w:val="21"/>
          <w:szCs w:val="21"/>
          <w:highlight w:val="none"/>
        </w:rPr>
        <w:t>不发生大面积传染病；</w:t>
      </w:r>
    </w:p>
    <w:p>
      <w:pPr>
        <w:adjustRightInd w:val="0"/>
        <w:snapToGrid w:val="0"/>
        <w:spacing w:line="360" w:lineRule="auto"/>
        <w:ind w:firstLine="539" w:firstLineChars="257"/>
        <w:rPr>
          <w:rFonts w:hint="eastAsia" w:eastAsia="Cambria Math"/>
          <w:color w:val="auto"/>
          <w:sz w:val="21"/>
          <w:szCs w:val="21"/>
          <w:highlight w:val="none"/>
        </w:rPr>
      </w:pPr>
      <w:r>
        <w:rPr>
          <w:rFonts w:hint="eastAsia" w:eastAsia="Cambria Math"/>
          <w:color w:val="auto"/>
          <w:sz w:val="21"/>
          <w:szCs w:val="21"/>
          <w:highlight w:val="none"/>
        </w:rPr>
        <w:t>作业场所环境符合国家有关职业卫生标准。</w:t>
      </w:r>
    </w:p>
    <w:p>
      <w:pPr>
        <w:adjustRightInd w:val="0"/>
        <w:snapToGrid w:val="0"/>
        <w:spacing w:line="360" w:lineRule="auto"/>
        <w:ind w:firstLine="0" w:firstLineChars="0"/>
        <w:jc w:val="left"/>
        <w:rPr>
          <w:rFonts w:hint="eastAsia" w:eastAsia="Cambria Math"/>
          <w:color w:val="auto"/>
          <w:sz w:val="21"/>
          <w:szCs w:val="21"/>
          <w:highlight w:val="none"/>
        </w:rPr>
      </w:pPr>
      <w:bookmarkStart w:id="1573" w:name="_Toc297619159"/>
      <w:r>
        <w:rPr>
          <w:rFonts w:hint="eastAsia" w:eastAsia="Cambria Math"/>
          <w:color w:val="auto"/>
          <w:sz w:val="21"/>
          <w:szCs w:val="21"/>
          <w:highlight w:val="none"/>
        </w:rPr>
        <w:t>2.3  生态环保目标：</w:t>
      </w:r>
      <w:bookmarkEnd w:id="1573"/>
    </w:p>
    <w:p>
      <w:pPr>
        <w:adjustRightInd w:val="0"/>
        <w:snapToGrid w:val="0"/>
        <w:spacing w:line="360" w:lineRule="auto"/>
        <w:ind w:firstLine="539" w:firstLineChars="257"/>
        <w:rPr>
          <w:rFonts w:hint="eastAsia" w:eastAsia="Cambria Math"/>
          <w:color w:val="auto"/>
          <w:sz w:val="21"/>
          <w:szCs w:val="21"/>
          <w:highlight w:val="none"/>
        </w:rPr>
      </w:pPr>
      <w:r>
        <w:rPr>
          <w:rFonts w:hint="eastAsia" w:eastAsia="Cambria Math"/>
          <w:color w:val="auto"/>
          <w:sz w:val="21"/>
          <w:szCs w:val="21"/>
          <w:highlight w:val="none"/>
        </w:rPr>
        <w:t>实现施工期间工业“三废”达标排放；</w:t>
      </w:r>
    </w:p>
    <w:p>
      <w:pPr>
        <w:adjustRightInd w:val="0"/>
        <w:snapToGrid w:val="0"/>
        <w:spacing w:line="360" w:lineRule="auto"/>
        <w:ind w:firstLine="539" w:firstLineChars="257"/>
        <w:rPr>
          <w:rFonts w:hint="eastAsia" w:eastAsia="Cambria Math"/>
          <w:color w:val="auto"/>
          <w:sz w:val="21"/>
          <w:szCs w:val="21"/>
          <w:highlight w:val="none"/>
        </w:rPr>
      </w:pPr>
      <w:r>
        <w:rPr>
          <w:rFonts w:hint="eastAsia" w:eastAsia="Cambria Math"/>
          <w:color w:val="auto"/>
          <w:sz w:val="21"/>
          <w:szCs w:val="21"/>
          <w:highlight w:val="none"/>
        </w:rPr>
        <w:t>厂界噪声符合国家标准；</w:t>
      </w:r>
    </w:p>
    <w:p>
      <w:pPr>
        <w:adjustRightInd w:val="0"/>
        <w:snapToGrid w:val="0"/>
        <w:spacing w:line="360" w:lineRule="auto"/>
        <w:ind w:firstLine="539" w:firstLineChars="257"/>
        <w:rPr>
          <w:rFonts w:hint="eastAsia" w:eastAsia="Cambria Math"/>
          <w:color w:val="auto"/>
          <w:sz w:val="21"/>
          <w:szCs w:val="21"/>
          <w:highlight w:val="none"/>
        </w:rPr>
      </w:pPr>
      <w:r>
        <w:rPr>
          <w:rFonts w:hint="eastAsia" w:eastAsia="Cambria Math"/>
          <w:color w:val="auto"/>
          <w:sz w:val="21"/>
          <w:szCs w:val="21"/>
          <w:highlight w:val="none"/>
        </w:rPr>
        <w:t>不发生一般及以上生态破坏与环境污染事故事件；</w:t>
      </w:r>
    </w:p>
    <w:p>
      <w:pPr>
        <w:adjustRightInd w:val="0"/>
        <w:snapToGrid w:val="0"/>
        <w:spacing w:line="360" w:lineRule="auto"/>
        <w:ind w:firstLine="539" w:firstLineChars="257"/>
        <w:rPr>
          <w:rFonts w:hint="eastAsia" w:eastAsia="Cambria Math"/>
          <w:color w:val="auto"/>
          <w:sz w:val="21"/>
          <w:szCs w:val="21"/>
          <w:highlight w:val="none"/>
        </w:rPr>
      </w:pPr>
      <w:r>
        <w:rPr>
          <w:rFonts w:hint="eastAsia" w:eastAsia="Cambria Math"/>
          <w:color w:val="auto"/>
          <w:sz w:val="21"/>
          <w:szCs w:val="21"/>
          <w:highlight w:val="none"/>
        </w:rPr>
        <w:t>水土保持工作符合批准的水土保持方案和审查意见的要求。</w:t>
      </w:r>
    </w:p>
    <w:p>
      <w:pPr>
        <w:adjustRightInd w:val="0"/>
        <w:snapToGrid w:val="0"/>
        <w:spacing w:line="360" w:lineRule="auto"/>
        <w:ind w:firstLine="0" w:firstLineChars="0"/>
        <w:jc w:val="left"/>
        <w:rPr>
          <w:rFonts w:hint="eastAsia" w:eastAsia="Cambria Math"/>
          <w:color w:val="auto"/>
          <w:sz w:val="21"/>
          <w:szCs w:val="21"/>
          <w:highlight w:val="none"/>
        </w:rPr>
      </w:pPr>
      <w:r>
        <w:rPr>
          <w:rFonts w:hint="eastAsia" w:eastAsia="Cambria Math"/>
          <w:color w:val="auto"/>
          <w:sz w:val="21"/>
          <w:szCs w:val="21"/>
          <w:highlight w:val="none"/>
        </w:rPr>
        <w:t>2.4  文明施工管理目标：</w:t>
      </w:r>
    </w:p>
    <w:p>
      <w:pPr>
        <w:adjustRightInd w:val="0"/>
        <w:snapToGrid w:val="0"/>
        <w:spacing w:line="360" w:lineRule="auto"/>
        <w:ind w:firstLine="420" w:firstLineChars="200"/>
        <w:rPr>
          <w:rFonts w:hint="eastAsia" w:eastAsia="Cambria Math"/>
          <w:color w:val="auto"/>
          <w:sz w:val="21"/>
          <w:szCs w:val="21"/>
          <w:highlight w:val="none"/>
        </w:rPr>
      </w:pPr>
      <w:r>
        <w:rPr>
          <w:rFonts w:hint="eastAsia" w:eastAsia="Cambria Math"/>
          <w:color w:val="auto"/>
          <w:sz w:val="21"/>
          <w:szCs w:val="21"/>
          <w:highlight w:val="none"/>
        </w:rPr>
        <w:t>现场施工管理达到国家电投安全文明施工手册的有关标准。</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3  发包人的权利和义务：</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3.1  发包人将按《建设工程安全生产管理条例》（国务院第393号令）及《电力建设工程施工安全监督管理办法》(2015年8月18日国家发展和改革委员会令第28号公布 自2015年10月1日起施行)的要求承担本工程安全生产的监督职责；</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3.2  发包人有权按照本约定对承包人及其分包人进行考核和奖罚；</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3.3  发包人有协助承包人搞好安全、健康、环保及文明施工的义务。</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3.4  两个及以上承包人在同一作业区域内作业存在“时空交叉”时，由发包人组织相关方签订安全管理协议。</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3.5 发包人不定期对承包商人员开展安全技能测评、专业技术考核、实习验证等工作。</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  承包人的责任和义务：</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4.1　承包人按《建设工程安全生产管理条例》（国务院第393号令）及《电力建设工程施工安全监督管理办法》(2015年8月18日国家发展和改革委员会令第28号公布 自2015年10月1日起施行)的要求承担本工程的总承包单位的安全责任。</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承包人代表是本合同工程安全、健康、环保与文明施工管理的第一责任人。负责组织、协调、检查、督促承包人及其分包人认真贯彻落实有关安全、健康、环保与文明施工管理方面的规程、规范、规定。</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承包人应建立安全管理体系，明确在施工现场负责安全生产的领导。承包人及其分包人施工人员超过30人的必须配有专职安全员和设立安监机构，专职安全人员的数量应按施工人员数量的3%配备，30人以下的可设兼职安全员。安全员应经专门培训考试合格，并持有注册安全工程师证书或安全生产考核合格证书（C级）。</w:t>
      </w:r>
      <w:r>
        <w:rPr>
          <w:rFonts w:hint="eastAsia" w:eastAsia="Cambria Math"/>
          <w:b/>
          <w:bCs/>
          <w:color w:val="auto"/>
          <w:sz w:val="21"/>
          <w:szCs w:val="21"/>
          <w:highlight w:val="none"/>
        </w:rPr>
        <w:t>承包人如未按照本协议的约定配置足额的安全员，发包人按照500元/人·天对承包人进行考核。</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4.2 承包人及其分包人必须建立安全管理制度，各级安全生产岗位责任制和定期安全检查、安全教育制度，包括各工种的安全操作规程、特种作业人员的考核制度等；</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4.3承包人及其分包人在项目施工开始前要根据本工程施工组织设计或《安全施工方案（措施）》向施工人员进行安全技术交底；</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承包人及其分包人必须严格按照施工组织设计和有关安全要求规定组织施工。对有可能发生火灾、爆炸、触电、中毒、窒息、机械伤害、烧烫伤等危险或会引起严重设备事故的作业，承包人及其分包人应制定专项施工安全技术措施；</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4.4承包人及其分包人有关部门必须对施工人员进行安全生产制度及安全技术知识教育，增强职工法制观念，提高职工安全意识和自我保护能力，督促职工自觉遵守安全生产纪律、制度和法规；</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4.5承包人及其分包人必须对本单位人员进行安全教育和安全考试，受教育人员的名单和考试成绩必须报发包人安监部门备案。更换工种，必须及时进行安全教育和考试，考试成绩报发包人安监部门备案。未接受安全教育和安全考试不合格者不得进入现场施工；</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承包人及其分包人施工人员应经安规考试合格后上岗。新增施工人员必须向发包人提出申报，经考试合格后才能上岗；</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4.6对发包人违反安全生产规定、制度的指令，承包人有权拒绝执行、有权要求发包人改进；</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4.7承包人及其分包人施工人员应对所在的施工区域、作业环境、操作设施设备、工器具等进行认真检查，发现隐患立即处理，落实整改措施，并向发包人安监部门报告；</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4.8承包人及其分包人在施工期间由于施工机械、工器具原因或使用操作不当而造成伤亡事故，由承包人及其分包人负责；</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4.9承包人及其分包人对施工现场安全设施（如脚手架等）每天开工前必须检查，发现隐患及时整改；各类安全防护设施、安全标志牌、警告牌和接地线等不得擅自拆除、更动。如确实需要拆除、更动的、必须经施工负责人和发包人、承包人及其分包人指派的安全管理人员的同意，办理手续，并采取必要、可靠的安全措施后方能拆除、更动；任何一方人员擅自拆除、更动所造成的后果，均由该方负责；</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4.10特种作业必须执行国家《特种作业人员安全技术培训考核管理规定》，特种作业人员须经省、市、地区的特种作业安全技术考核站培训考核后持证上岗，并按规定定期审证，中、小型机械的作业人员必须按规定做到“定机定人”和有证操作；起重吊装作业人员严禁无证操作；严禁不懂电器、机械设备的人，擅自操作使用电器、机械设备；</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4.11承包人及其分包人必须实施安全健康和环境风险预控管理，并依据工程项目风险的大小，编制作业过程的危险源、环境因素分析清单和控制措施。</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4.12 承包人及其分包人必须严格执行电业系统动火规定，正确使用动火工作票。工地严禁使用电炉，冬季施工如必须采用明火加热的防冻措施时，应取得防火主管人员同意，落实防火、防爆、防中毒措施，并指派专人值班；</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4.13 施工中应与带电设备保持足够的安全距离或采取可靠的安全措施。必要时应验电、放电、加挂接地线，并增设专门监护人员；</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4.14  承包人及其分包人在施工中，应注意地下管线、光缆及高压架空线的保护。承包人及其分包人应向发包人了解地下管线和障碍物详细情况，会同发包人明确施工方法。如遇有特殊情况，应及时向发包人和有关部门联系，采取保护措施后施工，严禁冒险作业、野蛮作业；</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4.15承包人及其分包人必须按规定为作业人员配备应有的劳动保护用品、用具，承包人及其分包人所属人员的身体健康状况必须能满足所从事工作的要求。</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4.16  承包人及其分包人要制定现场成品保护办法,确保一切材料、设备、成品、半成品的完好；</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4.17  承包人及其分包人要制定施工现场交通安全管理办法，确保施工生产运输任务的顺利进行。承包人及其分包人有义务协助发包人及其上级主管单位，对本合同工程现场的安全、健康、环保及文明施工管理情况进行监督、检查和考核。</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4.18  承包人及其分包人必须坚持文明施工，严格按照施工总平面布置图进行施工平面管理，明确责任区负责人，物品堆放做到定置管理，作业面施工做到工完料尽场地清，现场工业垃圾应及时清理。承包人要在施工现场区域设立不少于三座的可移动厕所，其它施工、预制、加工区域要设立水冲式厕所。</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4.19  承包人在工程正式开工前2天向发包人安监部门提交项目负责人、安监人员、施工人员、特殊作业人员、安全考试和大型施工机械台帐等资料，并要随着工程的进展情况实行动态管理。</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4.20  承包人按月（年）向发包人报送《电力建设企业职工伤亡事故月（年）报表》。</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4.21  承包人对发包人及其上级单位组织的安全环境大检查、安全工作会议等应及时派员参加并认真贯彻落实；</w:t>
      </w:r>
    </w:p>
    <w:p>
      <w:pPr>
        <w:adjustRightInd w:val="0"/>
        <w:snapToGrid w:val="0"/>
        <w:spacing w:line="360" w:lineRule="auto"/>
        <w:ind w:firstLine="0" w:firstLineChars="0"/>
        <w:rPr>
          <w:rFonts w:hint="eastAsia" w:eastAsia="Cambria Math"/>
          <w:color w:val="auto"/>
          <w:sz w:val="21"/>
          <w:szCs w:val="21"/>
          <w:highlight w:val="none"/>
        </w:rPr>
      </w:pPr>
      <w:r>
        <w:rPr>
          <w:rFonts w:hint="eastAsia"/>
          <w:color w:val="auto"/>
          <w:sz w:val="21"/>
          <w:szCs w:val="21"/>
          <w:highlight w:val="none"/>
        </w:rPr>
        <w:t xml:space="preserve">4.22  </w:t>
      </w:r>
      <w:r>
        <w:rPr>
          <w:rFonts w:hint="eastAsia" w:eastAsia="Cambria Math"/>
          <w:color w:val="auto"/>
          <w:sz w:val="21"/>
          <w:szCs w:val="21"/>
          <w:highlight w:val="none"/>
        </w:rPr>
        <w:t>安全生产费用按照专款专用、单独审批的原则，由</w:t>
      </w:r>
      <w:r>
        <w:rPr>
          <w:rFonts w:hint="eastAsia"/>
          <w:color w:val="auto"/>
          <w:sz w:val="21"/>
          <w:szCs w:val="21"/>
          <w:highlight w:val="none"/>
        </w:rPr>
        <w:t>承包人申请、发包人</w:t>
      </w:r>
      <w:r>
        <w:rPr>
          <w:rFonts w:hint="eastAsia" w:eastAsia="Cambria Math"/>
          <w:color w:val="auto"/>
          <w:sz w:val="21"/>
          <w:szCs w:val="21"/>
          <w:highlight w:val="none"/>
        </w:rPr>
        <w:t>进行集中控制管理</w:t>
      </w:r>
      <w:r>
        <w:rPr>
          <w:rFonts w:hint="eastAsia"/>
          <w:color w:val="auto"/>
          <w:sz w:val="21"/>
          <w:szCs w:val="21"/>
          <w:highlight w:val="none"/>
        </w:rPr>
        <w:t>，</w:t>
      </w:r>
      <w:r>
        <w:rPr>
          <w:rFonts w:hint="eastAsia" w:eastAsia="Cambria Math"/>
          <w:color w:val="auto"/>
          <w:sz w:val="21"/>
          <w:szCs w:val="21"/>
          <w:highlight w:val="none"/>
        </w:rPr>
        <w:t>安全生产费用的提取、使用应满足《企业安全生产费用提取和使用管理办法》（财企〔2022〕136号）的规定，提取比例不低于建筑安装工程施工造价的2.5%（如法规、标准另有规定的按照其规定执行）。</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安全生产费用的支出应当包括但不限于以下支出范围：</w:t>
      </w:r>
    </w:p>
    <w:p>
      <w:pPr>
        <w:adjustRightInd w:val="0"/>
        <w:snapToGrid w:val="0"/>
        <w:spacing w:line="360" w:lineRule="auto"/>
        <w:ind w:firstLine="420"/>
        <w:rPr>
          <w:rFonts w:hint="eastAsia" w:eastAsia="Cambria Math"/>
          <w:color w:val="auto"/>
          <w:sz w:val="21"/>
          <w:szCs w:val="21"/>
          <w:highlight w:val="none"/>
        </w:rPr>
      </w:pPr>
      <w:r>
        <w:rPr>
          <w:rFonts w:hint="eastAsia"/>
          <w:color w:val="auto"/>
          <w:sz w:val="21"/>
          <w:szCs w:val="21"/>
          <w:highlight w:val="none"/>
        </w:rPr>
        <w:t>4.22.</w:t>
      </w:r>
      <w:r>
        <w:rPr>
          <w:rFonts w:hint="eastAsia" w:eastAsia="Cambria Math"/>
          <w:color w:val="auto"/>
          <w:sz w:val="21"/>
          <w:szCs w:val="21"/>
          <w:highlight w:val="none"/>
        </w:rPr>
        <w:t>1.完善、改造和维护安全防护设施设备支出（不含“三同时”要求初期投入的安全设施），包括施工现场临时用电系统、洞口或临边防护、高处作业或交叉作业防护、临时安全防护、支护及防治边坡滑坡、工程有害气体监测和通风、保障安全的机械设备、防火、防爆、防触电、防尘、防毒、防雷、防台风、防地质灾害等设施设备支出；</w:t>
      </w:r>
    </w:p>
    <w:p>
      <w:pPr>
        <w:adjustRightInd w:val="0"/>
        <w:snapToGrid w:val="0"/>
        <w:spacing w:line="360" w:lineRule="auto"/>
        <w:ind w:firstLine="420"/>
        <w:rPr>
          <w:rFonts w:hint="eastAsia" w:eastAsia="Cambria Math"/>
          <w:color w:val="auto"/>
          <w:sz w:val="21"/>
          <w:szCs w:val="21"/>
          <w:highlight w:val="none"/>
        </w:rPr>
      </w:pPr>
      <w:r>
        <w:rPr>
          <w:rFonts w:hint="eastAsia"/>
          <w:color w:val="auto"/>
          <w:sz w:val="21"/>
          <w:szCs w:val="21"/>
          <w:highlight w:val="none"/>
        </w:rPr>
        <w:t>4.22.</w:t>
      </w:r>
      <w:r>
        <w:rPr>
          <w:rFonts w:hint="eastAsia" w:eastAsia="Cambria Math"/>
          <w:color w:val="auto"/>
          <w:sz w:val="21"/>
          <w:szCs w:val="21"/>
          <w:highlight w:val="none"/>
        </w:rPr>
        <w:t>2.应急救援技术装备、设施配置及维护保养支出，事故逃生和紧急避难设施设备的配置和应急救援队伍建设、应急预案制修订与应急演练支出；</w:t>
      </w:r>
    </w:p>
    <w:p>
      <w:pPr>
        <w:adjustRightInd w:val="0"/>
        <w:snapToGrid w:val="0"/>
        <w:spacing w:line="360" w:lineRule="auto"/>
        <w:ind w:firstLine="420"/>
        <w:rPr>
          <w:rFonts w:hint="eastAsia" w:eastAsia="Cambria Math"/>
          <w:color w:val="auto"/>
          <w:sz w:val="21"/>
          <w:szCs w:val="21"/>
          <w:highlight w:val="none"/>
        </w:rPr>
      </w:pPr>
      <w:r>
        <w:rPr>
          <w:rFonts w:hint="eastAsia"/>
          <w:color w:val="auto"/>
          <w:sz w:val="21"/>
          <w:szCs w:val="21"/>
          <w:highlight w:val="none"/>
        </w:rPr>
        <w:t>4.22.</w:t>
      </w:r>
      <w:r>
        <w:rPr>
          <w:rFonts w:hint="eastAsia" w:eastAsia="Cambria Math"/>
          <w:color w:val="auto"/>
          <w:sz w:val="21"/>
          <w:szCs w:val="21"/>
          <w:highlight w:val="none"/>
        </w:rPr>
        <w:t>3.开展施工现场重大危险源检测、评估、监控支出，安全风险分级管控和事故隐患排查整改支出，工程项目安全生产信息化建设、运维和网络安全支出；</w:t>
      </w:r>
    </w:p>
    <w:p>
      <w:pPr>
        <w:adjustRightInd w:val="0"/>
        <w:snapToGrid w:val="0"/>
        <w:spacing w:line="360" w:lineRule="auto"/>
        <w:ind w:firstLine="420"/>
        <w:rPr>
          <w:rFonts w:hint="eastAsia" w:eastAsia="Cambria Math"/>
          <w:color w:val="auto"/>
          <w:sz w:val="21"/>
          <w:szCs w:val="21"/>
          <w:highlight w:val="none"/>
        </w:rPr>
      </w:pPr>
      <w:r>
        <w:rPr>
          <w:rFonts w:hint="eastAsia"/>
          <w:color w:val="auto"/>
          <w:sz w:val="21"/>
          <w:szCs w:val="21"/>
          <w:highlight w:val="none"/>
        </w:rPr>
        <w:t>4.22.</w:t>
      </w:r>
      <w:r>
        <w:rPr>
          <w:rFonts w:hint="eastAsia" w:eastAsia="Cambria Math"/>
          <w:color w:val="auto"/>
          <w:sz w:val="21"/>
          <w:szCs w:val="21"/>
          <w:highlight w:val="none"/>
        </w:rPr>
        <w:t>4.安全生产检查、评估评价（不含新建、改建、扩建项目安全评价）、咨询和标准化建设支出；</w:t>
      </w:r>
    </w:p>
    <w:p>
      <w:pPr>
        <w:adjustRightInd w:val="0"/>
        <w:snapToGrid w:val="0"/>
        <w:spacing w:line="360" w:lineRule="auto"/>
        <w:ind w:firstLine="420"/>
        <w:rPr>
          <w:rFonts w:hint="eastAsia" w:eastAsia="Cambria Math"/>
          <w:color w:val="auto"/>
          <w:sz w:val="21"/>
          <w:szCs w:val="21"/>
          <w:highlight w:val="none"/>
        </w:rPr>
      </w:pPr>
      <w:r>
        <w:rPr>
          <w:rFonts w:hint="eastAsia"/>
          <w:color w:val="auto"/>
          <w:sz w:val="21"/>
          <w:szCs w:val="21"/>
          <w:highlight w:val="none"/>
        </w:rPr>
        <w:t>4.22.</w:t>
      </w:r>
      <w:r>
        <w:rPr>
          <w:rFonts w:hint="eastAsia" w:eastAsia="Cambria Math"/>
          <w:color w:val="auto"/>
          <w:sz w:val="21"/>
          <w:szCs w:val="21"/>
          <w:highlight w:val="none"/>
        </w:rPr>
        <w:t>5.配备和更新现场作业人员安全防护用品支出；</w:t>
      </w:r>
    </w:p>
    <w:p>
      <w:pPr>
        <w:adjustRightInd w:val="0"/>
        <w:snapToGrid w:val="0"/>
        <w:spacing w:line="360" w:lineRule="auto"/>
        <w:ind w:firstLine="420"/>
        <w:rPr>
          <w:rFonts w:hint="eastAsia" w:eastAsia="Cambria Math"/>
          <w:color w:val="auto"/>
          <w:sz w:val="21"/>
          <w:szCs w:val="21"/>
          <w:highlight w:val="none"/>
        </w:rPr>
      </w:pPr>
      <w:r>
        <w:rPr>
          <w:rFonts w:hint="eastAsia"/>
          <w:color w:val="auto"/>
          <w:sz w:val="21"/>
          <w:szCs w:val="21"/>
          <w:highlight w:val="none"/>
        </w:rPr>
        <w:t>4.22.</w:t>
      </w:r>
      <w:r>
        <w:rPr>
          <w:rFonts w:hint="eastAsia" w:eastAsia="Cambria Math"/>
          <w:color w:val="auto"/>
          <w:sz w:val="21"/>
          <w:szCs w:val="21"/>
          <w:highlight w:val="none"/>
        </w:rPr>
        <w:t>6.安全生产宣传、教育、培训和从业人员发现并报告事故隐患的奖励支出；</w:t>
      </w:r>
    </w:p>
    <w:p>
      <w:pPr>
        <w:adjustRightInd w:val="0"/>
        <w:snapToGrid w:val="0"/>
        <w:spacing w:line="360" w:lineRule="auto"/>
        <w:ind w:firstLine="420"/>
        <w:rPr>
          <w:rFonts w:hint="eastAsia" w:eastAsia="Cambria Math"/>
          <w:color w:val="auto"/>
          <w:sz w:val="21"/>
          <w:szCs w:val="21"/>
          <w:highlight w:val="none"/>
        </w:rPr>
      </w:pPr>
      <w:r>
        <w:rPr>
          <w:rFonts w:hint="eastAsia"/>
          <w:color w:val="auto"/>
          <w:sz w:val="21"/>
          <w:szCs w:val="21"/>
          <w:highlight w:val="none"/>
        </w:rPr>
        <w:t>4.22.</w:t>
      </w:r>
      <w:r>
        <w:rPr>
          <w:rFonts w:hint="eastAsia" w:eastAsia="Cambria Math"/>
          <w:color w:val="auto"/>
          <w:sz w:val="21"/>
          <w:szCs w:val="21"/>
          <w:highlight w:val="none"/>
        </w:rPr>
        <w:t>7.安全生产适用的新技术、新标准、新工艺、新装备的推广应用支出；</w:t>
      </w:r>
    </w:p>
    <w:p>
      <w:pPr>
        <w:adjustRightInd w:val="0"/>
        <w:snapToGrid w:val="0"/>
        <w:spacing w:line="360" w:lineRule="auto"/>
        <w:ind w:firstLine="420"/>
        <w:rPr>
          <w:rFonts w:hint="eastAsia" w:eastAsia="Cambria Math"/>
          <w:color w:val="auto"/>
          <w:sz w:val="21"/>
          <w:szCs w:val="21"/>
          <w:highlight w:val="none"/>
        </w:rPr>
      </w:pPr>
      <w:r>
        <w:rPr>
          <w:rFonts w:hint="eastAsia"/>
          <w:color w:val="auto"/>
          <w:sz w:val="21"/>
          <w:szCs w:val="21"/>
          <w:highlight w:val="none"/>
        </w:rPr>
        <w:t>4.22.</w:t>
      </w:r>
      <w:r>
        <w:rPr>
          <w:rFonts w:hint="eastAsia" w:eastAsia="Cambria Math"/>
          <w:color w:val="auto"/>
          <w:sz w:val="21"/>
          <w:szCs w:val="21"/>
          <w:highlight w:val="none"/>
        </w:rPr>
        <w:t>8.安全设施及特种设备检测检验、检定校准支出；</w:t>
      </w:r>
    </w:p>
    <w:p>
      <w:pPr>
        <w:adjustRightInd w:val="0"/>
        <w:snapToGrid w:val="0"/>
        <w:spacing w:line="360" w:lineRule="auto"/>
        <w:ind w:firstLine="420"/>
        <w:rPr>
          <w:rFonts w:hint="eastAsia" w:eastAsia="Cambria Math"/>
          <w:color w:val="auto"/>
          <w:sz w:val="21"/>
          <w:szCs w:val="21"/>
          <w:highlight w:val="none"/>
        </w:rPr>
      </w:pPr>
      <w:r>
        <w:rPr>
          <w:rFonts w:hint="eastAsia"/>
          <w:color w:val="auto"/>
          <w:sz w:val="21"/>
          <w:szCs w:val="21"/>
          <w:highlight w:val="none"/>
        </w:rPr>
        <w:t>4.22.</w:t>
      </w:r>
      <w:r>
        <w:rPr>
          <w:rFonts w:hint="eastAsia" w:eastAsia="Cambria Math"/>
          <w:color w:val="auto"/>
          <w:sz w:val="21"/>
          <w:szCs w:val="21"/>
          <w:highlight w:val="none"/>
        </w:rPr>
        <w:t>9.安全生产责任保险支出；</w:t>
      </w:r>
    </w:p>
    <w:p>
      <w:pPr>
        <w:adjustRightInd w:val="0"/>
        <w:snapToGrid w:val="0"/>
        <w:spacing w:line="360" w:lineRule="auto"/>
        <w:ind w:firstLine="420"/>
        <w:rPr>
          <w:rFonts w:hint="eastAsia" w:eastAsia="Cambria Math"/>
          <w:color w:val="auto"/>
          <w:sz w:val="21"/>
          <w:szCs w:val="21"/>
          <w:highlight w:val="none"/>
        </w:rPr>
      </w:pPr>
      <w:r>
        <w:rPr>
          <w:rFonts w:hint="eastAsia"/>
          <w:color w:val="auto"/>
          <w:sz w:val="21"/>
          <w:szCs w:val="21"/>
          <w:highlight w:val="none"/>
        </w:rPr>
        <w:t>4.22.</w:t>
      </w:r>
      <w:r>
        <w:rPr>
          <w:rFonts w:hint="eastAsia" w:eastAsia="Cambria Math"/>
          <w:color w:val="auto"/>
          <w:sz w:val="21"/>
          <w:szCs w:val="21"/>
          <w:highlight w:val="none"/>
        </w:rPr>
        <w:t>10.与安全生产直接相关的其他支出。</w:t>
      </w:r>
    </w:p>
    <w:p>
      <w:pPr>
        <w:widowControl/>
        <w:adjustRightInd w:val="0"/>
        <w:snapToGrid w:val="0"/>
        <w:spacing w:line="360" w:lineRule="auto"/>
        <w:ind w:firstLine="420"/>
        <w:jc w:val="left"/>
        <w:rPr>
          <w:rFonts w:hint="eastAsia"/>
          <w:color w:val="auto"/>
          <w:sz w:val="21"/>
          <w:szCs w:val="21"/>
          <w:highlight w:val="none"/>
        </w:rPr>
      </w:pPr>
      <w:r>
        <w:rPr>
          <w:rFonts w:hint="eastAsia"/>
          <w:color w:val="auto"/>
          <w:sz w:val="21"/>
          <w:szCs w:val="21"/>
          <w:highlight w:val="none"/>
        </w:rPr>
        <w:t>4.23 严格执行国家能源局</w:t>
      </w:r>
      <w:r>
        <w:rPr>
          <w:rFonts w:hint="eastAsia"/>
          <w:color w:val="auto"/>
          <w:sz w:val="21"/>
          <w:szCs w:val="21"/>
          <w:highlight w:val="none"/>
          <w:lang w:bidi="ar"/>
        </w:rPr>
        <w:t>《防止电力建设工程施工安全事故三十项重点要求》（国能发安全〔</w:t>
      </w:r>
    </w:p>
    <w:p>
      <w:pPr>
        <w:widowControl/>
        <w:adjustRightInd w:val="0"/>
        <w:snapToGrid w:val="0"/>
        <w:spacing w:line="360" w:lineRule="auto"/>
        <w:ind w:firstLine="0" w:firstLineChars="0"/>
        <w:jc w:val="left"/>
        <w:rPr>
          <w:rFonts w:hint="eastAsia"/>
          <w:color w:val="auto"/>
          <w:sz w:val="21"/>
          <w:szCs w:val="21"/>
          <w:highlight w:val="none"/>
        </w:rPr>
      </w:pPr>
      <w:r>
        <w:rPr>
          <w:rFonts w:hint="eastAsia"/>
          <w:color w:val="auto"/>
          <w:sz w:val="21"/>
          <w:szCs w:val="21"/>
          <w:highlight w:val="none"/>
          <w:lang w:bidi="ar"/>
        </w:rPr>
        <w:t>2022〕55号）</w:t>
      </w:r>
      <w:r>
        <w:rPr>
          <w:rFonts w:hint="eastAsia"/>
          <w:color w:val="auto"/>
          <w:sz w:val="21"/>
          <w:szCs w:val="21"/>
          <w:highlight w:val="none"/>
        </w:rPr>
        <w:t>、《防止电力生产事故的二十五项重点要求》（2023版）</w:t>
      </w:r>
      <w:r>
        <w:rPr>
          <w:rFonts w:hint="eastAsia"/>
          <w:color w:val="auto"/>
          <w:sz w:val="21"/>
          <w:szCs w:val="21"/>
          <w:highlight w:val="none"/>
          <w:lang w:bidi="ar"/>
        </w:rPr>
        <w:t>（国能发安全〔2023〕22号）。</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4.24承包人的分包人（若有），必须配备现场管理机构，管理人员至少有项目负责人、技术负责人、质量负责人、安全负责人。</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4.25 承包人应配合发包人完成涉及各方“时空交叉”作业的安全生产管理协议签订。</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4.26 承包人聘用的作业人员应完成九年制义务教育。</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4.27 承包人应对所有劳务和职员进行健康体检，体检合格后方可工作。</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4.28 禁止承包人转包、违法分包和挂靠。</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4.29 承包人需控制作业人员流动率。</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5  奖罚</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5.1  在施工期间承包人及其分包人未严格执行有关规程、规范、规定，虽未造成严重后果，但经检查发现有下列情形时，视情节轻重对承包人给予相应处罚：</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(1)发生重伤事故，根据损失及影响大小，每人次给予5000～10000元的经济处罚；</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(2)发生轻伤或记录事故，每人次处以1000～3000元的罚款；</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(3)同一个分包人一个月之内发生两起同类型事故，除按“</w:t>
      </w:r>
      <w:r>
        <w:rPr>
          <w:rFonts w:hint="eastAsia"/>
          <w:color w:val="auto"/>
          <w:sz w:val="21"/>
          <w:szCs w:val="21"/>
          <w:highlight w:val="none"/>
        </w:rPr>
        <w:t>四</w:t>
      </w:r>
      <w:r>
        <w:rPr>
          <w:rFonts w:hint="eastAsia" w:eastAsia="Cambria Math"/>
          <w:color w:val="auto"/>
          <w:sz w:val="21"/>
          <w:szCs w:val="21"/>
          <w:highlight w:val="none"/>
        </w:rPr>
        <w:t>不放过”的原则处理外，罚款5000～10000元；</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(4)承包人及其分包人未在规定时间内建立健全各级安全施工责任制、安全管理网络，未确定专兼职安全员，将给予5000～10000元处罚；</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(5)承包人及其分包人未在开工前编制安全文明施工计划及保证措施，不能按时上报各项管理措施，给予3000～5000元的处罚；</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(6)分项、分部工程施工未进行安全措施交底，除立即停工外，罚款1000元/次，两次以上加倍处罚；</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(7)警戒标志缺失或设置不规范，每发现一处罚款200元；</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(8)承包人及其分包人未及时分工种进行安全技术《电力建设安全工作规程》的学习、考试或未严把三级安全教育关，每发现1人/次，罚款200元；</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(9)安全文明施工责任区内脏、乱、差不能在限定时间内整改完毕，则每次处罚1000～3000元。如仍未及时整改，则由发包人组织清理，所发生的一切费用由承包人承担，并加倍处罚；</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(10)承包人及其分包人接到安全施工问题整改通知，不按期整改，或借故拖延不进行彻底整改者，罚款1000～3000元；</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(11)擅自拆除、毁坏、挪用安全设施，罚款500～1000元；</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(12)非电工乱拉施工电源，无证驾驶机动车辆，处罚200～1000元；</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(13)进入施工现场不能正确佩带安全帽，罚款100元。高处作业不正确系好安全带，罚款200元。同一分包人月度内发现5人/次及以上习惯性违章，追加罚款1000元，月度超过8人/次，再追加罚款2000元；</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(14)安全网设置不到位、破损后不及时更换的，处罚500～2000元/次；</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(15)承包人及其分包人人员酒后进入施工现场，罚款200元人/次；</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(16)主厂房施工现场、组合场50米及以内严禁吸烟（设置定点吸烟处及饮水处），发现流动吸烟罚款100元；</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(17)不在规定通道内行走，而攀登脚手架上下者，或高处作业抛掷杂物，野蛮施工者，罚款200～1000元；</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(18) 因管理不善,造成员工发生中毒、传染病等，每发现一例罚款100～500元；</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(19) 发生环境污染事故，除接受当地环保部门的处罚外，每次罚款1000～5000元;</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(20) 生产、生活废水未能达标排放，罚款500～2000元;</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(21) 现场施工设备噪声超过国家标准，罚款500～2000元；</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(22) 在发包人及其上级单位组织的月度、季度安全文明施工检查、考核、评比中总分未达合格的单位，给予3000～5000元的处罚。</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(23)现场主要施工道路未按批准的施工组织设计进行硬化，经书面通知整改，仍未执行的，由发包人组织进行实施，实施费用由承包人承担，并处罚10000-30000元。</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(24)施工现场道路不能保持整洁、无杂物、无积水，无扬尘，每出现一次，处罚1000-5000元；</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(25)未经许可在本工程永久供电、供水、供汽（气）等设施上私拉乱接，每发现一次，处罚1000-5000元；</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(26)在施工过程中，未采取有效保护措施，造成永久或临时设施（含电缆、管线、沟道等）损坏，每发现一次，处罚10000-50000元；</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(27)施工、生活区域排水不畅，导致积水、结冰等，每发现一次，处罚1000-5000元；</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(28)施工过程中产生的余土、废弃物、垃圾等未能及时按要求集中处置或排放，每发现一次，处罚1000-5000元；</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(29)因承包人及其分包人管理不善，引发纠纷和社会矛盾等，并造成恶劣影响由承包人承担全部责任；同时发包人将处罚承包人1000-10000元；</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 xml:space="preserve">(30)现场必须建设物资棚库和仓库，库内设备、材料必须分类堆放整齐。如发现现场物资、材料有乱堆乱放和不按要求放入仓库现象，发包人在例行检查中发现并发出整改通知后，承包人仍未执行，发包人将处罚承包人1000-10000元。 </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(31)成品保护措施不到位，造成污染、损坏等，除由责任方负责赔付外，每发现一处，处罚500-5000元。</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以上各项罚款的每月累计金额不超过15万元。</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5.2  如果承包人某月出现以下任意一项事故或事件，</w:t>
      </w:r>
      <w:r>
        <w:rPr>
          <w:rFonts w:hint="eastAsia"/>
          <w:color w:val="auto"/>
          <w:sz w:val="21"/>
          <w:szCs w:val="21"/>
          <w:highlight w:val="none"/>
        </w:rPr>
        <w:t>除按</w:t>
      </w:r>
      <w:r>
        <w:rPr>
          <w:rFonts w:hint="eastAsia" w:eastAsia="Cambria Math"/>
          <w:color w:val="auto"/>
          <w:sz w:val="21"/>
          <w:szCs w:val="21"/>
          <w:highlight w:val="none"/>
        </w:rPr>
        <w:t>本约定5.1款规定的</w:t>
      </w:r>
      <w:r>
        <w:rPr>
          <w:rFonts w:hint="eastAsia"/>
          <w:color w:val="auto"/>
          <w:sz w:val="21"/>
          <w:szCs w:val="21"/>
          <w:highlight w:val="none"/>
        </w:rPr>
        <w:t>罚款外</w:t>
      </w:r>
      <w:r>
        <w:rPr>
          <w:rFonts w:hint="eastAsia" w:eastAsia="Cambria Math"/>
          <w:color w:val="auto"/>
          <w:sz w:val="21"/>
          <w:szCs w:val="21"/>
          <w:highlight w:val="none"/>
        </w:rPr>
        <w:t>,并处罚承包人1～10万元。</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(1) 发生人身死亡与3人及以上重伤事故；</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(2) 发生恶性未遂事故；</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(3) 发生经济损失在10万元及以上的设备事故（含施工机械事故）；</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(4) 发生经济损失在10万元及以上的火灾事故；</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(5) 发生负主要责任的交通事故；</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(6) 发生垮塌事故；</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(7) 发生大面积职业病；</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(8) 发生员工集体中毒事件；</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(9) 发生大面积传染病；</w:t>
      </w:r>
    </w:p>
    <w:p>
      <w:pPr>
        <w:adjustRightInd w:val="0"/>
        <w:snapToGrid w:val="0"/>
        <w:spacing w:line="360" w:lineRule="auto"/>
        <w:ind w:firstLine="472" w:firstLineChars="225"/>
        <w:rPr>
          <w:rFonts w:hint="eastAsia" w:eastAsia="Cambria Math"/>
          <w:color w:val="auto"/>
          <w:sz w:val="21"/>
          <w:szCs w:val="21"/>
          <w:highlight w:val="none"/>
        </w:rPr>
      </w:pPr>
      <w:r>
        <w:rPr>
          <w:rFonts w:hint="eastAsia" w:eastAsia="Cambria Math"/>
          <w:color w:val="auto"/>
          <w:sz w:val="21"/>
          <w:szCs w:val="21"/>
          <w:highlight w:val="none"/>
        </w:rPr>
        <w:t>(10) 发生重大环境污染事故。</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6  合同协议双方须认真履行本协议所列条款。承包人不履行或不认真履行协议规定条款，经劝告无效，发包人有权提出警告、罚款直至解除承包合同。</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7  以上条款中发包人的部分职权可由本工程的监理单位的专职安全人员执行。</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8  工程竣工后必须持本协议，经发包人安全部门按照前述条款办理完安全奖惩处理手续后，方可进行结算，否则不予办理结算手续。</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9  本协议未尽事宜，按国家有关规定，由双方协商解决。</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10  本协议正本四份，发包人三份，承包人一份；副本六份，合同协议双方各执三份。</w:t>
      </w:r>
    </w:p>
    <w:p>
      <w:pPr>
        <w:adjustRightInd w:val="0"/>
        <w:snapToGrid w:val="0"/>
        <w:spacing w:line="360" w:lineRule="auto"/>
        <w:ind w:firstLine="0" w:firstLineChars="0"/>
        <w:rPr>
          <w:rFonts w:hint="eastAsia" w:eastAsia="Cambria Math"/>
          <w:color w:val="auto"/>
          <w:sz w:val="21"/>
          <w:szCs w:val="21"/>
          <w:highlight w:val="none"/>
        </w:rPr>
      </w:pPr>
      <w:r>
        <w:rPr>
          <w:rFonts w:hint="eastAsia" w:eastAsia="Cambria Math"/>
          <w:color w:val="auto"/>
          <w:sz w:val="21"/>
          <w:szCs w:val="21"/>
          <w:highlight w:val="none"/>
        </w:rPr>
        <w:t>11  协议有效期限：本协议随主合同同时生效，至主合同承包项目竣工完成验收后失效。</w:t>
      </w:r>
    </w:p>
    <w:p>
      <w:pPr>
        <w:adjustRightInd w:val="0"/>
        <w:snapToGrid w:val="0"/>
        <w:spacing w:line="360" w:lineRule="auto"/>
        <w:ind w:firstLine="420"/>
        <w:rPr>
          <w:rFonts w:hint="eastAsia" w:eastAsia="Cambria Math"/>
          <w:color w:val="auto"/>
          <w:sz w:val="21"/>
          <w:szCs w:val="21"/>
          <w:highlight w:val="none"/>
        </w:rPr>
      </w:pPr>
    </w:p>
    <w:p>
      <w:pPr>
        <w:adjustRightInd w:val="0"/>
        <w:snapToGrid w:val="0"/>
        <w:spacing w:line="360" w:lineRule="auto"/>
        <w:ind w:firstLine="420"/>
        <w:rPr>
          <w:rFonts w:hint="eastAsia" w:eastAsia="Cambria Math"/>
          <w:color w:val="auto"/>
          <w:sz w:val="21"/>
          <w:szCs w:val="21"/>
          <w:highlight w:val="none"/>
        </w:rPr>
      </w:pP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发包人： （签章）</w:t>
      </w:r>
    </w:p>
    <w:p>
      <w:pPr>
        <w:adjustRightInd w:val="0"/>
        <w:snapToGrid w:val="0"/>
        <w:spacing w:line="360" w:lineRule="auto"/>
        <w:ind w:firstLine="420"/>
        <w:rPr>
          <w:rFonts w:hint="eastAsia" w:eastAsia="Cambria Math"/>
          <w:color w:val="auto"/>
          <w:sz w:val="21"/>
          <w:szCs w:val="21"/>
          <w:highlight w:val="none"/>
        </w:rPr>
      </w:pP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 xml:space="preserve">委托代理人：          </w:t>
      </w:r>
      <w:r>
        <w:rPr>
          <w:rFonts w:hint="eastAsia" w:eastAsia="Cambria Math"/>
          <w:color w:val="auto"/>
          <w:sz w:val="21"/>
          <w:szCs w:val="21"/>
          <w:highlight w:val="none"/>
        </w:rPr>
        <w:tab/>
      </w:r>
      <w:r>
        <w:rPr>
          <w:rFonts w:hint="eastAsia" w:eastAsia="Cambria Math"/>
          <w:color w:val="auto"/>
          <w:sz w:val="21"/>
          <w:szCs w:val="21"/>
          <w:highlight w:val="none"/>
        </w:rPr>
        <w:tab/>
      </w:r>
      <w:r>
        <w:rPr>
          <w:rFonts w:hint="eastAsia" w:eastAsia="Cambria Math"/>
          <w:color w:val="auto"/>
          <w:sz w:val="21"/>
          <w:szCs w:val="21"/>
          <w:highlight w:val="none"/>
        </w:rPr>
        <w:tab/>
      </w:r>
      <w:r>
        <w:rPr>
          <w:rFonts w:hint="eastAsia" w:eastAsia="Cambria Math"/>
          <w:color w:val="auto"/>
          <w:sz w:val="21"/>
          <w:szCs w:val="21"/>
          <w:highlight w:val="none"/>
        </w:rPr>
        <w:tab/>
      </w:r>
      <w:r>
        <w:rPr>
          <w:rFonts w:hint="eastAsia" w:eastAsia="Cambria Math"/>
          <w:color w:val="auto"/>
          <w:sz w:val="21"/>
          <w:szCs w:val="21"/>
          <w:highlight w:val="none"/>
        </w:rPr>
        <w:tab/>
      </w:r>
      <w:r>
        <w:rPr>
          <w:rFonts w:hint="eastAsia" w:eastAsia="Cambria Math"/>
          <w:color w:val="auto"/>
          <w:sz w:val="21"/>
          <w:szCs w:val="21"/>
          <w:highlight w:val="none"/>
        </w:rPr>
        <w:t xml:space="preserve">   20</w:t>
      </w:r>
      <w:r>
        <w:rPr>
          <w:rFonts w:hint="eastAsia" w:eastAsia="Cambria Math"/>
          <w:color w:val="auto"/>
          <w:sz w:val="21"/>
          <w:szCs w:val="21"/>
          <w:highlight w:val="none"/>
          <w:u w:val="single"/>
        </w:rPr>
        <w:t xml:space="preserve">  </w:t>
      </w:r>
      <w:r>
        <w:rPr>
          <w:rFonts w:hint="eastAsia" w:eastAsia="Cambria Math"/>
          <w:color w:val="auto"/>
          <w:sz w:val="21"/>
          <w:szCs w:val="21"/>
          <w:highlight w:val="none"/>
        </w:rPr>
        <w:t>年  月  日</w:t>
      </w:r>
    </w:p>
    <w:p>
      <w:pPr>
        <w:adjustRightInd w:val="0"/>
        <w:snapToGrid w:val="0"/>
        <w:spacing w:line="360" w:lineRule="auto"/>
        <w:ind w:firstLine="420"/>
        <w:rPr>
          <w:rFonts w:hint="eastAsia" w:eastAsia="Cambria Math"/>
          <w:color w:val="auto"/>
          <w:sz w:val="21"/>
          <w:szCs w:val="21"/>
          <w:highlight w:val="none"/>
        </w:rPr>
      </w:pP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承包人：××××公司（签章）</w:t>
      </w:r>
    </w:p>
    <w:p>
      <w:pPr>
        <w:adjustRightInd w:val="0"/>
        <w:snapToGrid w:val="0"/>
        <w:spacing w:line="360" w:lineRule="auto"/>
        <w:ind w:firstLine="420"/>
        <w:rPr>
          <w:rFonts w:hint="eastAsia" w:eastAsia="Cambria Math"/>
          <w:color w:val="auto"/>
          <w:sz w:val="21"/>
          <w:szCs w:val="21"/>
          <w:highlight w:val="none"/>
        </w:rPr>
      </w:pPr>
    </w:p>
    <w:p>
      <w:pPr>
        <w:adjustRightInd w:val="0"/>
        <w:snapToGrid w:val="0"/>
        <w:spacing w:line="360" w:lineRule="auto"/>
        <w:ind w:firstLine="420"/>
        <w:rPr>
          <w:rFonts w:hint="eastAsia" w:eastAsia="Cambria Math"/>
          <w:color w:val="auto"/>
          <w:sz w:val="21"/>
          <w:szCs w:val="21"/>
          <w:highlight w:val="none"/>
          <w:u w:val="single"/>
        </w:rPr>
      </w:pPr>
      <w:r>
        <w:rPr>
          <w:rFonts w:hint="eastAsia" w:eastAsia="Cambria Math"/>
          <w:color w:val="auto"/>
          <w:sz w:val="21"/>
          <w:szCs w:val="21"/>
          <w:highlight w:val="none"/>
        </w:rPr>
        <w:t xml:space="preserve">法定代表人或委托代理人：           </w:t>
      </w:r>
      <w:r>
        <w:rPr>
          <w:rFonts w:hint="eastAsia" w:eastAsia="Cambria Math"/>
          <w:color w:val="auto"/>
          <w:sz w:val="21"/>
          <w:szCs w:val="21"/>
          <w:highlight w:val="none"/>
        </w:rPr>
        <w:tab/>
      </w:r>
      <w:r>
        <w:rPr>
          <w:rFonts w:hint="eastAsia" w:eastAsia="Cambria Math"/>
          <w:color w:val="auto"/>
          <w:sz w:val="21"/>
          <w:szCs w:val="21"/>
          <w:highlight w:val="none"/>
        </w:rPr>
        <w:tab/>
      </w:r>
      <w:r>
        <w:rPr>
          <w:rFonts w:hint="eastAsia" w:eastAsia="Cambria Math"/>
          <w:color w:val="auto"/>
          <w:sz w:val="21"/>
          <w:szCs w:val="21"/>
          <w:highlight w:val="none"/>
        </w:rPr>
        <w:t>20</w:t>
      </w:r>
      <w:r>
        <w:rPr>
          <w:rFonts w:hint="eastAsia" w:eastAsia="Cambria Math"/>
          <w:color w:val="auto"/>
          <w:sz w:val="21"/>
          <w:szCs w:val="21"/>
          <w:highlight w:val="none"/>
          <w:u w:val="single"/>
        </w:rPr>
        <w:t xml:space="preserve">  </w:t>
      </w:r>
      <w:r>
        <w:rPr>
          <w:rFonts w:hint="eastAsia" w:eastAsia="Cambria Math"/>
          <w:color w:val="auto"/>
          <w:sz w:val="21"/>
          <w:szCs w:val="21"/>
          <w:highlight w:val="none"/>
        </w:rPr>
        <w:t>年  月  日</w:t>
      </w:r>
    </w:p>
    <w:p>
      <w:pPr>
        <w:adjustRightInd w:val="0"/>
        <w:snapToGrid w:val="0"/>
        <w:spacing w:line="360" w:lineRule="auto"/>
        <w:ind w:firstLine="420"/>
        <w:rPr>
          <w:rFonts w:hint="eastAsia" w:eastAsia="Cambria Math"/>
          <w:color w:val="auto"/>
          <w:sz w:val="21"/>
          <w:szCs w:val="21"/>
          <w:highlight w:val="none"/>
        </w:rPr>
      </w:pPr>
    </w:p>
    <w:p>
      <w:pPr>
        <w:spacing w:line="360" w:lineRule="auto"/>
        <w:ind w:firstLine="420"/>
        <w:jc w:val="left"/>
        <w:rPr>
          <w:rFonts w:hint="eastAsia" w:hAnsi="宋体"/>
          <w:color w:val="auto"/>
          <w:szCs w:val="21"/>
          <w:highlight w:val="none"/>
        </w:rPr>
      </w:pPr>
      <w:r>
        <w:rPr>
          <w:rFonts w:hint="eastAsia" w:eastAsia="Cambria Math"/>
          <w:color w:val="auto"/>
          <w:sz w:val="21"/>
          <w:szCs w:val="21"/>
          <w:highlight w:val="none"/>
        </w:rPr>
        <w:t>现场项目负责人（项目经理）：             20  年  月  日</w:t>
      </w:r>
    </w:p>
    <w:p>
      <w:pPr>
        <w:spacing w:line="360" w:lineRule="auto"/>
        <w:ind w:firstLine="420"/>
        <w:jc w:val="left"/>
        <w:rPr>
          <w:rFonts w:hint="eastAsia" w:hAnsi="宋体"/>
          <w:color w:val="auto"/>
          <w:szCs w:val="21"/>
          <w:highlight w:val="none"/>
        </w:rPr>
      </w:pPr>
      <w:r>
        <w:rPr>
          <w:rFonts w:hint="eastAsia" w:hAnsi="宋体"/>
          <w:color w:val="auto"/>
          <w:sz w:val="21"/>
          <w:szCs w:val="21"/>
          <w:highlight w:val="none"/>
        </w:rPr>
        <w:t>注：本表指</w:t>
      </w:r>
      <w:r>
        <w:rPr>
          <w:rFonts w:hint="eastAsia" w:hAnsi="宋体"/>
          <w:color w:val="auto"/>
          <w:sz w:val="21"/>
          <w:szCs w:val="21"/>
          <w:highlight w:val="none"/>
          <w:lang w:eastAsia="zh-CN"/>
        </w:rPr>
        <w:t>承包人</w:t>
      </w:r>
      <w:r>
        <w:rPr>
          <w:rFonts w:hint="eastAsia" w:hAnsi="宋体"/>
          <w:color w:val="auto"/>
          <w:sz w:val="21"/>
          <w:szCs w:val="21"/>
          <w:highlight w:val="none"/>
        </w:rPr>
        <w:t>采购而不应由分包商采购的内容</w:t>
      </w:r>
      <w:r>
        <w:rPr>
          <w:rFonts w:hint="eastAsia" w:hAnsi="宋体"/>
          <w:color w:val="auto"/>
          <w:szCs w:val="21"/>
          <w:highlight w:val="none"/>
        </w:rPr>
        <w:t>。</w:t>
      </w:r>
    </w:p>
    <w:p>
      <w:pPr>
        <w:spacing w:line="360" w:lineRule="auto"/>
        <w:ind w:firstLine="480"/>
        <w:jc w:val="left"/>
        <w:rPr>
          <w:rFonts w:hint="eastAsia" w:hAnsi="宋体"/>
          <w:color w:val="auto"/>
          <w:szCs w:val="21"/>
          <w:highlight w:val="none"/>
        </w:rPr>
      </w:pPr>
    </w:p>
    <w:p>
      <w:pPr>
        <w:pStyle w:val="6"/>
        <w:spacing w:line="360" w:lineRule="auto"/>
        <w:rPr>
          <w:rFonts w:hint="eastAsia" w:eastAsia="Cambria Math"/>
          <w:color w:val="auto"/>
          <w:sz w:val="21"/>
          <w:szCs w:val="21"/>
          <w:highlight w:val="none"/>
        </w:rPr>
      </w:pPr>
      <w:r>
        <w:rPr>
          <w:color w:val="auto"/>
          <w:sz w:val="21"/>
          <w:szCs w:val="21"/>
          <w:highlight w:val="none"/>
        </w:rPr>
        <w:br w:type="page"/>
      </w:r>
      <w:bookmarkStart w:id="1574" w:name="_Toc183059574"/>
      <w:bookmarkStart w:id="1575" w:name="_Toc300505077"/>
      <w:bookmarkStart w:id="1576" w:name="_Toc187428944"/>
      <w:bookmarkStart w:id="1577" w:name="_Toc212961231"/>
      <w:bookmarkStart w:id="1578" w:name="_Toc457391284"/>
      <w:r>
        <w:rPr>
          <w:rFonts w:hint="eastAsia" w:eastAsia="Cambria Math"/>
          <w:b/>
          <w:bCs w:val="0"/>
          <w:color w:val="auto"/>
          <w:sz w:val="28"/>
          <w:szCs w:val="28"/>
          <w:highlight w:val="none"/>
        </w:rPr>
        <w:t>附件十八：质量目标与奖罚</w:t>
      </w:r>
      <w:bookmarkEnd w:id="1574"/>
      <w:r>
        <w:rPr>
          <w:rFonts w:hint="eastAsia" w:eastAsia="Cambria Math"/>
          <w:b/>
          <w:bCs w:val="0"/>
          <w:color w:val="auto"/>
          <w:sz w:val="28"/>
          <w:szCs w:val="28"/>
          <w:highlight w:val="none"/>
        </w:rPr>
        <w:t>约定</w:t>
      </w:r>
      <w:bookmarkEnd w:id="1575"/>
      <w:bookmarkEnd w:id="1576"/>
      <w:bookmarkEnd w:id="1577"/>
      <w:bookmarkEnd w:id="1578"/>
    </w:p>
    <w:p>
      <w:pPr>
        <w:adjustRightInd w:val="0"/>
        <w:snapToGrid w:val="0"/>
        <w:spacing w:line="360" w:lineRule="auto"/>
        <w:ind w:firstLine="420"/>
        <w:rPr>
          <w:rFonts w:eastAsia="Cambria Math"/>
          <w:color w:val="auto"/>
          <w:sz w:val="21"/>
          <w:szCs w:val="21"/>
          <w:highlight w:val="none"/>
        </w:rPr>
      </w:pP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在招标文件《发包人要求》中标人投标承诺的基础上确定。</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1、质量承诺</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承包人承诺，本工程质量标准必须全面达到国家或电力行业</w:t>
      </w:r>
      <w:r>
        <w:rPr>
          <w:rFonts w:hint="eastAsia" w:hAnsi="宋体" w:cs="宋体"/>
          <w:color w:val="auto"/>
          <w:sz w:val="21"/>
          <w:szCs w:val="21"/>
          <w:highlight w:val="none"/>
        </w:rPr>
        <w:t>、国家电网、国家电投集团</w:t>
      </w:r>
      <w:r>
        <w:rPr>
          <w:rFonts w:hint="eastAsia" w:eastAsia="Cambria Math"/>
          <w:color w:val="auto"/>
          <w:sz w:val="21"/>
          <w:szCs w:val="21"/>
          <w:highlight w:val="none"/>
        </w:rPr>
        <w:t>合格标准。</w:t>
      </w:r>
    </w:p>
    <w:p>
      <w:pPr>
        <w:adjustRightInd w:val="0"/>
        <w:snapToGrid w:val="0"/>
        <w:spacing w:line="360" w:lineRule="auto"/>
        <w:ind w:firstLine="420"/>
        <w:rPr>
          <w:rFonts w:eastAsia="Cambria Math"/>
          <w:color w:val="auto"/>
          <w:sz w:val="21"/>
          <w:szCs w:val="21"/>
          <w:highlight w:val="none"/>
        </w:rPr>
      </w:pPr>
      <w:bookmarkStart w:id="1579" w:name="_Toc297619161"/>
      <w:r>
        <w:rPr>
          <w:rFonts w:eastAsia="Cambria Math"/>
          <w:color w:val="auto"/>
          <w:sz w:val="21"/>
          <w:szCs w:val="21"/>
          <w:highlight w:val="none"/>
        </w:rPr>
        <w:t>2</w:t>
      </w:r>
      <w:r>
        <w:rPr>
          <w:rFonts w:hint="eastAsia" w:eastAsia="Cambria Math"/>
          <w:color w:val="auto"/>
          <w:sz w:val="21"/>
          <w:szCs w:val="21"/>
          <w:highlight w:val="none"/>
        </w:rPr>
        <w:t>、工程质量管理目标</w:t>
      </w:r>
    </w:p>
    <w:p>
      <w:pPr>
        <w:adjustRightInd w:val="0"/>
        <w:snapToGrid w:val="0"/>
        <w:spacing w:line="360" w:lineRule="auto"/>
        <w:ind w:firstLine="420"/>
        <w:rPr>
          <w:rFonts w:eastAsia="Cambria Math"/>
          <w:color w:val="auto"/>
          <w:sz w:val="21"/>
          <w:szCs w:val="21"/>
          <w:highlight w:val="none"/>
        </w:rPr>
      </w:pPr>
      <w:r>
        <w:rPr>
          <w:rFonts w:hint="eastAsia" w:eastAsia="Cambria Math"/>
          <w:color w:val="auto"/>
          <w:sz w:val="21"/>
          <w:szCs w:val="21"/>
          <w:highlight w:val="none"/>
        </w:rPr>
        <w:t>分部分项工程质量一次验收合格率</w:t>
      </w:r>
      <w:r>
        <w:rPr>
          <w:rFonts w:eastAsia="Cambria Math"/>
          <w:color w:val="auto"/>
          <w:sz w:val="21"/>
          <w:szCs w:val="21"/>
          <w:highlight w:val="none"/>
        </w:rPr>
        <w:t>100%</w:t>
      </w:r>
      <w:r>
        <w:rPr>
          <w:rFonts w:hint="eastAsia" w:eastAsia="Cambria Math"/>
          <w:color w:val="auto"/>
          <w:sz w:val="21"/>
          <w:szCs w:val="21"/>
          <w:highlight w:val="none"/>
        </w:rPr>
        <w:t>；</w:t>
      </w:r>
    </w:p>
    <w:p>
      <w:pPr>
        <w:adjustRightInd w:val="0"/>
        <w:snapToGrid w:val="0"/>
        <w:spacing w:line="360" w:lineRule="auto"/>
        <w:ind w:firstLine="420"/>
        <w:rPr>
          <w:rFonts w:eastAsia="Cambria Math"/>
          <w:color w:val="auto"/>
          <w:sz w:val="21"/>
          <w:szCs w:val="21"/>
          <w:highlight w:val="none"/>
        </w:rPr>
      </w:pPr>
      <w:r>
        <w:rPr>
          <w:rFonts w:hint="eastAsia" w:eastAsia="Cambria Math"/>
          <w:color w:val="auto"/>
          <w:sz w:val="21"/>
          <w:szCs w:val="21"/>
          <w:highlight w:val="none"/>
        </w:rPr>
        <w:t>不发生违反《工程建设标准强制性条文》现象。</w:t>
      </w:r>
    </w:p>
    <w:p>
      <w:pPr>
        <w:adjustRightInd w:val="0"/>
        <w:snapToGrid w:val="0"/>
        <w:spacing w:line="360" w:lineRule="auto"/>
        <w:ind w:firstLine="420"/>
        <w:rPr>
          <w:rFonts w:eastAsia="Cambria Math"/>
          <w:color w:val="auto"/>
          <w:sz w:val="21"/>
          <w:szCs w:val="21"/>
          <w:highlight w:val="none"/>
        </w:rPr>
      </w:pPr>
      <w:r>
        <w:rPr>
          <w:rFonts w:hint="eastAsia" w:eastAsia="Cambria Math"/>
          <w:color w:val="auto"/>
          <w:sz w:val="21"/>
          <w:szCs w:val="21"/>
          <w:highlight w:val="none"/>
        </w:rPr>
        <w:t>工程质量和机组主要技术经济指标达到</w:t>
      </w:r>
      <w:r>
        <w:rPr>
          <w:rFonts w:eastAsia="Cambria Math"/>
          <w:color w:val="auto"/>
          <w:sz w:val="21"/>
          <w:szCs w:val="21"/>
          <w:highlight w:val="none"/>
        </w:rPr>
        <w:t>“</w:t>
      </w:r>
      <w:r>
        <w:rPr>
          <w:rFonts w:hint="eastAsia" w:eastAsia="Cambria Math"/>
          <w:color w:val="auto"/>
          <w:sz w:val="21"/>
          <w:szCs w:val="21"/>
          <w:highlight w:val="none"/>
        </w:rPr>
        <w:t>同地区、同类型、同时期</w:t>
      </w:r>
      <w:r>
        <w:rPr>
          <w:rFonts w:eastAsia="Cambria Math"/>
          <w:color w:val="auto"/>
          <w:sz w:val="21"/>
          <w:szCs w:val="21"/>
          <w:highlight w:val="none"/>
        </w:rPr>
        <w:t>”</w:t>
      </w:r>
      <w:r>
        <w:rPr>
          <w:rFonts w:hint="eastAsia" w:eastAsia="Cambria Math"/>
          <w:color w:val="auto"/>
          <w:sz w:val="21"/>
          <w:szCs w:val="21"/>
          <w:highlight w:val="none"/>
        </w:rPr>
        <w:t>的先进水平，工程的建设按照《</w:t>
      </w:r>
      <w:r>
        <w:rPr>
          <w:rFonts w:hint="eastAsia" w:hAnsi="宋体" w:cs="宋体"/>
          <w:color w:val="auto"/>
          <w:sz w:val="21"/>
          <w:szCs w:val="21"/>
          <w:highlight w:val="none"/>
        </w:rPr>
        <w:t>国家</w:t>
      </w:r>
      <w:r>
        <w:rPr>
          <w:rFonts w:hint="eastAsia" w:eastAsia="Cambria Math"/>
          <w:color w:val="auto"/>
          <w:sz w:val="21"/>
          <w:szCs w:val="21"/>
          <w:highlight w:val="none"/>
        </w:rPr>
        <w:t>电投集团新能源项目工程达标投产考核管理办法》考核标准以及合同约定值执行。</w:t>
      </w:r>
    </w:p>
    <w:p>
      <w:pPr>
        <w:adjustRightInd w:val="0"/>
        <w:snapToGrid w:val="0"/>
        <w:spacing w:line="360" w:lineRule="auto"/>
        <w:ind w:firstLine="420"/>
        <w:rPr>
          <w:rFonts w:eastAsia="Cambria Math"/>
          <w:color w:val="auto"/>
          <w:sz w:val="21"/>
          <w:szCs w:val="21"/>
          <w:highlight w:val="none"/>
        </w:rPr>
      </w:pPr>
      <w:r>
        <w:rPr>
          <w:rFonts w:hint="eastAsia" w:eastAsia="Cambria Math"/>
          <w:color w:val="auto"/>
          <w:sz w:val="21"/>
          <w:szCs w:val="21"/>
          <w:highlight w:val="none"/>
        </w:rPr>
        <w:t>实现工程资料整理与工程实体同步完成；不发生电建质监［</w:t>
      </w:r>
      <w:r>
        <w:rPr>
          <w:rFonts w:eastAsia="Cambria Math"/>
          <w:color w:val="auto"/>
          <w:sz w:val="21"/>
          <w:szCs w:val="21"/>
          <w:highlight w:val="none"/>
        </w:rPr>
        <w:t>2004</w:t>
      </w:r>
      <w:r>
        <w:rPr>
          <w:rFonts w:hint="eastAsia" w:eastAsia="Cambria Math"/>
          <w:color w:val="auto"/>
          <w:sz w:val="21"/>
          <w:szCs w:val="21"/>
          <w:highlight w:val="none"/>
        </w:rPr>
        <w:t>］</w:t>
      </w:r>
      <w:r>
        <w:rPr>
          <w:rFonts w:eastAsia="Cambria Math"/>
          <w:color w:val="auto"/>
          <w:sz w:val="21"/>
          <w:szCs w:val="21"/>
          <w:highlight w:val="none"/>
        </w:rPr>
        <w:t>18</w:t>
      </w:r>
      <w:r>
        <w:rPr>
          <w:rFonts w:hint="eastAsia" w:eastAsia="Cambria Math"/>
          <w:color w:val="auto"/>
          <w:sz w:val="21"/>
          <w:szCs w:val="21"/>
          <w:highlight w:val="none"/>
        </w:rPr>
        <w:t>号文颁发的《电力建设房屋工程质量通病防治工作规定》中所列的质量通病。杜绝国内同类型工程出现的工程质量问题；</w:t>
      </w:r>
    </w:p>
    <w:p>
      <w:pPr>
        <w:adjustRightInd w:val="0"/>
        <w:snapToGrid w:val="0"/>
        <w:spacing w:line="360" w:lineRule="auto"/>
        <w:ind w:firstLine="420"/>
        <w:jc w:val="left"/>
        <w:rPr>
          <w:rFonts w:hint="eastAsia" w:hAnsi="宋体"/>
          <w:color w:val="auto"/>
          <w:szCs w:val="21"/>
          <w:highlight w:val="none"/>
        </w:rPr>
      </w:pPr>
      <w:r>
        <w:rPr>
          <w:rFonts w:eastAsia="Cambria Math"/>
          <w:color w:val="auto"/>
          <w:sz w:val="21"/>
          <w:szCs w:val="21"/>
          <w:highlight w:val="none"/>
        </w:rPr>
        <w:t>3</w:t>
      </w:r>
      <w:r>
        <w:rPr>
          <w:rFonts w:hint="eastAsia" w:eastAsia="Cambria Math"/>
          <w:color w:val="auto"/>
          <w:sz w:val="21"/>
          <w:szCs w:val="21"/>
          <w:highlight w:val="none"/>
        </w:rPr>
        <w:t>、达不到性能保证值的</w:t>
      </w:r>
      <w:bookmarkEnd w:id="1579"/>
      <w:r>
        <w:rPr>
          <w:rFonts w:hint="eastAsia" w:eastAsia="Cambria Math"/>
          <w:color w:val="auto"/>
          <w:sz w:val="21"/>
          <w:szCs w:val="21"/>
          <w:highlight w:val="none"/>
        </w:rPr>
        <w:t>按照发包人下发的质量管理规定进行考核。</w:t>
      </w:r>
    </w:p>
    <w:p>
      <w:pPr>
        <w:spacing w:line="360" w:lineRule="auto"/>
        <w:ind w:firstLine="480"/>
        <w:jc w:val="left"/>
        <w:rPr>
          <w:rFonts w:hint="eastAsia" w:hAnsi="宋体"/>
          <w:color w:val="auto"/>
          <w:szCs w:val="21"/>
          <w:highlight w:val="none"/>
        </w:rPr>
      </w:pPr>
    </w:p>
    <w:p>
      <w:pPr>
        <w:pStyle w:val="6"/>
        <w:spacing w:line="360" w:lineRule="auto"/>
        <w:rPr>
          <w:rFonts w:hint="eastAsia" w:eastAsia="Cambria Math"/>
          <w:b/>
          <w:bCs w:val="0"/>
          <w:color w:val="auto"/>
          <w:sz w:val="28"/>
          <w:szCs w:val="28"/>
          <w:highlight w:val="none"/>
        </w:rPr>
      </w:pPr>
      <w:r>
        <w:rPr>
          <w:color w:val="auto"/>
          <w:szCs w:val="21"/>
          <w:highlight w:val="none"/>
        </w:rPr>
        <w:br w:type="page"/>
      </w:r>
      <w:bookmarkStart w:id="1580" w:name="_Toc183059570"/>
      <w:bookmarkStart w:id="1581" w:name="_Toc187428945"/>
      <w:bookmarkStart w:id="1582" w:name="_Toc212961232"/>
      <w:bookmarkStart w:id="1583" w:name="_Toc300505078"/>
      <w:bookmarkStart w:id="1584" w:name="_Toc457391285"/>
      <w:r>
        <w:rPr>
          <w:rFonts w:hint="eastAsia" w:eastAsia="Cambria Math"/>
          <w:b/>
          <w:bCs w:val="0"/>
          <w:color w:val="auto"/>
          <w:sz w:val="28"/>
          <w:szCs w:val="28"/>
          <w:highlight w:val="none"/>
        </w:rPr>
        <w:t>附件</w:t>
      </w:r>
      <w:bookmarkEnd w:id="1580"/>
      <w:bookmarkEnd w:id="1581"/>
      <w:bookmarkStart w:id="1585" w:name="_Toc187428946"/>
      <w:r>
        <w:rPr>
          <w:rFonts w:hint="eastAsia" w:eastAsia="Cambria Math"/>
          <w:b/>
          <w:bCs w:val="0"/>
          <w:color w:val="auto"/>
          <w:sz w:val="28"/>
          <w:szCs w:val="28"/>
          <w:highlight w:val="none"/>
        </w:rPr>
        <w:t>十九：承包人现场项目部管理人员配备名单</w:t>
      </w:r>
      <w:bookmarkEnd w:id="1582"/>
      <w:bookmarkEnd w:id="1583"/>
      <w:bookmarkEnd w:id="1584"/>
      <w:bookmarkEnd w:id="1585"/>
    </w:p>
    <w:p>
      <w:pPr>
        <w:ind w:firstLine="480"/>
        <w:rPr>
          <w:rFonts w:hint="eastAsia" w:eastAsia="Cambria Math"/>
          <w:color w:val="auto"/>
          <w:highlight w:val="none"/>
        </w:rPr>
      </w:pPr>
    </w:p>
    <w:tbl>
      <w:tblPr>
        <w:tblStyle w:val="67"/>
        <w:tblW w:w="0" w:type="auto"/>
        <w:jc w:val="center"/>
        <w:tblLayout w:type="fixed"/>
        <w:tblCellMar>
          <w:top w:w="0" w:type="dxa"/>
          <w:left w:w="108" w:type="dxa"/>
          <w:bottom w:w="0" w:type="dxa"/>
          <w:right w:w="108" w:type="dxa"/>
        </w:tblCellMar>
      </w:tblPr>
      <w:tblGrid>
        <w:gridCol w:w="645"/>
        <w:gridCol w:w="1785"/>
        <w:gridCol w:w="840"/>
        <w:gridCol w:w="1443"/>
        <w:gridCol w:w="945"/>
        <w:gridCol w:w="1050"/>
        <w:gridCol w:w="1155"/>
        <w:gridCol w:w="1890"/>
      </w:tblGrid>
      <w:tr>
        <w:tblPrEx>
          <w:tblCellMar>
            <w:top w:w="0" w:type="dxa"/>
            <w:left w:w="108" w:type="dxa"/>
            <w:bottom w:w="0" w:type="dxa"/>
            <w:right w:w="108" w:type="dxa"/>
          </w:tblCellMar>
        </w:tblPrEx>
        <w:trPr>
          <w:trHeight w:val="49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序号</w:t>
            </w:r>
          </w:p>
        </w:tc>
        <w:tc>
          <w:tcPr>
            <w:tcW w:w="178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岗位名称</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人数</w:t>
            </w:r>
          </w:p>
        </w:tc>
        <w:tc>
          <w:tcPr>
            <w:tcW w:w="1443"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职称、执业</w:t>
            </w:r>
          </w:p>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资格</w:t>
            </w: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姓名</w:t>
            </w: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证书号</w:t>
            </w: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工作</w:t>
            </w:r>
          </w:p>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年限</w:t>
            </w:r>
          </w:p>
        </w:tc>
        <w:tc>
          <w:tcPr>
            <w:tcW w:w="18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备注</w:t>
            </w:r>
          </w:p>
        </w:tc>
      </w:tr>
      <w:tr>
        <w:tblPrEx>
          <w:tblCellMar>
            <w:top w:w="0" w:type="dxa"/>
            <w:left w:w="108" w:type="dxa"/>
            <w:bottom w:w="0" w:type="dxa"/>
            <w:right w:w="108" w:type="dxa"/>
          </w:tblCellMar>
        </w:tblPrEx>
        <w:trPr>
          <w:trHeight w:val="49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1</w:t>
            </w:r>
          </w:p>
        </w:tc>
        <w:tc>
          <w:tcPr>
            <w:tcW w:w="178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项目经理</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1</w:t>
            </w:r>
          </w:p>
        </w:tc>
        <w:tc>
          <w:tcPr>
            <w:tcW w:w="1443"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8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r>
      <w:tr>
        <w:tblPrEx>
          <w:tblCellMar>
            <w:top w:w="0" w:type="dxa"/>
            <w:left w:w="108" w:type="dxa"/>
            <w:bottom w:w="0" w:type="dxa"/>
            <w:right w:w="108" w:type="dxa"/>
          </w:tblCellMar>
        </w:tblPrEx>
        <w:trPr>
          <w:trHeight w:val="49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2</w:t>
            </w:r>
          </w:p>
        </w:tc>
        <w:tc>
          <w:tcPr>
            <w:tcW w:w="178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项目副经理</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2</w:t>
            </w:r>
          </w:p>
        </w:tc>
        <w:tc>
          <w:tcPr>
            <w:tcW w:w="1443"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8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r>
      <w:tr>
        <w:tblPrEx>
          <w:tblCellMar>
            <w:top w:w="0" w:type="dxa"/>
            <w:left w:w="108" w:type="dxa"/>
            <w:bottom w:w="0" w:type="dxa"/>
            <w:right w:w="108" w:type="dxa"/>
          </w:tblCellMar>
        </w:tblPrEx>
        <w:trPr>
          <w:trHeight w:val="49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3</w:t>
            </w:r>
          </w:p>
        </w:tc>
        <w:tc>
          <w:tcPr>
            <w:tcW w:w="178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项目总工</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1</w:t>
            </w:r>
          </w:p>
        </w:tc>
        <w:tc>
          <w:tcPr>
            <w:tcW w:w="1443"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8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r>
      <w:tr>
        <w:tblPrEx>
          <w:tblCellMar>
            <w:top w:w="0" w:type="dxa"/>
            <w:left w:w="108" w:type="dxa"/>
            <w:bottom w:w="0" w:type="dxa"/>
            <w:right w:w="108" w:type="dxa"/>
          </w:tblCellMar>
        </w:tblPrEx>
        <w:trPr>
          <w:trHeight w:val="49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4</w:t>
            </w:r>
          </w:p>
        </w:tc>
        <w:tc>
          <w:tcPr>
            <w:tcW w:w="178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质量管理</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color w:val="auto"/>
                <w:sz w:val="21"/>
                <w:szCs w:val="21"/>
                <w:highlight w:val="none"/>
              </w:rPr>
            </w:pPr>
            <w:r>
              <w:rPr>
                <w:rFonts w:hint="eastAsia"/>
                <w:color w:val="auto"/>
                <w:sz w:val="21"/>
                <w:szCs w:val="21"/>
                <w:highlight w:val="none"/>
              </w:rPr>
              <w:t>2</w:t>
            </w:r>
          </w:p>
        </w:tc>
        <w:tc>
          <w:tcPr>
            <w:tcW w:w="1443"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8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r>
      <w:tr>
        <w:tblPrEx>
          <w:tblCellMar>
            <w:top w:w="0" w:type="dxa"/>
            <w:left w:w="108" w:type="dxa"/>
            <w:bottom w:w="0" w:type="dxa"/>
            <w:right w:w="108" w:type="dxa"/>
          </w:tblCellMar>
        </w:tblPrEx>
        <w:trPr>
          <w:trHeight w:val="762"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5</w:t>
            </w:r>
          </w:p>
        </w:tc>
        <w:tc>
          <w:tcPr>
            <w:tcW w:w="178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安全管理</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color w:val="auto"/>
                <w:sz w:val="21"/>
                <w:szCs w:val="21"/>
                <w:highlight w:val="none"/>
              </w:rPr>
            </w:pPr>
            <w:r>
              <w:rPr>
                <w:rFonts w:hint="eastAsia"/>
                <w:color w:val="auto"/>
                <w:sz w:val="21"/>
                <w:szCs w:val="21"/>
                <w:highlight w:val="none"/>
              </w:rPr>
              <w:t>不少于3人</w:t>
            </w:r>
          </w:p>
        </w:tc>
        <w:tc>
          <w:tcPr>
            <w:tcW w:w="1443"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8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default" w:eastAsia="宋体"/>
                <w:color w:val="auto"/>
                <w:sz w:val="21"/>
                <w:szCs w:val="21"/>
                <w:highlight w:val="none"/>
                <w:lang w:val="en-US" w:eastAsia="zh-CN"/>
              </w:rPr>
            </w:pPr>
            <w:r>
              <w:rPr>
                <w:rFonts w:hint="eastAsia" w:eastAsia="Cambria Math"/>
                <w:color w:val="auto"/>
                <w:sz w:val="21"/>
                <w:szCs w:val="21"/>
                <w:highlight w:val="none"/>
              </w:rPr>
              <w:t>含文明施工管理</w:t>
            </w:r>
            <w:r>
              <w:rPr>
                <w:rFonts w:hint="eastAsia" w:eastAsia="宋体"/>
                <w:color w:val="auto"/>
                <w:sz w:val="21"/>
                <w:szCs w:val="21"/>
                <w:highlight w:val="none"/>
                <w:lang w:eastAsia="zh-CN"/>
              </w:rPr>
              <w:t>，</w:t>
            </w:r>
            <w:r>
              <w:rPr>
                <w:rFonts w:hint="eastAsia" w:eastAsia="宋体"/>
                <w:color w:val="auto"/>
                <w:sz w:val="21"/>
                <w:szCs w:val="21"/>
                <w:highlight w:val="none"/>
                <w:lang w:val="en-US" w:eastAsia="zh-CN"/>
              </w:rPr>
              <w:t>所有人员工程建设期间需全程在场履职</w:t>
            </w:r>
          </w:p>
        </w:tc>
      </w:tr>
      <w:tr>
        <w:tblPrEx>
          <w:tblCellMar>
            <w:top w:w="0" w:type="dxa"/>
            <w:left w:w="108" w:type="dxa"/>
            <w:bottom w:w="0" w:type="dxa"/>
            <w:right w:w="108" w:type="dxa"/>
          </w:tblCellMar>
        </w:tblPrEx>
        <w:trPr>
          <w:trHeight w:val="49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6</w:t>
            </w:r>
          </w:p>
        </w:tc>
        <w:tc>
          <w:tcPr>
            <w:tcW w:w="178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进度管理</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color w:val="auto"/>
                <w:sz w:val="21"/>
                <w:szCs w:val="21"/>
                <w:highlight w:val="none"/>
              </w:rPr>
            </w:pPr>
            <w:r>
              <w:rPr>
                <w:rFonts w:hint="eastAsia"/>
                <w:color w:val="auto"/>
                <w:sz w:val="21"/>
                <w:szCs w:val="21"/>
                <w:highlight w:val="none"/>
              </w:rPr>
              <w:t>1</w:t>
            </w:r>
          </w:p>
        </w:tc>
        <w:tc>
          <w:tcPr>
            <w:tcW w:w="1443"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8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r>
      <w:tr>
        <w:tblPrEx>
          <w:tblCellMar>
            <w:top w:w="0" w:type="dxa"/>
            <w:left w:w="108" w:type="dxa"/>
            <w:bottom w:w="0" w:type="dxa"/>
            <w:right w:w="108" w:type="dxa"/>
          </w:tblCellMar>
        </w:tblPrEx>
        <w:trPr>
          <w:trHeight w:val="49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7</w:t>
            </w:r>
          </w:p>
        </w:tc>
        <w:tc>
          <w:tcPr>
            <w:tcW w:w="178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工程经济管理</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1</w:t>
            </w:r>
          </w:p>
        </w:tc>
        <w:tc>
          <w:tcPr>
            <w:tcW w:w="1443"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8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含合同管理</w:t>
            </w:r>
          </w:p>
        </w:tc>
      </w:tr>
      <w:tr>
        <w:tblPrEx>
          <w:tblCellMar>
            <w:top w:w="0" w:type="dxa"/>
            <w:left w:w="108" w:type="dxa"/>
            <w:bottom w:w="0" w:type="dxa"/>
            <w:right w:w="108" w:type="dxa"/>
          </w:tblCellMar>
        </w:tblPrEx>
        <w:trPr>
          <w:trHeight w:val="49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8</w:t>
            </w:r>
          </w:p>
        </w:tc>
        <w:tc>
          <w:tcPr>
            <w:tcW w:w="178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color w:val="auto"/>
                <w:sz w:val="21"/>
                <w:szCs w:val="21"/>
                <w:highlight w:val="none"/>
              </w:rPr>
              <w:t>物资</w:t>
            </w:r>
            <w:r>
              <w:rPr>
                <w:rFonts w:hint="eastAsia" w:eastAsia="Cambria Math"/>
                <w:color w:val="auto"/>
                <w:sz w:val="21"/>
                <w:szCs w:val="21"/>
                <w:highlight w:val="none"/>
              </w:rPr>
              <w:t>管理</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color w:val="auto"/>
                <w:sz w:val="21"/>
                <w:szCs w:val="21"/>
                <w:highlight w:val="none"/>
              </w:rPr>
            </w:pPr>
            <w:r>
              <w:rPr>
                <w:rFonts w:hint="eastAsia"/>
                <w:color w:val="auto"/>
                <w:sz w:val="21"/>
                <w:szCs w:val="21"/>
                <w:highlight w:val="none"/>
              </w:rPr>
              <w:t>2</w:t>
            </w:r>
          </w:p>
        </w:tc>
        <w:tc>
          <w:tcPr>
            <w:tcW w:w="1443"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8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r>
      <w:tr>
        <w:tblPrEx>
          <w:tblCellMar>
            <w:top w:w="0" w:type="dxa"/>
            <w:left w:w="108" w:type="dxa"/>
            <w:bottom w:w="0" w:type="dxa"/>
            <w:right w:w="108" w:type="dxa"/>
          </w:tblCellMar>
        </w:tblPrEx>
        <w:trPr>
          <w:trHeight w:val="49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9</w:t>
            </w:r>
          </w:p>
        </w:tc>
        <w:tc>
          <w:tcPr>
            <w:tcW w:w="178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工程档案管理</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1</w:t>
            </w:r>
          </w:p>
        </w:tc>
        <w:tc>
          <w:tcPr>
            <w:tcW w:w="1443"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8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r>
      <w:tr>
        <w:tblPrEx>
          <w:tblCellMar>
            <w:top w:w="0" w:type="dxa"/>
            <w:left w:w="108" w:type="dxa"/>
            <w:bottom w:w="0" w:type="dxa"/>
            <w:right w:w="108" w:type="dxa"/>
          </w:tblCellMar>
        </w:tblPrEx>
        <w:trPr>
          <w:trHeight w:val="49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10</w:t>
            </w:r>
          </w:p>
        </w:tc>
        <w:tc>
          <w:tcPr>
            <w:tcW w:w="178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计划统计管理</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1</w:t>
            </w:r>
          </w:p>
        </w:tc>
        <w:tc>
          <w:tcPr>
            <w:tcW w:w="1443"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8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r>
      <w:tr>
        <w:tblPrEx>
          <w:tblCellMar>
            <w:top w:w="0" w:type="dxa"/>
            <w:left w:w="108" w:type="dxa"/>
            <w:bottom w:w="0" w:type="dxa"/>
            <w:right w:w="108" w:type="dxa"/>
          </w:tblCellMar>
        </w:tblPrEx>
        <w:trPr>
          <w:trHeight w:val="49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11</w:t>
            </w:r>
          </w:p>
        </w:tc>
        <w:tc>
          <w:tcPr>
            <w:tcW w:w="178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土建工程师</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olor w:val="auto"/>
                <w:sz w:val="21"/>
                <w:szCs w:val="21"/>
                <w:highlight w:val="none"/>
                <w:lang w:eastAsia="zh-CN"/>
              </w:rPr>
            </w:pPr>
            <w:r>
              <w:rPr>
                <w:rFonts w:hint="eastAsia"/>
                <w:color w:val="auto"/>
                <w:sz w:val="21"/>
                <w:szCs w:val="21"/>
                <w:highlight w:val="none"/>
                <w:lang w:val="en-US" w:eastAsia="zh-CN"/>
              </w:rPr>
              <w:t>2</w:t>
            </w:r>
          </w:p>
        </w:tc>
        <w:tc>
          <w:tcPr>
            <w:tcW w:w="1443"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8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color w:val="auto"/>
                <w:sz w:val="21"/>
                <w:szCs w:val="21"/>
                <w:highlight w:val="none"/>
              </w:rPr>
            </w:pPr>
          </w:p>
        </w:tc>
      </w:tr>
      <w:tr>
        <w:tblPrEx>
          <w:tblCellMar>
            <w:top w:w="0" w:type="dxa"/>
            <w:left w:w="108" w:type="dxa"/>
            <w:bottom w:w="0" w:type="dxa"/>
            <w:right w:w="108" w:type="dxa"/>
          </w:tblCellMar>
        </w:tblPrEx>
        <w:trPr>
          <w:trHeight w:val="49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12</w:t>
            </w:r>
          </w:p>
        </w:tc>
        <w:tc>
          <w:tcPr>
            <w:tcW w:w="178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color w:val="auto"/>
                <w:sz w:val="21"/>
                <w:szCs w:val="21"/>
                <w:highlight w:val="none"/>
              </w:rPr>
            </w:pPr>
            <w:r>
              <w:rPr>
                <w:rFonts w:hint="eastAsia"/>
                <w:color w:val="auto"/>
                <w:sz w:val="21"/>
                <w:szCs w:val="21"/>
                <w:highlight w:val="none"/>
              </w:rPr>
              <w:t>线路工程师</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宋体"/>
                <w:color w:val="auto"/>
                <w:sz w:val="21"/>
                <w:szCs w:val="21"/>
                <w:highlight w:val="none"/>
                <w:lang w:eastAsia="zh-CN"/>
              </w:rPr>
            </w:pPr>
            <w:r>
              <w:rPr>
                <w:rFonts w:hint="eastAsia"/>
                <w:color w:val="auto"/>
                <w:sz w:val="21"/>
                <w:szCs w:val="21"/>
                <w:highlight w:val="none"/>
                <w:lang w:val="en-US" w:eastAsia="zh-CN"/>
              </w:rPr>
              <w:t>1</w:t>
            </w:r>
          </w:p>
        </w:tc>
        <w:tc>
          <w:tcPr>
            <w:tcW w:w="1443"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8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r>
      <w:tr>
        <w:tblPrEx>
          <w:tblCellMar>
            <w:top w:w="0" w:type="dxa"/>
            <w:left w:w="108" w:type="dxa"/>
            <w:bottom w:w="0" w:type="dxa"/>
            <w:right w:w="108" w:type="dxa"/>
          </w:tblCellMar>
        </w:tblPrEx>
        <w:trPr>
          <w:trHeight w:val="49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13</w:t>
            </w:r>
          </w:p>
        </w:tc>
        <w:tc>
          <w:tcPr>
            <w:tcW w:w="178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eastAsia="Cambria Math"/>
                <w:color w:val="auto"/>
                <w:sz w:val="21"/>
                <w:szCs w:val="21"/>
                <w:highlight w:val="none"/>
              </w:rPr>
            </w:pPr>
            <w:r>
              <w:rPr>
                <w:rFonts w:hint="eastAsia" w:eastAsia="Cambria Math"/>
                <w:color w:val="auto"/>
                <w:sz w:val="21"/>
                <w:szCs w:val="21"/>
                <w:highlight w:val="none"/>
              </w:rPr>
              <w:t>电气工程师</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color w:val="auto"/>
                <w:sz w:val="21"/>
                <w:szCs w:val="21"/>
                <w:highlight w:val="none"/>
              </w:rPr>
            </w:pPr>
            <w:r>
              <w:rPr>
                <w:rFonts w:hint="eastAsia"/>
                <w:color w:val="auto"/>
                <w:sz w:val="21"/>
                <w:szCs w:val="21"/>
                <w:highlight w:val="none"/>
              </w:rPr>
              <w:t>2</w:t>
            </w:r>
          </w:p>
        </w:tc>
        <w:tc>
          <w:tcPr>
            <w:tcW w:w="1443"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8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r>
      <w:tr>
        <w:tblPrEx>
          <w:tblCellMar>
            <w:top w:w="0" w:type="dxa"/>
            <w:left w:w="108" w:type="dxa"/>
            <w:bottom w:w="0" w:type="dxa"/>
            <w:right w:w="108" w:type="dxa"/>
          </w:tblCellMar>
        </w:tblPrEx>
        <w:trPr>
          <w:trHeight w:val="499"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14</w:t>
            </w:r>
          </w:p>
        </w:tc>
        <w:tc>
          <w:tcPr>
            <w:tcW w:w="178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调试管理</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1</w:t>
            </w:r>
          </w:p>
        </w:tc>
        <w:tc>
          <w:tcPr>
            <w:tcW w:w="1443"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8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r>
      <w:tr>
        <w:tblPrEx>
          <w:tblCellMar>
            <w:top w:w="0" w:type="dxa"/>
            <w:left w:w="108" w:type="dxa"/>
            <w:bottom w:w="0" w:type="dxa"/>
            <w:right w:w="108" w:type="dxa"/>
          </w:tblCellMar>
        </w:tblPrEx>
        <w:trPr>
          <w:trHeight w:val="70"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15</w:t>
            </w:r>
          </w:p>
        </w:tc>
        <w:tc>
          <w:tcPr>
            <w:tcW w:w="178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Ansi="宋体" w:cs="宋体"/>
                <w:color w:val="auto"/>
                <w:sz w:val="21"/>
                <w:szCs w:val="21"/>
                <w:highlight w:val="none"/>
              </w:rPr>
              <w:t>…</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443"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8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r>
      <w:tr>
        <w:tblPrEx>
          <w:tblCellMar>
            <w:top w:w="0" w:type="dxa"/>
            <w:left w:w="108" w:type="dxa"/>
            <w:bottom w:w="0" w:type="dxa"/>
            <w:right w:w="108" w:type="dxa"/>
          </w:tblCellMar>
        </w:tblPrEx>
        <w:trPr>
          <w:trHeight w:val="70"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16</w:t>
            </w:r>
          </w:p>
        </w:tc>
        <w:tc>
          <w:tcPr>
            <w:tcW w:w="178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hAnsi="宋体" w:cs="宋体"/>
                <w:color w:val="auto"/>
                <w:sz w:val="21"/>
                <w:szCs w:val="21"/>
                <w:highlight w:val="none"/>
              </w:rPr>
            </w:pPr>
            <w:r>
              <w:rPr>
                <w:rFonts w:hAnsi="宋体" w:cs="宋体"/>
                <w:color w:val="auto"/>
                <w:sz w:val="21"/>
                <w:szCs w:val="21"/>
                <w:highlight w:val="none"/>
              </w:rPr>
              <w:t>…</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443"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8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r>
      <w:tr>
        <w:tblPrEx>
          <w:tblCellMar>
            <w:top w:w="0" w:type="dxa"/>
            <w:left w:w="108" w:type="dxa"/>
            <w:bottom w:w="0" w:type="dxa"/>
            <w:right w:w="108" w:type="dxa"/>
          </w:tblCellMar>
        </w:tblPrEx>
        <w:trPr>
          <w:trHeight w:val="70"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17</w:t>
            </w:r>
          </w:p>
        </w:tc>
        <w:tc>
          <w:tcPr>
            <w:tcW w:w="178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hAnsi="宋体" w:cs="宋体"/>
                <w:color w:val="auto"/>
                <w:sz w:val="21"/>
                <w:szCs w:val="21"/>
                <w:highlight w:val="none"/>
              </w:rPr>
            </w:pPr>
            <w:r>
              <w:rPr>
                <w:rFonts w:hAnsi="宋体" w:cs="宋体"/>
                <w:color w:val="auto"/>
                <w:sz w:val="21"/>
                <w:szCs w:val="21"/>
                <w:highlight w:val="none"/>
              </w:rPr>
              <w:t>…</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443"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8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r>
      <w:tr>
        <w:tblPrEx>
          <w:tblCellMar>
            <w:top w:w="0" w:type="dxa"/>
            <w:left w:w="108" w:type="dxa"/>
            <w:bottom w:w="0" w:type="dxa"/>
            <w:right w:w="108" w:type="dxa"/>
          </w:tblCellMar>
        </w:tblPrEx>
        <w:trPr>
          <w:trHeight w:val="70"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r>
              <w:rPr>
                <w:rFonts w:hint="eastAsia" w:eastAsia="Cambria Math"/>
                <w:color w:val="auto"/>
                <w:sz w:val="21"/>
                <w:szCs w:val="21"/>
                <w:highlight w:val="none"/>
              </w:rPr>
              <w:t>18</w:t>
            </w:r>
          </w:p>
        </w:tc>
        <w:tc>
          <w:tcPr>
            <w:tcW w:w="1785" w:type="dxa"/>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center"/>
              <w:rPr>
                <w:rFonts w:hint="eastAsia" w:eastAsia="Cambria Math"/>
                <w:color w:val="auto"/>
                <w:sz w:val="21"/>
                <w:szCs w:val="21"/>
                <w:highlight w:val="none"/>
              </w:rPr>
            </w:pPr>
            <w:r>
              <w:rPr>
                <w:rFonts w:hAnsi="宋体" w:cs="宋体"/>
                <w:color w:val="auto"/>
                <w:sz w:val="21"/>
                <w:szCs w:val="21"/>
                <w:highlight w:val="none"/>
              </w:rPr>
              <w:t>…</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443"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8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r>
      <w:tr>
        <w:tblPrEx>
          <w:tblCellMar>
            <w:top w:w="0" w:type="dxa"/>
            <w:left w:w="108" w:type="dxa"/>
            <w:bottom w:w="0" w:type="dxa"/>
            <w:right w:w="108" w:type="dxa"/>
          </w:tblCellMar>
        </w:tblPrEx>
        <w:trPr>
          <w:trHeight w:val="70"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785" w:type="dxa"/>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center"/>
              <w:rPr>
                <w:rFonts w:hint="eastAsia" w:hAnsi="宋体" w:cs="宋体"/>
                <w:color w:val="auto"/>
                <w:sz w:val="21"/>
                <w:szCs w:val="21"/>
                <w:highlight w:val="none"/>
              </w:rPr>
            </w:pPr>
            <w:r>
              <w:rPr>
                <w:rFonts w:hAnsi="宋体" w:cs="宋体"/>
                <w:color w:val="auto"/>
                <w:sz w:val="21"/>
                <w:szCs w:val="21"/>
                <w:highlight w:val="none"/>
              </w:rPr>
              <w:t>…</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443"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8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hAnsi="宋体" w:cs="宋体"/>
                <w:color w:val="auto"/>
                <w:sz w:val="21"/>
                <w:szCs w:val="21"/>
                <w:highlight w:val="none"/>
              </w:rPr>
            </w:pPr>
          </w:p>
        </w:tc>
      </w:tr>
      <w:tr>
        <w:tblPrEx>
          <w:tblCellMar>
            <w:top w:w="0" w:type="dxa"/>
            <w:left w:w="108" w:type="dxa"/>
            <w:bottom w:w="0" w:type="dxa"/>
            <w:right w:w="108" w:type="dxa"/>
          </w:tblCellMar>
        </w:tblPrEx>
        <w:trPr>
          <w:trHeight w:val="70" w:hRule="atLeast"/>
          <w:jc w:val="center"/>
        </w:trPr>
        <w:tc>
          <w:tcPr>
            <w:tcW w:w="6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785" w:type="dxa"/>
            <w:tcBorders>
              <w:top w:val="single" w:color="auto" w:sz="4" w:space="0"/>
              <w:left w:val="nil"/>
              <w:bottom w:val="single" w:color="auto" w:sz="4" w:space="0"/>
              <w:right w:val="single" w:color="auto" w:sz="4" w:space="0"/>
            </w:tcBorders>
            <w:noWrap w:val="0"/>
            <w:vAlign w:val="center"/>
          </w:tcPr>
          <w:p>
            <w:pPr>
              <w:widowControl/>
              <w:spacing w:line="240" w:lineRule="auto"/>
              <w:ind w:left="0" w:leftChars="0" w:firstLine="0" w:firstLineChars="0"/>
              <w:jc w:val="center"/>
              <w:rPr>
                <w:rFonts w:hint="eastAsia" w:hAnsi="宋体" w:cs="宋体"/>
                <w:color w:val="auto"/>
                <w:sz w:val="21"/>
                <w:szCs w:val="21"/>
                <w:highlight w:val="none"/>
              </w:rPr>
            </w:pPr>
            <w:r>
              <w:rPr>
                <w:rFonts w:hAnsi="宋体" w:cs="宋体"/>
                <w:color w:val="auto"/>
                <w:sz w:val="21"/>
                <w:szCs w:val="21"/>
                <w:highlight w:val="none"/>
              </w:rPr>
              <w:t>…</w:t>
            </w:r>
          </w:p>
        </w:tc>
        <w:tc>
          <w:tcPr>
            <w:tcW w:w="84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443"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94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05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155"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eastAsia="Cambria Math"/>
                <w:color w:val="auto"/>
                <w:sz w:val="21"/>
                <w:szCs w:val="21"/>
                <w:highlight w:val="none"/>
              </w:rPr>
            </w:pPr>
          </w:p>
        </w:tc>
        <w:tc>
          <w:tcPr>
            <w:tcW w:w="1890"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hAnsi="宋体" w:cs="宋体"/>
                <w:color w:val="auto"/>
                <w:sz w:val="21"/>
                <w:szCs w:val="21"/>
                <w:highlight w:val="none"/>
              </w:rPr>
            </w:pPr>
          </w:p>
        </w:tc>
      </w:tr>
    </w:tbl>
    <w:p>
      <w:pPr>
        <w:pStyle w:val="508"/>
        <w:spacing w:before="120" w:beforeLines="0" w:after="120" w:afterLines="0"/>
        <w:ind w:left="422" w:firstLine="0" w:firstLineChars="0"/>
        <w:outlineLvl w:val="9"/>
        <w:rPr>
          <w:rFonts w:hint="eastAsia" w:eastAsia="Cambria Math"/>
          <w:color w:val="auto"/>
          <w:sz w:val="21"/>
          <w:szCs w:val="21"/>
          <w:highlight w:val="none"/>
        </w:rPr>
        <w:sectPr>
          <w:headerReference r:id="rId11" w:type="default"/>
          <w:footerReference r:id="rId12" w:type="default"/>
          <w:pgSz w:w="11906" w:h="16838"/>
          <w:pgMar w:top="1418" w:right="1134" w:bottom="1134" w:left="1418" w:header="851" w:footer="567" w:gutter="0"/>
          <w:cols w:space="720" w:num="1"/>
          <w:docGrid w:linePitch="312" w:charSpace="0"/>
        </w:sectPr>
      </w:pPr>
      <w:r>
        <w:rPr>
          <w:rFonts w:hint="eastAsia" w:eastAsia="Cambria Math"/>
          <w:color w:val="auto"/>
          <w:sz w:val="21"/>
          <w:szCs w:val="21"/>
          <w:highlight w:val="none"/>
        </w:rPr>
        <w:t>上述岗位数为项目管理最低配备要求，合同签订时以承包人投标承诺为准。</w:t>
      </w:r>
    </w:p>
    <w:p>
      <w:pPr>
        <w:pStyle w:val="508"/>
        <w:spacing w:before="120" w:beforeLines="0" w:after="120" w:afterLines="0"/>
        <w:ind w:left="422" w:firstLine="0" w:firstLineChars="0"/>
        <w:outlineLvl w:val="2"/>
        <w:rPr>
          <w:rFonts w:hint="eastAsia" w:ascii="宋体" w:hAnsi="宋体" w:cs="宋体"/>
          <w:b/>
          <w:color w:val="auto"/>
          <w:sz w:val="21"/>
          <w:szCs w:val="21"/>
          <w:highlight w:val="none"/>
        </w:rPr>
      </w:pPr>
      <w:r>
        <w:rPr>
          <w:rFonts w:hint="eastAsia" w:ascii="宋体" w:hAnsi="宋体" w:eastAsia="Cambria Math" w:cs="Times New Roman"/>
          <w:b/>
          <w:bCs/>
          <w:color w:val="auto"/>
          <w:sz w:val="28"/>
          <w:szCs w:val="28"/>
          <w:highlight w:val="none"/>
        </w:rPr>
        <w:t>附件二十：工程质量保修证书</w:t>
      </w:r>
    </w:p>
    <w:p>
      <w:pPr>
        <w:tabs>
          <w:tab w:val="left" w:pos="630"/>
        </w:tabs>
        <w:topLinePunct/>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 xml:space="preserve">发包人（全称）： </w:t>
      </w:r>
    </w:p>
    <w:p>
      <w:pPr>
        <w:tabs>
          <w:tab w:val="left" w:pos="630"/>
        </w:tabs>
        <w:topLinePunct/>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 xml:space="preserve">承包人（全称）：              </w:t>
      </w:r>
    </w:p>
    <w:p>
      <w:pPr>
        <w:tabs>
          <w:tab w:val="left" w:pos="630"/>
        </w:tabs>
        <w:topLinePunct/>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为保证</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工程在合理使用期限内正常使用，发包人、承包人根据《中华人民共和国建筑法》、《建设工程质量管理条例》和《房屋建筑工程质量保修办法》，经协商一致，签订本工程质量保修书。承包人在质量保修期内依照有关管理规定及双方约定承担工程质量保修责任。</w:t>
      </w:r>
    </w:p>
    <w:p>
      <w:pPr>
        <w:spacing w:line="360" w:lineRule="auto"/>
        <w:ind w:firstLine="420"/>
        <w:jc w:val="left"/>
        <w:rPr>
          <w:rFonts w:hint="eastAsia" w:hAnsi="宋体" w:cs="宋体"/>
          <w:color w:val="auto"/>
          <w:sz w:val="21"/>
          <w:szCs w:val="21"/>
          <w:highlight w:val="none"/>
        </w:rPr>
      </w:pPr>
      <w:bookmarkStart w:id="1586" w:name="_Toc5616881"/>
      <w:r>
        <w:rPr>
          <w:rFonts w:hint="eastAsia" w:hAnsi="宋体" w:cs="宋体"/>
          <w:color w:val="auto"/>
          <w:sz w:val="21"/>
          <w:szCs w:val="21"/>
          <w:highlight w:val="none"/>
        </w:rPr>
        <w:t>一、工程质量保修范围和内容</w:t>
      </w:r>
      <w:bookmarkEnd w:id="1586"/>
    </w:p>
    <w:p>
      <w:pPr>
        <w:tabs>
          <w:tab w:val="left" w:pos="630"/>
        </w:tabs>
        <w:topLinePunct/>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 xml:space="preserve">地基基础工程、主地基基础工程、主体结构工程、屋面防水工程、有防水要求的卫生间、房间和外墙面的防渗漏，供暖与供冷系统、电气管线、给排水管道、设备安装和装修工程，以及双方约定的其他项目。具体保修的内容，双方约定如下：                     </w:t>
      </w:r>
    </w:p>
    <w:p>
      <w:pPr>
        <w:tabs>
          <w:tab w:val="left" w:pos="630"/>
        </w:tabs>
        <w:topLinePunct/>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 xml:space="preserve">对协议书中包含的所有工程内容进行保修，并严格按国家有关规定标准及工程质量管理条例执行。 </w:t>
      </w:r>
    </w:p>
    <w:p>
      <w:pPr>
        <w:spacing w:line="360" w:lineRule="auto"/>
        <w:ind w:firstLine="420"/>
        <w:jc w:val="left"/>
        <w:rPr>
          <w:rFonts w:hint="eastAsia" w:hAnsi="宋体" w:cs="宋体"/>
          <w:color w:val="auto"/>
          <w:sz w:val="21"/>
          <w:szCs w:val="21"/>
          <w:highlight w:val="none"/>
        </w:rPr>
      </w:pPr>
      <w:bookmarkStart w:id="1587" w:name="_Toc5616882"/>
      <w:r>
        <w:rPr>
          <w:rFonts w:hint="eastAsia" w:hAnsi="宋体" w:cs="宋体"/>
          <w:color w:val="auto"/>
          <w:sz w:val="21"/>
          <w:szCs w:val="21"/>
          <w:highlight w:val="none"/>
        </w:rPr>
        <w:t>二、质量保修期</w:t>
      </w:r>
      <w:bookmarkEnd w:id="1587"/>
    </w:p>
    <w:p>
      <w:pPr>
        <w:tabs>
          <w:tab w:val="left" w:pos="630"/>
        </w:tabs>
        <w:topLinePunct/>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双方根据《建设工程质量管理条例》及有关规定，约定本工程质量保修期如下：</w:t>
      </w:r>
    </w:p>
    <w:p>
      <w:pPr>
        <w:tabs>
          <w:tab w:val="left" w:pos="630"/>
        </w:tabs>
        <w:topLinePunct/>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1、地基基础工程和主体结构工程为设计文件规定的该工程合理使用年限；</w:t>
      </w:r>
    </w:p>
    <w:p>
      <w:pPr>
        <w:tabs>
          <w:tab w:val="left" w:pos="630"/>
        </w:tabs>
        <w:topLinePunct/>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2、屋面防水工程、有防水要求的卫生间、房间和外墙面的防渗漏为五年；</w:t>
      </w:r>
    </w:p>
    <w:p>
      <w:pPr>
        <w:tabs>
          <w:tab w:val="left" w:pos="630"/>
        </w:tabs>
        <w:topLinePunct/>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3、装修工程为两年；</w:t>
      </w:r>
    </w:p>
    <w:p>
      <w:pPr>
        <w:tabs>
          <w:tab w:val="left" w:pos="630"/>
        </w:tabs>
        <w:topLinePunct/>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4、电气管线、给排水管道、设备安装工程为两年；</w:t>
      </w:r>
    </w:p>
    <w:p>
      <w:pPr>
        <w:tabs>
          <w:tab w:val="left" w:pos="630"/>
        </w:tabs>
        <w:topLinePunct/>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5、供暖与供冷系统为两个采暖期、供冷期；</w:t>
      </w:r>
    </w:p>
    <w:p>
      <w:pPr>
        <w:tabs>
          <w:tab w:val="left" w:pos="630"/>
        </w:tabs>
        <w:topLinePunct/>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6、其他约定： （1）按国家有关标准及建筑管理条例执行。（2）质量保修期自工程移交验收合格之日起计算。</w:t>
      </w:r>
    </w:p>
    <w:p>
      <w:pPr>
        <w:spacing w:line="360" w:lineRule="auto"/>
        <w:ind w:firstLine="420"/>
        <w:jc w:val="left"/>
        <w:rPr>
          <w:rFonts w:hint="eastAsia" w:hAnsi="宋体" w:cs="宋体"/>
          <w:color w:val="auto"/>
          <w:sz w:val="21"/>
          <w:szCs w:val="21"/>
          <w:highlight w:val="none"/>
        </w:rPr>
      </w:pPr>
      <w:bookmarkStart w:id="1588" w:name="_Toc5616883"/>
      <w:r>
        <w:rPr>
          <w:rFonts w:hint="eastAsia" w:hAnsi="宋体" w:cs="宋体"/>
          <w:color w:val="auto"/>
          <w:sz w:val="21"/>
          <w:szCs w:val="21"/>
          <w:highlight w:val="none"/>
        </w:rPr>
        <w:t>三、质量保修责任</w:t>
      </w:r>
      <w:bookmarkEnd w:id="1588"/>
    </w:p>
    <w:p>
      <w:pPr>
        <w:tabs>
          <w:tab w:val="left" w:pos="630"/>
        </w:tabs>
        <w:topLinePunct/>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1、属于保修范围、内容的项目，承包人应当在接到保修通知之日起3天内派人修理。承包人不在约定期限内派人保修的，发包人可以委托他人修理。</w:t>
      </w:r>
    </w:p>
    <w:p>
      <w:pPr>
        <w:tabs>
          <w:tab w:val="left" w:pos="630"/>
        </w:tabs>
        <w:topLinePunct/>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2、发生紧急抢修事故的，承包人在接到事故通知后，应当立即到达事故现场抢修。</w:t>
      </w:r>
    </w:p>
    <w:p>
      <w:pPr>
        <w:tabs>
          <w:tab w:val="left" w:pos="630"/>
        </w:tabs>
        <w:topLinePunct/>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spacing w:line="360" w:lineRule="auto"/>
        <w:ind w:firstLine="420"/>
        <w:jc w:val="left"/>
        <w:rPr>
          <w:rFonts w:hint="eastAsia" w:hAnsi="宋体" w:cs="宋体"/>
          <w:color w:val="auto"/>
          <w:sz w:val="21"/>
          <w:szCs w:val="21"/>
          <w:highlight w:val="none"/>
        </w:rPr>
      </w:pPr>
      <w:bookmarkStart w:id="1589" w:name="_Toc5616884"/>
      <w:r>
        <w:rPr>
          <w:rFonts w:hint="eastAsia" w:hAnsi="宋体" w:cs="宋体"/>
          <w:color w:val="auto"/>
          <w:sz w:val="21"/>
          <w:szCs w:val="21"/>
          <w:highlight w:val="none"/>
        </w:rPr>
        <w:t>四、保修期限、质量保修金的支付</w:t>
      </w:r>
      <w:bookmarkEnd w:id="1589"/>
    </w:p>
    <w:p>
      <w:pPr>
        <w:tabs>
          <w:tab w:val="left" w:pos="630"/>
        </w:tabs>
        <w:topLinePunct/>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保修费用由造成质量缺陷的责任方承担。</w:t>
      </w:r>
    </w:p>
    <w:p>
      <w:pPr>
        <w:spacing w:line="360" w:lineRule="auto"/>
        <w:ind w:firstLine="420"/>
        <w:jc w:val="left"/>
        <w:rPr>
          <w:rFonts w:hint="eastAsia" w:hAnsi="宋体" w:cs="宋体"/>
          <w:color w:val="auto"/>
          <w:sz w:val="21"/>
          <w:szCs w:val="21"/>
          <w:highlight w:val="none"/>
        </w:rPr>
      </w:pPr>
      <w:bookmarkStart w:id="1590" w:name="_Toc5616885"/>
      <w:r>
        <w:rPr>
          <w:rFonts w:hint="eastAsia" w:hAnsi="宋体" w:cs="宋体"/>
          <w:color w:val="auto"/>
          <w:sz w:val="21"/>
          <w:szCs w:val="21"/>
          <w:highlight w:val="none"/>
        </w:rPr>
        <w:t>五、保修期限开始日期</w:t>
      </w:r>
      <w:bookmarkEnd w:id="1590"/>
    </w:p>
    <w:p>
      <w:pPr>
        <w:tabs>
          <w:tab w:val="left" w:pos="630"/>
        </w:tabs>
        <w:topLinePunct/>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1、保修期限开始日期：项目移交证书签发之日起</w:t>
      </w:r>
    </w:p>
    <w:p>
      <w:pPr>
        <w:tabs>
          <w:tab w:val="left" w:pos="630"/>
        </w:tabs>
        <w:topLinePunct/>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2、保修期限内需要的联系人：              联系电话：</w:t>
      </w:r>
    </w:p>
    <w:p>
      <w:pPr>
        <w:spacing w:line="360" w:lineRule="auto"/>
        <w:ind w:firstLine="420"/>
        <w:jc w:val="left"/>
        <w:rPr>
          <w:rFonts w:hint="eastAsia" w:hAnsi="宋体" w:cs="宋体"/>
          <w:color w:val="auto"/>
          <w:sz w:val="21"/>
          <w:szCs w:val="21"/>
          <w:highlight w:val="none"/>
        </w:rPr>
      </w:pPr>
      <w:bookmarkStart w:id="1591" w:name="_Toc5616886"/>
      <w:r>
        <w:rPr>
          <w:rFonts w:hint="eastAsia" w:hAnsi="宋体" w:cs="宋体"/>
          <w:color w:val="auto"/>
          <w:sz w:val="21"/>
          <w:szCs w:val="21"/>
          <w:highlight w:val="none"/>
        </w:rPr>
        <w:t>六、其他</w:t>
      </w:r>
      <w:bookmarkEnd w:id="1591"/>
    </w:p>
    <w:p>
      <w:pPr>
        <w:tabs>
          <w:tab w:val="left" w:pos="630"/>
        </w:tabs>
        <w:topLinePunct/>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 xml:space="preserve">   </w:t>
      </w:r>
    </w:p>
    <w:p>
      <w:pPr>
        <w:tabs>
          <w:tab w:val="left" w:pos="630"/>
        </w:tabs>
        <w:topLinePunct/>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本工程质量保修书，由发包人、承包人双方在移交生产验收前共同签署，作为合同的合同的附件，其有效期限至保修期满。</w:t>
      </w:r>
    </w:p>
    <w:p>
      <w:pPr>
        <w:tabs>
          <w:tab w:val="left" w:pos="630"/>
        </w:tabs>
        <w:topLinePunct/>
        <w:adjustRightInd w:val="0"/>
        <w:snapToGrid w:val="0"/>
        <w:spacing w:line="360" w:lineRule="auto"/>
        <w:ind w:firstLine="420"/>
        <w:rPr>
          <w:rFonts w:hint="eastAsia" w:hAnsi="宋体" w:cs="宋体"/>
          <w:color w:val="auto"/>
          <w:sz w:val="21"/>
          <w:szCs w:val="21"/>
          <w:highlight w:val="none"/>
        </w:rPr>
      </w:pPr>
    </w:p>
    <w:p>
      <w:pPr>
        <w:tabs>
          <w:tab w:val="left" w:pos="630"/>
        </w:tabs>
        <w:topLinePunct/>
        <w:adjustRightInd w:val="0"/>
        <w:snapToGrid w:val="0"/>
        <w:spacing w:line="360" w:lineRule="auto"/>
        <w:ind w:firstLine="420"/>
        <w:rPr>
          <w:rFonts w:hint="eastAsia" w:hAnsi="宋体" w:cs="宋体"/>
          <w:color w:val="auto"/>
          <w:sz w:val="21"/>
          <w:szCs w:val="21"/>
          <w:highlight w:val="none"/>
        </w:rPr>
      </w:pPr>
    </w:p>
    <w:p>
      <w:pPr>
        <w:tabs>
          <w:tab w:val="left" w:pos="630"/>
        </w:tabs>
        <w:topLinePunct/>
        <w:adjustRightInd w:val="0"/>
        <w:snapToGrid w:val="0"/>
        <w:spacing w:line="360" w:lineRule="auto"/>
        <w:ind w:firstLine="420"/>
        <w:rPr>
          <w:rFonts w:hint="eastAsia" w:hAnsi="宋体" w:cs="宋体"/>
          <w:color w:val="auto"/>
          <w:sz w:val="21"/>
          <w:szCs w:val="21"/>
          <w:highlight w:val="none"/>
        </w:rPr>
      </w:pPr>
    </w:p>
    <w:p>
      <w:pPr>
        <w:tabs>
          <w:tab w:val="left" w:pos="630"/>
        </w:tabs>
        <w:topLinePunct/>
        <w:adjustRightInd w:val="0"/>
        <w:snapToGrid w:val="0"/>
        <w:spacing w:line="360" w:lineRule="auto"/>
        <w:ind w:firstLine="420"/>
        <w:rPr>
          <w:rFonts w:hint="eastAsia" w:hAnsi="宋体" w:cs="宋体"/>
          <w:color w:val="auto"/>
          <w:sz w:val="21"/>
          <w:szCs w:val="21"/>
          <w:highlight w:val="none"/>
        </w:rPr>
      </w:pPr>
    </w:p>
    <w:p>
      <w:pPr>
        <w:tabs>
          <w:tab w:val="left" w:pos="630"/>
        </w:tabs>
        <w:topLinePunct/>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发包人：                                    承包人：</w:t>
      </w:r>
    </w:p>
    <w:p>
      <w:pPr>
        <w:tabs>
          <w:tab w:val="left" w:pos="630"/>
        </w:tabs>
        <w:topLinePunct/>
        <w:adjustRightInd w:val="0"/>
        <w:snapToGrid w:val="0"/>
        <w:spacing w:line="360" w:lineRule="auto"/>
        <w:ind w:firstLine="420"/>
        <w:rPr>
          <w:rFonts w:hint="eastAsia" w:hAnsi="宋体" w:cs="宋体"/>
          <w:color w:val="auto"/>
          <w:sz w:val="21"/>
          <w:szCs w:val="21"/>
          <w:highlight w:val="none"/>
        </w:rPr>
      </w:pPr>
    </w:p>
    <w:p>
      <w:pPr>
        <w:tabs>
          <w:tab w:val="left" w:pos="630"/>
        </w:tabs>
        <w:topLinePunct/>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法定代表人（签字）：                         法定代表人（签字）：</w:t>
      </w:r>
    </w:p>
    <w:p>
      <w:pPr>
        <w:tabs>
          <w:tab w:val="left" w:pos="630"/>
        </w:tabs>
        <w:topLinePunct/>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（或）委托代理人：                          （或）委托代理人：</w:t>
      </w:r>
    </w:p>
    <w:p>
      <w:pPr>
        <w:ind w:firstLine="420"/>
        <w:rPr>
          <w:rFonts w:hint="eastAsia" w:hAnsi="宋体" w:cs="宋体"/>
          <w:color w:val="auto"/>
          <w:sz w:val="21"/>
          <w:szCs w:val="21"/>
          <w:highlight w:val="none"/>
        </w:rPr>
      </w:pPr>
      <w:r>
        <w:rPr>
          <w:rFonts w:hint="eastAsia" w:hAnsi="宋体" w:cs="宋体"/>
          <w:color w:val="auto"/>
          <w:sz w:val="21"/>
          <w:szCs w:val="21"/>
          <w:highlight w:val="none"/>
        </w:rPr>
        <w:t>年    月    日                               年    月    日</w:t>
      </w:r>
    </w:p>
    <w:p>
      <w:pPr>
        <w:pStyle w:val="6"/>
        <w:spacing w:line="360" w:lineRule="auto"/>
        <w:rPr>
          <w:rFonts w:hint="eastAsia" w:eastAsia="Cambria Math"/>
          <w:color w:val="auto"/>
          <w:sz w:val="21"/>
          <w:szCs w:val="21"/>
          <w:highlight w:val="none"/>
        </w:rPr>
      </w:pPr>
      <w:r>
        <w:rPr>
          <w:rFonts w:hint="eastAsia" w:cs="宋体"/>
          <w:color w:val="auto"/>
          <w:sz w:val="21"/>
          <w:szCs w:val="21"/>
          <w:highlight w:val="none"/>
        </w:rPr>
        <w:br w:type="page"/>
      </w:r>
      <w:r>
        <w:rPr>
          <w:rFonts w:hint="eastAsia" w:eastAsia="Cambria Math"/>
          <w:b/>
          <w:bCs w:val="0"/>
          <w:color w:val="auto"/>
          <w:sz w:val="28"/>
          <w:szCs w:val="28"/>
          <w:highlight w:val="none"/>
        </w:rPr>
        <w:t>附件</w:t>
      </w:r>
      <w:r>
        <w:rPr>
          <w:rFonts w:eastAsia="Cambria Math"/>
          <w:b/>
          <w:bCs w:val="0"/>
          <w:color w:val="auto"/>
          <w:sz w:val="28"/>
          <w:szCs w:val="28"/>
          <w:highlight w:val="none"/>
        </w:rPr>
        <w:t>二十</w:t>
      </w:r>
      <w:r>
        <w:rPr>
          <w:rFonts w:hint="eastAsia" w:eastAsia="Cambria Math"/>
          <w:b/>
          <w:bCs w:val="0"/>
          <w:color w:val="auto"/>
          <w:sz w:val="28"/>
          <w:szCs w:val="28"/>
          <w:highlight w:val="none"/>
        </w:rPr>
        <w:t>一</w:t>
      </w:r>
      <w:r>
        <w:rPr>
          <w:rFonts w:eastAsia="Cambria Math"/>
          <w:b/>
          <w:bCs w:val="0"/>
          <w:color w:val="auto"/>
          <w:sz w:val="28"/>
          <w:szCs w:val="28"/>
          <w:highlight w:val="none"/>
        </w:rPr>
        <w:t>：</w:t>
      </w:r>
      <w:r>
        <w:rPr>
          <w:rFonts w:hint="eastAsia" w:eastAsia="Cambria Math"/>
          <w:b/>
          <w:bCs w:val="0"/>
          <w:color w:val="auto"/>
          <w:sz w:val="28"/>
          <w:szCs w:val="28"/>
          <w:highlight w:val="none"/>
        </w:rPr>
        <w:t>环境保护</w:t>
      </w:r>
    </w:p>
    <w:p>
      <w:pPr>
        <w:adjustRightInd w:val="0"/>
        <w:snapToGrid w:val="0"/>
        <w:spacing w:line="360" w:lineRule="auto"/>
        <w:ind w:firstLine="420"/>
        <w:rPr>
          <w:rFonts w:hint="eastAsia" w:hAnsi="宋体" w:cs="宋体"/>
          <w:color w:val="auto"/>
          <w:sz w:val="21"/>
          <w:szCs w:val="21"/>
          <w:highlight w:val="none"/>
        </w:rPr>
      </w:pPr>
      <w:bookmarkStart w:id="1592" w:name="_Toc433752427"/>
      <w:bookmarkStart w:id="1593" w:name="_Toc434441498"/>
      <w:r>
        <w:rPr>
          <w:rFonts w:hint="eastAsia" w:hAnsi="宋体" w:cs="宋体"/>
          <w:color w:val="auto"/>
          <w:sz w:val="21"/>
          <w:szCs w:val="21"/>
          <w:highlight w:val="none"/>
        </w:rPr>
        <w:t>1一般规定</w:t>
      </w:r>
      <w:bookmarkEnd w:id="1592"/>
      <w:bookmarkEnd w:id="1593"/>
    </w:p>
    <w:p>
      <w:pPr>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1.1应用范围</w:t>
      </w:r>
    </w:p>
    <w:p>
      <w:pPr>
        <w:pStyle w:val="304"/>
        <w:adjustRightInd w:val="0"/>
        <w:snapToGrid w:val="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本章适用于本合同工程施工期的生产和生活区的环境保护工作，主要工作范围和内容包括施工污水(油)和废水(油)处理、环境保护、废弃物处理、施工期人群健康保护以及工程完工后的场地清理与整治等。</w:t>
      </w:r>
    </w:p>
    <w:p>
      <w:pPr>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1.2承包人责任</w:t>
      </w:r>
    </w:p>
    <w:p>
      <w:pPr>
        <w:pStyle w:val="304"/>
        <w:numPr>
          <w:ilvl w:val="0"/>
          <w:numId w:val="8"/>
        </w:numPr>
        <w:adjustRightInd w:val="0"/>
        <w:snapToGrid w:val="0"/>
        <w:ind w:left="0"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承包人必须遵守国家和地方有关环境保护的法律、法规和规章，并按照本技术条款的要求，做好施工区及生活区的环境保护工作。</w:t>
      </w:r>
    </w:p>
    <w:p>
      <w:pPr>
        <w:pStyle w:val="304"/>
        <w:numPr>
          <w:ilvl w:val="0"/>
          <w:numId w:val="8"/>
        </w:numPr>
        <w:adjustRightInd w:val="0"/>
        <w:snapToGrid w:val="0"/>
        <w:ind w:left="0"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承包人应按合同约定和发包人指示，接受国家和地方环境保护与水行政主管部门的监督、监测和检查。</w:t>
      </w:r>
    </w:p>
    <w:p>
      <w:pPr>
        <w:pStyle w:val="304"/>
        <w:numPr>
          <w:ilvl w:val="0"/>
          <w:numId w:val="8"/>
        </w:numPr>
        <w:adjustRightInd w:val="0"/>
        <w:snapToGrid w:val="0"/>
        <w:ind w:left="0"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承包人应对其违反上述法律、法规、规章以及本合同规定所造成的环境污染、水土流失、人员伤害和财产损失等承担全部责任。</w:t>
      </w:r>
    </w:p>
    <w:p>
      <w:pPr>
        <w:pStyle w:val="304"/>
        <w:numPr>
          <w:ilvl w:val="0"/>
          <w:numId w:val="8"/>
        </w:numPr>
        <w:adjustRightInd w:val="0"/>
        <w:snapToGrid w:val="0"/>
        <w:ind w:left="0"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承包人应与当地油污接收单位签订协议。</w:t>
      </w:r>
    </w:p>
    <w:p>
      <w:pPr>
        <w:adjustRightInd w:val="0"/>
        <w:snapToGrid w:val="0"/>
        <w:spacing w:line="360" w:lineRule="auto"/>
        <w:ind w:firstLine="420"/>
        <w:rPr>
          <w:rFonts w:hint="eastAsia" w:hAnsi="宋体" w:cs="宋体"/>
          <w:color w:val="auto"/>
          <w:sz w:val="21"/>
          <w:szCs w:val="21"/>
          <w:highlight w:val="none"/>
        </w:rPr>
      </w:pPr>
      <w:bookmarkStart w:id="1594" w:name="_Toc280975881"/>
      <w:r>
        <w:rPr>
          <w:rFonts w:hint="eastAsia" w:hAnsi="宋体" w:cs="宋体"/>
          <w:color w:val="auto"/>
          <w:sz w:val="21"/>
          <w:szCs w:val="21"/>
          <w:highlight w:val="none"/>
        </w:rPr>
        <w:t>1.3引用标准</w:t>
      </w:r>
      <w:bookmarkEnd w:id="1594"/>
      <w:r>
        <w:rPr>
          <w:rFonts w:hint="eastAsia" w:hAnsi="宋体" w:cs="宋体"/>
          <w:color w:val="auto"/>
          <w:sz w:val="21"/>
          <w:szCs w:val="21"/>
          <w:highlight w:val="none"/>
        </w:rPr>
        <w:t>包括但不限于：</w:t>
      </w:r>
    </w:p>
    <w:p>
      <w:pPr>
        <w:pStyle w:val="304"/>
        <w:numPr>
          <w:ilvl w:val="0"/>
          <w:numId w:val="9"/>
        </w:numPr>
        <w:adjustRightInd w:val="0"/>
        <w:snapToGrid w:val="0"/>
        <w:ind w:left="0"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法律法规</w:t>
      </w:r>
    </w:p>
    <w:p>
      <w:pPr>
        <w:pStyle w:val="530"/>
        <w:numPr>
          <w:ilvl w:val="0"/>
          <w:numId w:val="10"/>
        </w:numPr>
        <w:adjustRightInd w:val="0"/>
        <w:snapToGrid w:val="0"/>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《中华人民共和国水法》；</w:t>
      </w:r>
    </w:p>
    <w:p>
      <w:pPr>
        <w:pStyle w:val="530"/>
        <w:numPr>
          <w:ilvl w:val="0"/>
          <w:numId w:val="10"/>
        </w:numPr>
        <w:adjustRightInd w:val="0"/>
        <w:snapToGrid w:val="0"/>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《中华人民共和国水污染防治法实施细则》；</w:t>
      </w:r>
    </w:p>
    <w:p>
      <w:pPr>
        <w:pStyle w:val="530"/>
        <w:numPr>
          <w:ilvl w:val="0"/>
          <w:numId w:val="10"/>
        </w:numPr>
        <w:adjustRightInd w:val="0"/>
        <w:snapToGrid w:val="0"/>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《中华人民共和国大气污染防治法》；</w:t>
      </w:r>
    </w:p>
    <w:p>
      <w:pPr>
        <w:pStyle w:val="530"/>
        <w:numPr>
          <w:ilvl w:val="0"/>
          <w:numId w:val="10"/>
        </w:numPr>
        <w:adjustRightInd w:val="0"/>
        <w:snapToGrid w:val="0"/>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《建设项目环境保护管理条例》；</w:t>
      </w:r>
    </w:p>
    <w:p>
      <w:pPr>
        <w:pStyle w:val="530"/>
        <w:numPr>
          <w:ilvl w:val="0"/>
          <w:numId w:val="10"/>
        </w:numPr>
        <w:adjustRightInd w:val="0"/>
        <w:snapToGrid w:val="0"/>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《中华人民共和国环境噪声污染防治法》；</w:t>
      </w:r>
    </w:p>
    <w:p>
      <w:pPr>
        <w:pStyle w:val="530"/>
        <w:numPr>
          <w:ilvl w:val="0"/>
          <w:numId w:val="10"/>
        </w:numPr>
        <w:adjustRightInd w:val="0"/>
        <w:snapToGrid w:val="0"/>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《中华人民共和国水污染防治法》；</w:t>
      </w:r>
    </w:p>
    <w:p>
      <w:pPr>
        <w:pStyle w:val="530"/>
        <w:numPr>
          <w:ilvl w:val="0"/>
          <w:numId w:val="10"/>
        </w:numPr>
        <w:adjustRightInd w:val="0"/>
        <w:snapToGrid w:val="0"/>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《中华人民共和国固体废弃物污染环境防治法》；</w:t>
      </w:r>
    </w:p>
    <w:p>
      <w:pPr>
        <w:pStyle w:val="530"/>
        <w:numPr>
          <w:ilvl w:val="0"/>
          <w:numId w:val="10"/>
        </w:numPr>
        <w:adjustRightInd w:val="0"/>
        <w:snapToGrid w:val="0"/>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《中华人民共和国环境保护法》；</w:t>
      </w:r>
    </w:p>
    <w:p>
      <w:pPr>
        <w:pStyle w:val="530"/>
        <w:numPr>
          <w:ilvl w:val="0"/>
          <w:numId w:val="10"/>
        </w:numPr>
        <w:adjustRightInd w:val="0"/>
        <w:snapToGrid w:val="0"/>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《中华人民共和国海洋环境保护法》。</w:t>
      </w:r>
    </w:p>
    <w:p>
      <w:pPr>
        <w:pStyle w:val="304"/>
        <w:numPr>
          <w:ilvl w:val="0"/>
          <w:numId w:val="9"/>
        </w:numPr>
        <w:adjustRightInd w:val="0"/>
        <w:snapToGrid w:val="0"/>
        <w:ind w:left="0"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规程规范</w:t>
      </w:r>
    </w:p>
    <w:p>
      <w:pPr>
        <w:pStyle w:val="530"/>
        <w:numPr>
          <w:ilvl w:val="0"/>
          <w:numId w:val="11"/>
        </w:numPr>
        <w:adjustRightInd w:val="0"/>
        <w:snapToGrid w:val="0"/>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《环境空气质量标准》 GB3095-20</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2；</w:t>
      </w:r>
    </w:p>
    <w:p>
      <w:pPr>
        <w:pStyle w:val="530"/>
        <w:numPr>
          <w:ilvl w:val="0"/>
          <w:numId w:val="11"/>
        </w:numPr>
        <w:adjustRightInd w:val="0"/>
        <w:snapToGrid w:val="0"/>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《地表水环境质量标准》 GB3838-2002；</w:t>
      </w:r>
    </w:p>
    <w:p>
      <w:pPr>
        <w:pStyle w:val="530"/>
        <w:numPr>
          <w:ilvl w:val="0"/>
          <w:numId w:val="11"/>
        </w:numPr>
        <w:adjustRightInd w:val="0"/>
        <w:snapToGrid w:val="0"/>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《生活饮用水卫生标准》 GB5749-20</w:t>
      </w:r>
      <w:r>
        <w:rPr>
          <w:rFonts w:hint="eastAsia" w:ascii="宋体" w:hAnsi="宋体" w:cs="宋体"/>
          <w:color w:val="auto"/>
          <w:sz w:val="21"/>
          <w:szCs w:val="21"/>
          <w:highlight w:val="none"/>
          <w:lang w:val="en-US" w:eastAsia="zh-CN"/>
        </w:rPr>
        <w:t>22</w:t>
      </w:r>
      <w:r>
        <w:rPr>
          <w:rFonts w:hint="eastAsia" w:ascii="宋体" w:hAnsi="宋体" w:cs="宋体"/>
          <w:color w:val="auto"/>
          <w:sz w:val="21"/>
          <w:szCs w:val="21"/>
          <w:highlight w:val="none"/>
        </w:rPr>
        <w:t>；</w:t>
      </w:r>
    </w:p>
    <w:p>
      <w:pPr>
        <w:pStyle w:val="530"/>
        <w:numPr>
          <w:ilvl w:val="0"/>
          <w:numId w:val="11"/>
        </w:numPr>
        <w:adjustRightInd w:val="0"/>
        <w:snapToGrid w:val="0"/>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《污水综合排放标准》 GB8978-</w:t>
      </w:r>
      <w:r>
        <w:rPr>
          <w:rFonts w:hint="eastAsia" w:ascii="宋体" w:hAnsi="宋体" w:cs="宋体"/>
          <w:color w:val="auto"/>
          <w:sz w:val="21"/>
          <w:szCs w:val="21"/>
          <w:highlight w:val="none"/>
          <w:lang w:val="en-US" w:eastAsia="zh-CN"/>
        </w:rPr>
        <w:t>1998</w:t>
      </w:r>
      <w:r>
        <w:rPr>
          <w:rFonts w:hint="eastAsia" w:ascii="宋体" w:hAnsi="宋体" w:cs="宋体"/>
          <w:color w:val="auto"/>
          <w:sz w:val="21"/>
          <w:szCs w:val="21"/>
          <w:highlight w:val="none"/>
        </w:rPr>
        <w:t>；</w:t>
      </w:r>
    </w:p>
    <w:p>
      <w:pPr>
        <w:pStyle w:val="530"/>
        <w:numPr>
          <w:ilvl w:val="0"/>
          <w:numId w:val="11"/>
        </w:numPr>
        <w:adjustRightInd w:val="0"/>
        <w:snapToGrid w:val="0"/>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《建筑施工场界环境噪声排放标准》 GB12523-2011；</w:t>
      </w:r>
    </w:p>
    <w:p>
      <w:pPr>
        <w:pStyle w:val="530"/>
        <w:numPr>
          <w:ilvl w:val="0"/>
          <w:numId w:val="11"/>
        </w:numPr>
        <w:adjustRightInd w:val="0"/>
        <w:snapToGrid w:val="0"/>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《大气污染物综合排放标准》 GB16297-1996；</w:t>
      </w:r>
    </w:p>
    <w:p>
      <w:pPr>
        <w:pStyle w:val="530"/>
        <w:numPr>
          <w:ilvl w:val="0"/>
          <w:numId w:val="11"/>
        </w:numPr>
        <w:adjustRightInd w:val="0"/>
        <w:snapToGrid w:val="0"/>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《生活垃圾填埋场污染控制标准》 GB16889-2008；</w:t>
      </w:r>
    </w:p>
    <w:p>
      <w:pPr>
        <w:pStyle w:val="530"/>
        <w:numPr>
          <w:ilvl w:val="0"/>
          <w:numId w:val="11"/>
        </w:numPr>
        <w:adjustRightInd w:val="0"/>
        <w:snapToGrid w:val="0"/>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《生活垃圾卫生填埋技术规范》 CJJ17-2004；</w:t>
      </w:r>
    </w:p>
    <w:p>
      <w:pPr>
        <w:pStyle w:val="530"/>
        <w:numPr>
          <w:ilvl w:val="0"/>
          <w:numId w:val="11"/>
        </w:numPr>
        <w:adjustRightInd w:val="0"/>
        <w:snapToGrid w:val="0"/>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《建筑施工现场环境与卫生标准》JGJ146-2004。</w:t>
      </w:r>
    </w:p>
    <w:p>
      <w:pPr>
        <w:adjustRightInd w:val="0"/>
        <w:snapToGrid w:val="0"/>
        <w:spacing w:line="360" w:lineRule="auto"/>
        <w:ind w:firstLine="420"/>
        <w:rPr>
          <w:rFonts w:hint="eastAsia" w:hAnsi="宋体" w:cs="宋体"/>
          <w:color w:val="auto"/>
          <w:sz w:val="21"/>
          <w:szCs w:val="21"/>
          <w:highlight w:val="none"/>
        </w:rPr>
      </w:pPr>
      <w:bookmarkStart w:id="1595" w:name="_Toc433752428"/>
      <w:bookmarkStart w:id="1596" w:name="_Toc434441499"/>
      <w:r>
        <w:rPr>
          <w:rFonts w:hint="eastAsia" w:hAnsi="宋体" w:cs="宋体"/>
          <w:color w:val="auto"/>
          <w:sz w:val="21"/>
          <w:szCs w:val="21"/>
          <w:highlight w:val="none"/>
        </w:rPr>
        <w:t>2环境保护</w:t>
      </w:r>
      <w:bookmarkEnd w:id="1595"/>
      <w:bookmarkEnd w:id="1596"/>
    </w:p>
    <w:p>
      <w:pPr>
        <w:adjustRightInd w:val="0"/>
        <w:snapToGrid w:val="0"/>
        <w:spacing w:line="360" w:lineRule="auto"/>
        <w:ind w:firstLine="420"/>
        <w:rPr>
          <w:rFonts w:hint="eastAsia" w:hAnsi="宋体" w:cs="宋体"/>
          <w:color w:val="auto"/>
          <w:sz w:val="21"/>
          <w:szCs w:val="21"/>
          <w:highlight w:val="none"/>
        </w:rPr>
      </w:pPr>
      <w:bookmarkStart w:id="1597" w:name="_Toc280975883"/>
      <w:r>
        <w:rPr>
          <w:rFonts w:hint="eastAsia" w:hAnsi="宋体" w:cs="宋体"/>
          <w:color w:val="auto"/>
          <w:sz w:val="21"/>
          <w:szCs w:val="21"/>
          <w:highlight w:val="none"/>
        </w:rPr>
        <w:t>2.1生活污、废水处理</w:t>
      </w:r>
      <w:bookmarkEnd w:id="1597"/>
    </w:p>
    <w:p>
      <w:pPr>
        <w:pStyle w:val="304"/>
        <w:adjustRightInd w:val="0"/>
        <w:snapToGrid w:val="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除合同另有约定外，本合同承包人应负责建设、运行和维护其施工管理及生活设施内的生活污水收集系统、污水处理系统(包括排污口接入)，处理后的废水水质必须符合受纳水体环境功能区规划规定的排放要求，或应遵守GB8978-1996的规定，不得将未处理的生活污水直接或间接排入河流或海洋水体中，或造成生活供水系统的污染。</w:t>
      </w:r>
    </w:p>
    <w:p>
      <w:pPr>
        <w:adjustRightInd w:val="0"/>
        <w:snapToGrid w:val="0"/>
        <w:spacing w:line="360" w:lineRule="auto"/>
        <w:ind w:firstLine="420"/>
        <w:rPr>
          <w:rFonts w:hint="eastAsia" w:hAnsi="宋体" w:cs="宋体"/>
          <w:color w:val="auto"/>
          <w:sz w:val="21"/>
          <w:szCs w:val="21"/>
          <w:highlight w:val="none"/>
        </w:rPr>
      </w:pPr>
      <w:bookmarkStart w:id="1598" w:name="_Toc280975884"/>
      <w:r>
        <w:rPr>
          <w:rFonts w:hint="eastAsia" w:hAnsi="宋体" w:cs="宋体"/>
          <w:color w:val="auto"/>
          <w:sz w:val="21"/>
          <w:szCs w:val="21"/>
          <w:highlight w:val="none"/>
        </w:rPr>
        <w:t>2.1生产废水(油)处理</w:t>
      </w:r>
      <w:bookmarkEnd w:id="1598"/>
    </w:p>
    <w:p>
      <w:pPr>
        <w:pStyle w:val="304"/>
        <w:numPr>
          <w:ilvl w:val="0"/>
          <w:numId w:val="12"/>
        </w:numPr>
        <w:adjustRightInd w:val="0"/>
        <w:snapToGrid w:val="0"/>
        <w:ind w:left="0"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承包人应按合同要求，在本合同工程施工区内建造和维护生产废水(油)处理系统。</w:t>
      </w:r>
    </w:p>
    <w:p>
      <w:pPr>
        <w:pStyle w:val="304"/>
        <w:numPr>
          <w:ilvl w:val="0"/>
          <w:numId w:val="12"/>
        </w:numPr>
        <w:adjustRightInd w:val="0"/>
        <w:snapToGrid w:val="0"/>
        <w:ind w:left="0"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承包人应对本工程范围内使用的设备装配废水(油)处理系统，并经过相关职能部门的检查验收；</w:t>
      </w:r>
    </w:p>
    <w:p>
      <w:pPr>
        <w:pStyle w:val="304"/>
        <w:numPr>
          <w:ilvl w:val="0"/>
          <w:numId w:val="12"/>
        </w:numPr>
        <w:adjustRightInd w:val="0"/>
        <w:snapToGrid w:val="0"/>
        <w:ind w:left="0"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承包人应会同发包人对施工区内设备配置的生产废水(油)的处理设备、防污措施等进行检查和检测。</w:t>
      </w:r>
    </w:p>
    <w:p>
      <w:pPr>
        <w:pStyle w:val="304"/>
        <w:numPr>
          <w:ilvl w:val="0"/>
          <w:numId w:val="12"/>
        </w:numPr>
        <w:adjustRightInd w:val="0"/>
        <w:snapToGrid w:val="0"/>
        <w:ind w:left="0"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加强施工设备的管理与养护，杜绝石油类物质泄漏，减少土壤受污染的可能性。</w:t>
      </w:r>
    </w:p>
    <w:p>
      <w:pPr>
        <w:pStyle w:val="304"/>
        <w:numPr>
          <w:ilvl w:val="0"/>
          <w:numId w:val="12"/>
        </w:numPr>
        <w:adjustRightInd w:val="0"/>
        <w:snapToGrid w:val="0"/>
        <w:ind w:left="0"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桩内吸出的泥浆应运到集中处理，不得随意排放。</w:t>
      </w:r>
    </w:p>
    <w:p>
      <w:pPr>
        <w:adjustRightInd w:val="0"/>
        <w:snapToGrid w:val="0"/>
        <w:spacing w:line="360" w:lineRule="auto"/>
        <w:ind w:firstLine="420"/>
        <w:rPr>
          <w:rFonts w:hint="eastAsia" w:hAnsi="宋体" w:cs="宋体"/>
          <w:color w:val="auto"/>
          <w:sz w:val="21"/>
          <w:szCs w:val="21"/>
          <w:highlight w:val="none"/>
        </w:rPr>
      </w:pPr>
      <w:bookmarkStart w:id="1599" w:name="_Toc280975887"/>
      <w:r>
        <w:rPr>
          <w:rFonts w:hint="eastAsia" w:hAnsi="宋体" w:cs="宋体"/>
          <w:color w:val="auto"/>
          <w:sz w:val="21"/>
          <w:szCs w:val="21"/>
          <w:highlight w:val="none"/>
        </w:rPr>
        <w:t>2.2固体废弃物处理</w:t>
      </w:r>
      <w:bookmarkEnd w:id="1599"/>
    </w:p>
    <w:p>
      <w:pPr>
        <w:pStyle w:val="304"/>
        <w:numPr>
          <w:ilvl w:val="0"/>
          <w:numId w:val="13"/>
        </w:numPr>
        <w:adjustRightInd w:val="0"/>
        <w:snapToGrid w:val="0"/>
        <w:ind w:left="0"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固体废弃物处理措施</w:t>
      </w:r>
    </w:p>
    <w:p>
      <w:pPr>
        <w:pStyle w:val="304"/>
        <w:adjustRightInd w:val="0"/>
        <w:snapToGrid w:val="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施工产生的生产废料、生活垃圾和建筑垃圾。应由承包人采取以下措施进行处理：</w:t>
      </w:r>
    </w:p>
    <w:p>
      <w:pPr>
        <w:pStyle w:val="530"/>
        <w:numPr>
          <w:ilvl w:val="0"/>
          <w:numId w:val="14"/>
        </w:numPr>
        <w:tabs>
          <w:tab w:val="left" w:pos="360"/>
          <w:tab w:val="left" w:pos="426"/>
          <w:tab w:val="clear" w:pos="840"/>
          <w:tab w:val="clear" w:pos="420"/>
        </w:tabs>
        <w:adjustRightInd w:val="0"/>
        <w:snapToGrid w:val="0"/>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按发包人批准的施工组织设计，负责对其施工场地以及生活区范围内的生产和生活垃圾进行清运填埋。承包人还应设置必要的生活卫生设施(垃圾箱、筒等)，及时清扫生活垃圾，统一运至指定地点进行处理。</w:t>
      </w:r>
    </w:p>
    <w:p>
      <w:pPr>
        <w:pStyle w:val="530"/>
        <w:numPr>
          <w:ilvl w:val="0"/>
          <w:numId w:val="14"/>
        </w:numPr>
        <w:tabs>
          <w:tab w:val="left" w:pos="360"/>
          <w:tab w:val="left" w:pos="426"/>
          <w:tab w:val="clear" w:pos="840"/>
          <w:tab w:val="clear" w:pos="420"/>
        </w:tabs>
        <w:adjustRightInd w:val="0"/>
        <w:snapToGrid w:val="0"/>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机械修理及汽修等的生产垃圾中的金属类废品，应由承包人负责回收利用。</w:t>
      </w:r>
    </w:p>
    <w:p>
      <w:pPr>
        <w:pStyle w:val="304"/>
        <w:numPr>
          <w:ilvl w:val="0"/>
          <w:numId w:val="13"/>
        </w:numPr>
        <w:adjustRightInd w:val="0"/>
        <w:snapToGrid w:val="0"/>
        <w:ind w:left="0"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有毒有害物质和危险品的管理</w:t>
      </w:r>
    </w:p>
    <w:p>
      <w:pPr>
        <w:pStyle w:val="304"/>
        <w:adjustRightInd w:val="0"/>
        <w:snapToGrid w:val="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承包人应遵照国家法律和法规的规定，严格管理有毒、有害的危险品，防止污染事故的发生，由于承包人的原因引发的污染事故和安全事故，其造成的损失由承包人承担。</w:t>
      </w:r>
    </w:p>
    <w:p>
      <w:pPr>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2.3其它保护措施</w:t>
      </w:r>
    </w:p>
    <w:p>
      <w:pPr>
        <w:pStyle w:val="304"/>
        <w:numPr>
          <w:ilvl w:val="0"/>
          <w:numId w:val="15"/>
        </w:numPr>
        <w:adjustRightInd w:val="0"/>
        <w:snapToGrid w:val="0"/>
        <w:ind w:left="0"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除合同另有规定外，承包人应在工程完工后的规定期限内，拆除施工临时设施，清除施工和生活区及其附近的施工废弃物，并按发包方批准的环境保护措施计划完成环境恢复。</w:t>
      </w:r>
    </w:p>
    <w:p>
      <w:pPr>
        <w:pStyle w:val="304"/>
        <w:numPr>
          <w:ilvl w:val="0"/>
          <w:numId w:val="15"/>
        </w:numPr>
        <w:adjustRightInd w:val="0"/>
        <w:snapToGrid w:val="0"/>
        <w:ind w:left="0"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施工机械应采取有效措施控制主辅机噪声排放，例如：在发动机排气管安装弹簧吊架加以固定，在机舱路口上布置主、辅机消声器；合理设置消声器结构和机舱室结构，达到理想的消声量和隔声量，限制突发性高噪声，避免不必要的船舶汽笛声。</w:t>
      </w:r>
    </w:p>
    <w:p>
      <w:pPr>
        <w:pStyle w:val="304"/>
        <w:numPr>
          <w:ilvl w:val="0"/>
          <w:numId w:val="15"/>
        </w:numPr>
        <w:adjustRightInd w:val="0"/>
        <w:snapToGrid w:val="0"/>
        <w:ind w:left="0"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加强施工机械管理，避免施工区域机械拥堵，加剧噪声和废气等污染物产生。</w:t>
      </w:r>
    </w:p>
    <w:p>
      <w:pPr>
        <w:adjustRightInd w:val="0"/>
        <w:snapToGrid w:val="0"/>
        <w:spacing w:line="360" w:lineRule="auto"/>
        <w:ind w:firstLine="420"/>
        <w:rPr>
          <w:rFonts w:hint="eastAsia" w:hAnsi="宋体" w:cs="宋体"/>
          <w:color w:val="auto"/>
          <w:sz w:val="21"/>
          <w:szCs w:val="21"/>
          <w:highlight w:val="none"/>
        </w:rPr>
      </w:pPr>
      <w:bookmarkStart w:id="1600" w:name="_Toc408768502"/>
      <w:bookmarkEnd w:id="1600"/>
      <w:bookmarkStart w:id="1601" w:name="_Toc408768501"/>
      <w:bookmarkEnd w:id="1601"/>
      <w:bookmarkStart w:id="1602" w:name="_Toc408768503"/>
      <w:bookmarkEnd w:id="1602"/>
      <w:bookmarkStart w:id="1603" w:name="_Toc408768500"/>
      <w:bookmarkEnd w:id="1603"/>
      <w:bookmarkStart w:id="1604" w:name="_Toc408768499"/>
      <w:bookmarkEnd w:id="1604"/>
      <w:bookmarkStart w:id="1605" w:name="_Toc280975895"/>
      <w:bookmarkStart w:id="1606" w:name="_Toc280975545"/>
      <w:bookmarkStart w:id="1607" w:name="_Toc433752429"/>
      <w:bookmarkStart w:id="1608" w:name="_Toc434441500"/>
      <w:r>
        <w:rPr>
          <w:rFonts w:hint="eastAsia" w:hAnsi="宋体" w:cs="宋体"/>
          <w:color w:val="auto"/>
          <w:sz w:val="21"/>
          <w:szCs w:val="21"/>
          <w:highlight w:val="none"/>
        </w:rPr>
        <w:t>3场地清理与整治</w:t>
      </w:r>
      <w:bookmarkEnd w:id="1605"/>
      <w:bookmarkEnd w:id="1606"/>
      <w:bookmarkEnd w:id="1607"/>
      <w:bookmarkEnd w:id="1608"/>
    </w:p>
    <w:p>
      <w:pPr>
        <w:adjustRightInd w:val="0"/>
        <w:snapToGrid w:val="0"/>
        <w:spacing w:line="360" w:lineRule="auto"/>
        <w:ind w:firstLine="420"/>
        <w:rPr>
          <w:rFonts w:hint="eastAsia" w:hAnsi="宋体" w:cs="宋体"/>
          <w:color w:val="auto"/>
          <w:sz w:val="21"/>
          <w:szCs w:val="21"/>
          <w:highlight w:val="none"/>
        </w:rPr>
      </w:pPr>
      <w:bookmarkStart w:id="1609" w:name="_Toc280975896"/>
      <w:r>
        <w:rPr>
          <w:rFonts w:hint="eastAsia" w:hAnsi="宋体" w:cs="宋体"/>
          <w:color w:val="auto"/>
          <w:sz w:val="21"/>
          <w:szCs w:val="21"/>
          <w:highlight w:val="none"/>
        </w:rPr>
        <w:t>3.1场地清理与整治</w:t>
      </w:r>
      <w:bookmarkEnd w:id="1609"/>
      <w:r>
        <w:rPr>
          <w:rFonts w:hint="eastAsia" w:hAnsi="宋体" w:cs="宋体"/>
          <w:color w:val="auto"/>
          <w:sz w:val="21"/>
          <w:szCs w:val="21"/>
          <w:highlight w:val="none"/>
        </w:rPr>
        <w:t>施工组织计划</w:t>
      </w:r>
    </w:p>
    <w:p>
      <w:pPr>
        <w:pStyle w:val="304"/>
        <w:adjustRightInd w:val="0"/>
        <w:snapToGrid w:val="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承包人应按发包人对场地清理与整治的要求，在工程基本完工后，制订一份场地清理与整治的施工组织计划，提交发包人批准。其内容应包括：</w:t>
      </w:r>
    </w:p>
    <w:p>
      <w:pPr>
        <w:pStyle w:val="304"/>
        <w:numPr>
          <w:ilvl w:val="0"/>
          <w:numId w:val="16"/>
        </w:numPr>
        <w:adjustRightInd w:val="0"/>
        <w:snapToGrid w:val="0"/>
        <w:ind w:left="0"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场地清理与整治范围(本工程范围内的施工场地，包括施工场地以外遭受施工损坏的地区)；</w:t>
      </w:r>
    </w:p>
    <w:p>
      <w:pPr>
        <w:pStyle w:val="304"/>
        <w:numPr>
          <w:ilvl w:val="0"/>
          <w:numId w:val="16"/>
        </w:numPr>
        <w:adjustRightInd w:val="0"/>
        <w:snapToGrid w:val="0"/>
        <w:ind w:left="0"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场地清理与整治的进度计划、清理整治措施。</w:t>
      </w:r>
    </w:p>
    <w:p>
      <w:pPr>
        <w:adjustRightInd w:val="0"/>
        <w:snapToGrid w:val="0"/>
        <w:spacing w:line="360" w:lineRule="auto"/>
        <w:ind w:firstLine="420"/>
        <w:rPr>
          <w:rFonts w:hint="eastAsia" w:hAnsi="宋体" w:cs="宋体"/>
          <w:color w:val="auto"/>
          <w:sz w:val="21"/>
          <w:szCs w:val="21"/>
          <w:highlight w:val="none"/>
        </w:rPr>
      </w:pPr>
      <w:r>
        <w:rPr>
          <w:rFonts w:hint="eastAsia" w:hAnsi="宋体" w:cs="宋体"/>
          <w:color w:val="auto"/>
          <w:sz w:val="21"/>
          <w:szCs w:val="21"/>
          <w:highlight w:val="none"/>
        </w:rPr>
        <w:t>3.2清理与整治</w:t>
      </w:r>
    </w:p>
    <w:p>
      <w:pPr>
        <w:pStyle w:val="304"/>
        <w:numPr>
          <w:ilvl w:val="0"/>
          <w:numId w:val="17"/>
        </w:numPr>
        <w:tabs>
          <w:tab w:val="left" w:pos="786"/>
        </w:tabs>
        <w:adjustRightInd w:val="0"/>
        <w:snapToGrid w:val="0"/>
        <w:ind w:left="0"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本合同工程施工结束后，承包人应及时拆除合同范围内的各种临时建筑结构，以及各种辅助设施，并及时清理出场。</w:t>
      </w:r>
    </w:p>
    <w:p>
      <w:pPr>
        <w:pStyle w:val="304"/>
        <w:numPr>
          <w:ilvl w:val="0"/>
          <w:numId w:val="17"/>
        </w:numPr>
        <w:tabs>
          <w:tab w:val="left" w:pos="786"/>
        </w:tabs>
        <w:adjustRightInd w:val="0"/>
        <w:snapToGrid w:val="0"/>
        <w:ind w:left="0"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承包人的所有材料和设备应按计划撤离现场，工地范围内废弃的材料、设备及其他生产垃圾应统一按环境规划的要处理。</w:t>
      </w:r>
    </w:p>
    <w:p>
      <w:pPr>
        <w:pStyle w:val="304"/>
        <w:tabs>
          <w:tab w:val="left" w:pos="786"/>
        </w:tabs>
        <w:adjustRightInd w:val="0"/>
        <w:snapToGrid w:val="0"/>
        <w:ind w:firstLine="0" w:firstLineChars="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4 罚则</w:t>
      </w:r>
    </w:p>
    <w:p>
      <w:pPr>
        <w:pStyle w:val="508"/>
        <w:spacing w:before="120" w:beforeLines="0" w:after="120" w:afterLines="0"/>
        <w:ind w:firstLine="420"/>
        <w:rPr>
          <w:rFonts w:hint="eastAsia" w:eastAsia="Cambria Math"/>
          <w:color w:val="auto"/>
          <w:sz w:val="21"/>
          <w:szCs w:val="21"/>
          <w:highlight w:val="none"/>
        </w:rPr>
      </w:pPr>
      <w:r>
        <w:rPr>
          <w:rFonts w:hint="eastAsia" w:ascii="宋体" w:hAnsi="宋体" w:cs="宋体"/>
          <w:color w:val="auto"/>
          <w:sz w:val="21"/>
          <w:szCs w:val="21"/>
          <w:highlight w:val="none"/>
        </w:rPr>
        <w:t>承包人违反本规定发生的环境事故所造成的一切后果由承包人承担。发生被环境保护主管部门或者其他有关部门依照有关法律法规规定予以罚款处罚时，由承包人承担。必须由发包人出面处理时，发包人有权将罚款金额预先扣留，待缴纳罚金后，如有剩余则退回给承包人</w:t>
      </w:r>
      <w:r>
        <w:rPr>
          <w:rFonts w:hint="eastAsia" w:eastAsia="Cambria Math"/>
          <w:color w:val="auto"/>
          <w:sz w:val="21"/>
          <w:szCs w:val="21"/>
          <w:highlight w:val="none"/>
        </w:rPr>
        <w:t>。</w:t>
      </w:r>
    </w:p>
    <w:p>
      <w:pPr>
        <w:pStyle w:val="508"/>
        <w:spacing w:before="120" w:beforeLines="0" w:after="120" w:afterLines="0"/>
        <w:ind w:firstLine="420"/>
        <w:rPr>
          <w:rFonts w:hint="eastAsia" w:eastAsia="Cambria Math"/>
          <w:color w:val="auto"/>
          <w:sz w:val="21"/>
          <w:szCs w:val="21"/>
          <w:highlight w:val="none"/>
        </w:rPr>
      </w:pPr>
    </w:p>
    <w:p>
      <w:pPr>
        <w:pStyle w:val="508"/>
        <w:spacing w:before="120" w:beforeLines="0" w:after="120" w:afterLines="0"/>
        <w:ind w:firstLine="420"/>
        <w:rPr>
          <w:rFonts w:hint="eastAsia" w:eastAsia="Cambria Math"/>
          <w:color w:val="auto"/>
          <w:sz w:val="21"/>
          <w:szCs w:val="21"/>
          <w:highlight w:val="none"/>
        </w:rPr>
      </w:pPr>
    </w:p>
    <w:p>
      <w:pPr>
        <w:pStyle w:val="508"/>
        <w:spacing w:before="120" w:beforeLines="0" w:after="120" w:afterLines="0"/>
        <w:ind w:firstLine="420"/>
        <w:rPr>
          <w:rFonts w:hint="eastAsia" w:eastAsia="Cambria Math"/>
          <w:color w:val="auto"/>
          <w:sz w:val="21"/>
          <w:szCs w:val="21"/>
          <w:highlight w:val="none"/>
        </w:rPr>
      </w:pPr>
    </w:p>
    <w:p>
      <w:pPr>
        <w:pStyle w:val="508"/>
        <w:spacing w:before="120" w:beforeLines="0" w:after="120" w:afterLines="0"/>
        <w:ind w:firstLine="420"/>
        <w:rPr>
          <w:rFonts w:hint="eastAsia" w:eastAsia="Cambria Math"/>
          <w:color w:val="auto"/>
          <w:sz w:val="21"/>
          <w:szCs w:val="21"/>
          <w:highlight w:val="none"/>
        </w:rPr>
      </w:pPr>
    </w:p>
    <w:p>
      <w:pPr>
        <w:pStyle w:val="508"/>
        <w:spacing w:before="120" w:beforeLines="0" w:after="120" w:afterLines="0"/>
        <w:ind w:firstLine="420"/>
        <w:rPr>
          <w:rFonts w:hint="eastAsia" w:eastAsia="Cambria Math"/>
          <w:color w:val="auto"/>
          <w:sz w:val="21"/>
          <w:szCs w:val="21"/>
          <w:highlight w:val="none"/>
        </w:rPr>
      </w:pPr>
    </w:p>
    <w:p>
      <w:pPr>
        <w:pStyle w:val="508"/>
        <w:spacing w:before="120" w:beforeLines="0" w:after="120" w:afterLines="0"/>
        <w:ind w:firstLine="420"/>
        <w:rPr>
          <w:rFonts w:hint="eastAsia" w:eastAsia="Cambria Math"/>
          <w:color w:val="auto"/>
          <w:sz w:val="21"/>
          <w:szCs w:val="21"/>
          <w:highlight w:val="none"/>
        </w:rPr>
      </w:pPr>
    </w:p>
    <w:p>
      <w:pPr>
        <w:pStyle w:val="508"/>
        <w:spacing w:before="120" w:beforeLines="0" w:after="120" w:afterLines="0"/>
        <w:ind w:firstLine="420"/>
        <w:rPr>
          <w:rFonts w:hint="eastAsia" w:eastAsia="Cambria Math"/>
          <w:color w:val="auto"/>
          <w:sz w:val="21"/>
          <w:szCs w:val="21"/>
          <w:highlight w:val="none"/>
        </w:rPr>
      </w:pPr>
    </w:p>
    <w:p>
      <w:pPr>
        <w:pStyle w:val="508"/>
        <w:spacing w:before="120" w:beforeLines="0" w:after="120" w:afterLines="0"/>
        <w:ind w:firstLine="420"/>
        <w:rPr>
          <w:rFonts w:hint="eastAsia" w:eastAsia="Cambria Math"/>
          <w:color w:val="auto"/>
          <w:sz w:val="21"/>
          <w:szCs w:val="21"/>
          <w:highlight w:val="none"/>
        </w:rPr>
      </w:pPr>
    </w:p>
    <w:p>
      <w:pPr>
        <w:pStyle w:val="508"/>
        <w:spacing w:before="120" w:beforeLines="0" w:after="120" w:afterLines="0"/>
        <w:ind w:firstLine="420"/>
        <w:rPr>
          <w:rFonts w:hint="eastAsia" w:eastAsia="Cambria Math"/>
          <w:color w:val="auto"/>
          <w:sz w:val="21"/>
          <w:szCs w:val="21"/>
          <w:highlight w:val="none"/>
        </w:rPr>
      </w:pPr>
    </w:p>
    <w:p>
      <w:pPr>
        <w:pStyle w:val="508"/>
        <w:spacing w:before="120" w:beforeLines="0" w:after="120" w:afterLines="0"/>
        <w:ind w:firstLine="420"/>
        <w:rPr>
          <w:rFonts w:hint="eastAsia" w:eastAsia="Cambria Math"/>
          <w:color w:val="auto"/>
          <w:sz w:val="21"/>
          <w:szCs w:val="21"/>
          <w:highlight w:val="none"/>
        </w:rPr>
      </w:pPr>
    </w:p>
    <w:p>
      <w:pPr>
        <w:pStyle w:val="508"/>
        <w:spacing w:before="120" w:beforeLines="0" w:after="120" w:afterLines="0"/>
        <w:ind w:firstLine="420"/>
        <w:rPr>
          <w:rFonts w:hint="eastAsia" w:eastAsia="Cambria Math"/>
          <w:color w:val="auto"/>
          <w:sz w:val="21"/>
          <w:szCs w:val="21"/>
          <w:highlight w:val="none"/>
        </w:rPr>
      </w:pPr>
    </w:p>
    <w:p>
      <w:pPr>
        <w:pStyle w:val="508"/>
        <w:spacing w:before="120" w:beforeLines="0" w:after="120" w:afterLines="0"/>
        <w:ind w:firstLine="420"/>
        <w:rPr>
          <w:rFonts w:hint="eastAsia" w:eastAsia="Cambria Math"/>
          <w:color w:val="auto"/>
          <w:sz w:val="21"/>
          <w:szCs w:val="21"/>
          <w:highlight w:val="none"/>
        </w:rPr>
      </w:pPr>
    </w:p>
    <w:p>
      <w:pPr>
        <w:pStyle w:val="508"/>
        <w:spacing w:before="120" w:beforeLines="0" w:after="120" w:afterLines="0"/>
        <w:ind w:firstLine="420"/>
        <w:rPr>
          <w:rFonts w:hint="eastAsia" w:eastAsia="Cambria Math"/>
          <w:color w:val="auto"/>
          <w:sz w:val="21"/>
          <w:szCs w:val="21"/>
          <w:highlight w:val="none"/>
        </w:rPr>
      </w:pPr>
    </w:p>
    <w:p>
      <w:pPr>
        <w:pStyle w:val="508"/>
        <w:spacing w:before="120" w:beforeLines="0" w:after="120" w:afterLines="0"/>
        <w:ind w:firstLine="420"/>
        <w:rPr>
          <w:rFonts w:hint="eastAsia" w:eastAsia="Cambria Math"/>
          <w:color w:val="auto"/>
          <w:sz w:val="21"/>
          <w:szCs w:val="21"/>
          <w:highlight w:val="none"/>
        </w:rPr>
      </w:pPr>
    </w:p>
    <w:p>
      <w:pPr>
        <w:pStyle w:val="508"/>
        <w:spacing w:before="120" w:beforeLines="0" w:after="120" w:afterLines="0"/>
        <w:ind w:firstLine="420"/>
        <w:rPr>
          <w:rFonts w:hint="eastAsia" w:eastAsia="Cambria Math"/>
          <w:color w:val="auto"/>
          <w:sz w:val="21"/>
          <w:szCs w:val="21"/>
          <w:highlight w:val="none"/>
        </w:rPr>
      </w:pPr>
    </w:p>
    <w:p>
      <w:pPr>
        <w:adjustRightInd w:val="0"/>
        <w:snapToGrid w:val="0"/>
        <w:spacing w:line="360" w:lineRule="auto"/>
        <w:ind w:firstLine="0" w:firstLineChars="0"/>
        <w:rPr>
          <w:rFonts w:hint="eastAsia" w:hAnsi="宋体"/>
          <w:color w:val="auto"/>
          <w:sz w:val="21"/>
          <w:szCs w:val="21"/>
          <w:highlight w:val="none"/>
        </w:rPr>
      </w:pPr>
      <w:r>
        <w:rPr>
          <w:rFonts w:hint="eastAsia" w:eastAsia="Cambria Math"/>
          <w:b/>
          <w:color w:val="auto"/>
          <w:sz w:val="28"/>
          <w:szCs w:val="28"/>
          <w:highlight w:val="none"/>
        </w:rPr>
        <w:t>附件二十</w:t>
      </w:r>
      <w:r>
        <w:rPr>
          <w:rFonts w:hint="eastAsia"/>
          <w:b/>
          <w:color w:val="auto"/>
          <w:sz w:val="28"/>
          <w:szCs w:val="28"/>
          <w:highlight w:val="none"/>
        </w:rPr>
        <w:t>二</w:t>
      </w:r>
      <w:r>
        <w:rPr>
          <w:rFonts w:hint="eastAsia" w:eastAsia="Cambria Math"/>
          <w:b/>
          <w:color w:val="auto"/>
          <w:sz w:val="28"/>
          <w:szCs w:val="28"/>
          <w:highlight w:val="none"/>
        </w:rPr>
        <w:t>：安全生产承诺书</w:t>
      </w:r>
    </w:p>
    <w:p>
      <w:pPr>
        <w:adjustRightInd w:val="0"/>
        <w:snapToGrid w:val="0"/>
        <w:spacing w:line="360" w:lineRule="auto"/>
        <w:ind w:firstLine="420"/>
        <w:jc w:val="center"/>
        <w:rPr>
          <w:rFonts w:hint="eastAsia" w:hAnsi="宋体"/>
          <w:color w:val="auto"/>
          <w:sz w:val="21"/>
          <w:szCs w:val="21"/>
          <w:highlight w:val="none"/>
        </w:rPr>
      </w:pPr>
    </w:p>
    <w:p>
      <w:pPr>
        <w:adjustRightInd w:val="0"/>
        <w:snapToGrid w:val="0"/>
        <w:spacing w:line="360" w:lineRule="auto"/>
        <w:ind w:firstLine="420"/>
        <w:jc w:val="center"/>
        <w:rPr>
          <w:rFonts w:hint="eastAsia" w:hAnsi="宋体"/>
          <w:color w:val="auto"/>
          <w:sz w:val="21"/>
          <w:szCs w:val="21"/>
          <w:highlight w:val="none"/>
        </w:rPr>
      </w:pPr>
      <w:r>
        <w:rPr>
          <w:rFonts w:hint="eastAsia" w:hAnsi="宋体"/>
          <w:color w:val="auto"/>
          <w:sz w:val="21"/>
          <w:szCs w:val="21"/>
          <w:highlight w:val="none"/>
        </w:rPr>
        <w:t>XX项目</w:t>
      </w:r>
      <w:r>
        <w:rPr>
          <w:rFonts w:hAnsi="宋体"/>
          <w:color w:val="auto"/>
          <w:sz w:val="21"/>
          <w:szCs w:val="21"/>
          <w:highlight w:val="none"/>
        </w:rPr>
        <w:t>安全生产承诺书</w:t>
      </w:r>
    </w:p>
    <w:p>
      <w:pPr>
        <w:adjustRightInd w:val="0"/>
        <w:snapToGrid w:val="0"/>
        <w:spacing w:line="360" w:lineRule="auto"/>
        <w:ind w:firstLine="420"/>
        <w:rPr>
          <w:rFonts w:hAnsi="宋体"/>
          <w:color w:val="auto"/>
          <w:sz w:val="21"/>
          <w:szCs w:val="21"/>
          <w:highlight w:val="none"/>
          <w:u w:val="single"/>
        </w:rPr>
      </w:pPr>
      <w:r>
        <w:rPr>
          <w:rFonts w:hint="eastAsia" w:hAnsi="宋体"/>
          <w:color w:val="auto"/>
          <w:sz w:val="21"/>
          <w:szCs w:val="21"/>
          <w:highlight w:val="none"/>
        </w:rPr>
        <w:t>致：</w:t>
      </w:r>
      <w:r>
        <w:rPr>
          <w:rFonts w:hint="eastAsia" w:hAnsi="宋体"/>
          <w:color w:val="auto"/>
          <w:sz w:val="21"/>
          <w:szCs w:val="21"/>
          <w:highlight w:val="none"/>
          <w:u w:val="single"/>
        </w:rPr>
        <w:t xml:space="preserve">          （发包人）</w:t>
      </w:r>
    </w:p>
    <w:p>
      <w:pPr>
        <w:pStyle w:val="508"/>
        <w:spacing w:before="0" w:beforeLines="0" w:after="0" w:afterLines="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为全面贯彻落实“安全第一、预防为主、综合治理”的方针，进一步强化安全生产意识，提高安全管理水平，提升现场安全条件，落实安全生产责任，防止发生事故，特制定本承诺书。</w:t>
      </w:r>
    </w:p>
    <w:p>
      <w:pPr>
        <w:pStyle w:val="508"/>
        <w:spacing w:before="0" w:beforeLines="0" w:after="0" w:afterLines="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1.认真贯彻落实国家关于安全生产工作的方针政策、法律法规及规章制度。</w:t>
      </w:r>
    </w:p>
    <w:p>
      <w:pPr>
        <w:pStyle w:val="508"/>
        <w:spacing w:before="0" w:beforeLines="0" w:after="0" w:afterLines="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2.建立健全本项目安全管理体系，强化安全生产意识。</w:t>
      </w:r>
    </w:p>
    <w:p>
      <w:pPr>
        <w:pStyle w:val="508"/>
        <w:spacing w:before="0" w:beforeLines="0" w:after="0" w:afterLines="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3.严格落实企业安全生产主体责任和各级安全生产责任制，遵守发包人的安全生产规章制度。</w:t>
      </w:r>
    </w:p>
    <w:p>
      <w:pPr>
        <w:adjustRightInd w:val="0"/>
        <w:snapToGrid w:val="0"/>
        <w:spacing w:line="360" w:lineRule="auto"/>
        <w:ind w:firstLine="420"/>
        <w:jc w:val="left"/>
        <w:rPr>
          <w:rFonts w:hint="eastAsia" w:hAnsi="宋体" w:cs="宋体"/>
          <w:color w:val="auto"/>
          <w:sz w:val="21"/>
          <w:szCs w:val="21"/>
          <w:highlight w:val="none"/>
        </w:rPr>
      </w:pPr>
      <w:r>
        <w:rPr>
          <w:rFonts w:hint="eastAsia" w:hAnsi="宋体" w:cs="宋体"/>
          <w:color w:val="auto"/>
          <w:sz w:val="21"/>
          <w:szCs w:val="21"/>
          <w:highlight w:val="none"/>
        </w:rPr>
        <w:t>4.落实安全风险分级管控和隐患排查治理双重预防机制，实现双重预防机制制度化、规范化和经常化。</w:t>
      </w:r>
    </w:p>
    <w:p>
      <w:pPr>
        <w:pStyle w:val="508"/>
        <w:spacing w:before="0" w:beforeLines="0" w:after="0" w:afterLines="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5.严格遵守国家电投安全生产“零容忍”清单、安全生产禁令、生态环保“十项禁令、二十条不准”。</w:t>
      </w:r>
    </w:p>
    <w:p>
      <w:pPr>
        <w:pStyle w:val="508"/>
        <w:spacing w:before="0" w:beforeLines="0" w:after="0" w:afterLines="0"/>
        <w:ind w:firstLine="420"/>
        <w:rPr>
          <w:rFonts w:ascii="宋体" w:hAnsi="宋体" w:cs="宋体"/>
          <w:color w:val="auto"/>
          <w:sz w:val="21"/>
          <w:szCs w:val="21"/>
          <w:highlight w:val="none"/>
        </w:rPr>
      </w:pPr>
      <w:r>
        <w:rPr>
          <w:rFonts w:hint="eastAsia" w:ascii="宋体" w:hAnsi="宋体" w:cs="宋体"/>
          <w:color w:val="auto"/>
          <w:sz w:val="21"/>
          <w:szCs w:val="21"/>
          <w:highlight w:val="none"/>
        </w:rPr>
        <w:t>6.根据《企业安全生产费用提取和使用管理办法》（财资〔2022〕136号）的规定提取、使用安全生产费。</w:t>
      </w:r>
    </w:p>
    <w:p>
      <w:pPr>
        <w:pStyle w:val="508"/>
        <w:spacing w:before="0" w:beforeLines="0" w:after="0" w:afterLines="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7.作业人员满足发包人的有关规定，即：不得以任何形式招录或使用18周岁以下、60周岁以上男性或50周岁以上女性进入生产现场从事三级及以上体力劳动；禁止55周岁以上男性、45周岁以上女性进入施工现场从事井下、高空、高温、受限空间，特别是繁重体力劳动或其他影响身体健康以及危险性、风险性高的特殊工作。</w:t>
      </w:r>
    </w:p>
    <w:p>
      <w:pPr>
        <w:pStyle w:val="508"/>
        <w:spacing w:before="0" w:beforeLines="0" w:after="0" w:afterLines="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8.大力推进本项目安全质量标准化建设，不断提高现场精细化管理水平。</w:t>
      </w:r>
    </w:p>
    <w:p>
      <w:pPr>
        <w:pStyle w:val="508"/>
        <w:spacing w:before="0" w:beforeLines="0" w:after="0" w:afterLines="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9.加强班组建设，提高班组安全管理意识和能力。</w:t>
      </w:r>
    </w:p>
    <w:p>
      <w:pPr>
        <w:pStyle w:val="508"/>
        <w:spacing w:before="0" w:beforeLines="0" w:after="0" w:afterLines="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10.强化职工安全培训和新工人三级安全教育，提高全员安全素质。</w:t>
      </w:r>
    </w:p>
    <w:p>
      <w:pPr>
        <w:pStyle w:val="508"/>
        <w:spacing w:before="0" w:beforeLines="0" w:after="0" w:afterLines="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11.加强现场职业危害防治，预防职业危害的发生。</w:t>
      </w:r>
    </w:p>
    <w:p>
      <w:pPr>
        <w:pStyle w:val="508"/>
        <w:spacing w:before="0" w:beforeLines="0" w:after="0" w:afterLines="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12.严格执行生态环保“三同时”要求。</w:t>
      </w:r>
    </w:p>
    <w:p>
      <w:pPr>
        <w:pStyle w:val="508"/>
        <w:spacing w:before="0" w:beforeLines="0" w:after="0" w:afterLines="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13.严格执行国家能源局</w:t>
      </w:r>
      <w:r>
        <w:rPr>
          <w:rFonts w:hint="eastAsia" w:ascii="宋体" w:hAnsi="宋体" w:cs="宋体"/>
          <w:color w:val="auto"/>
          <w:sz w:val="21"/>
          <w:szCs w:val="21"/>
          <w:highlight w:val="none"/>
          <w:lang w:bidi="ar"/>
        </w:rPr>
        <w:t>《防止电力建设工程施工安全事故三十项重点要求》（国能发安全〔2022〕55 号）</w:t>
      </w:r>
      <w:r>
        <w:rPr>
          <w:rFonts w:hint="eastAsia" w:ascii="宋体" w:hAnsi="宋体" w:cs="宋体"/>
          <w:color w:val="auto"/>
          <w:sz w:val="21"/>
          <w:szCs w:val="21"/>
          <w:highlight w:val="none"/>
        </w:rPr>
        <w:t>、《防止电力生产事故的二十五项重点要求》（2023版）</w:t>
      </w:r>
      <w:r>
        <w:rPr>
          <w:rFonts w:hint="eastAsia" w:ascii="宋体" w:hAnsi="宋体" w:cs="宋体"/>
          <w:color w:val="auto"/>
          <w:sz w:val="21"/>
          <w:szCs w:val="21"/>
          <w:highlight w:val="none"/>
          <w:lang w:bidi="ar"/>
        </w:rPr>
        <w:t>（国能发安全〔2023〕22号）。</w:t>
      </w:r>
    </w:p>
    <w:p>
      <w:pPr>
        <w:pStyle w:val="508"/>
        <w:spacing w:before="0" w:beforeLines="0" w:after="0" w:afterLines="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14.保证本单位杜绝轻伤以上人身事故，保证实现项目安全生产目标。</w:t>
      </w:r>
    </w:p>
    <w:p>
      <w:pPr>
        <w:pStyle w:val="508"/>
        <w:spacing w:before="0" w:beforeLines="0" w:after="0" w:afterLines="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以上承诺，请领导进行监督检查。</w:t>
      </w:r>
    </w:p>
    <w:p>
      <w:pPr>
        <w:pStyle w:val="508"/>
        <w:spacing w:before="0" w:beforeLines="0" w:after="0" w:afterLines="0"/>
        <w:ind w:firstLine="4078" w:firstLineChars="1942"/>
        <w:rPr>
          <w:rFonts w:hint="eastAsia" w:ascii="宋体" w:hAnsi="宋体" w:cs="宋体"/>
          <w:color w:val="auto"/>
          <w:sz w:val="21"/>
          <w:szCs w:val="21"/>
          <w:highlight w:val="none"/>
        </w:rPr>
      </w:pPr>
      <w:r>
        <w:rPr>
          <w:rFonts w:hint="eastAsia" w:ascii="宋体" w:hAnsi="宋体" w:cs="宋体"/>
          <w:color w:val="auto"/>
          <w:sz w:val="21"/>
          <w:szCs w:val="21"/>
          <w:highlight w:val="none"/>
        </w:rPr>
        <w:t>承诺人签字：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（承包人项目经理）</w:t>
      </w:r>
    </w:p>
    <w:p>
      <w:pPr>
        <w:pStyle w:val="508"/>
        <w:spacing w:before="0" w:beforeLines="0" w:after="0" w:afterLines="0"/>
        <w:ind w:firstLine="4078" w:firstLineChars="1942"/>
        <w:rPr>
          <w:rFonts w:hint="eastAsia" w:ascii="宋体" w:hAnsi="宋体" w:cs="宋体"/>
          <w:color w:val="auto"/>
          <w:sz w:val="21"/>
          <w:szCs w:val="21"/>
          <w:highlight w:val="none"/>
        </w:rPr>
      </w:pPr>
      <w:r>
        <w:rPr>
          <w:rFonts w:hint="eastAsia" w:ascii="宋体" w:hAnsi="宋体" w:cs="宋体"/>
          <w:color w:val="auto"/>
          <w:sz w:val="21"/>
          <w:szCs w:val="21"/>
          <w:highlight w:val="none"/>
        </w:rPr>
        <w:t>盖     章：</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（承包人）</w:t>
      </w:r>
    </w:p>
    <w:p>
      <w:pPr>
        <w:keepNext/>
        <w:keepLines/>
        <w:widowControl/>
        <w:spacing w:before="157" w:beforeLines="50" w:after="156" w:afterLines="50" w:line="360" w:lineRule="auto"/>
        <w:ind w:firstLine="0" w:firstLineChars="0"/>
        <w:jc w:val="both"/>
        <w:textAlignment w:val="baseline"/>
        <w:outlineLvl w:val="1"/>
        <w:rPr>
          <w:rFonts w:hint="eastAsia" w:ascii="宋体" w:hAnsi="宋体" w:cs="宋体"/>
          <w:color w:val="auto"/>
          <w:sz w:val="21"/>
          <w:szCs w:val="21"/>
          <w:highlight w:val="none"/>
          <w:u w:val="single"/>
        </w:rPr>
        <w:sectPr>
          <w:pgSz w:w="11906" w:h="16838"/>
          <w:pgMar w:top="1418" w:right="1134" w:bottom="1134" w:left="1418" w:header="851" w:footer="567" w:gutter="0"/>
          <w:cols w:space="720" w:num="1"/>
          <w:docGrid w:linePitch="312" w:charSpace="0"/>
        </w:sectPr>
      </w:pPr>
      <w:r>
        <w:rPr>
          <w:rFonts w:hint="eastAsia" w:ascii="宋体" w:hAnsi="宋体" w:cs="宋体"/>
          <w:color w:val="auto"/>
          <w:sz w:val="21"/>
          <w:szCs w:val="21"/>
          <w:highlight w:val="none"/>
        </w:rPr>
        <w:t>日     期：</w:t>
      </w:r>
      <w:r>
        <w:rPr>
          <w:rFonts w:hint="eastAsia" w:ascii="宋体" w:hAnsi="宋体" w:cs="宋体"/>
          <w:color w:val="auto"/>
          <w:sz w:val="21"/>
          <w:szCs w:val="21"/>
          <w:highlight w:val="none"/>
          <w:u w:val="single"/>
        </w:rPr>
        <w:t xml:space="preserve">             </w:t>
      </w:r>
      <w:bookmarkStart w:id="1610" w:name="_Toc23513"/>
      <w:bookmarkStart w:id="1611" w:name="_Toc20204"/>
      <w:bookmarkStart w:id="1612" w:name="_Toc12899"/>
      <w:bookmarkStart w:id="1613" w:name="_Toc6984"/>
      <w:bookmarkStart w:id="1614" w:name="_Toc17042"/>
      <w:bookmarkStart w:id="1615" w:name="_Toc30690"/>
      <w:bookmarkStart w:id="1616" w:name="_Toc24161"/>
      <w:bookmarkStart w:id="1617" w:name="_Toc127017965"/>
    </w:p>
    <w:p>
      <w:pPr>
        <w:keepNext/>
        <w:keepLines/>
        <w:widowControl/>
        <w:spacing w:before="157" w:beforeLines="50" w:after="156" w:afterLines="50" w:line="360" w:lineRule="auto"/>
        <w:ind w:firstLine="0" w:firstLineChars="0"/>
        <w:jc w:val="both"/>
        <w:textAlignment w:val="baseline"/>
        <w:outlineLvl w:val="1"/>
        <w:rPr>
          <w:rFonts w:ascii="宋体" w:hAnsi="宋体" w:eastAsia="宋体"/>
          <w:color w:val="auto"/>
          <w:szCs w:val="21"/>
          <w:highlight w:val="none"/>
        </w:rPr>
      </w:pPr>
      <w:r>
        <w:rPr>
          <w:rFonts w:hint="eastAsia" w:ascii="Cambria" w:hAnsi="Cambria" w:eastAsia="宋体" w:cs="Times New Roman"/>
          <w:b/>
          <w:bCs/>
          <w:color w:val="auto"/>
          <w:kern w:val="0"/>
          <w:sz w:val="24"/>
          <w:szCs w:val="24"/>
          <w:highlight w:val="none"/>
        </w:rPr>
        <w:t>附件</w:t>
      </w:r>
      <w:r>
        <w:rPr>
          <w:rFonts w:hint="eastAsia" w:ascii="Cambria" w:hAnsi="Cambria" w:eastAsia="宋体" w:cs="Times New Roman"/>
          <w:b/>
          <w:bCs/>
          <w:color w:val="auto"/>
          <w:kern w:val="0"/>
          <w:sz w:val="24"/>
          <w:szCs w:val="24"/>
          <w:highlight w:val="none"/>
          <w:lang w:val="en-US" w:eastAsia="zh-CN"/>
        </w:rPr>
        <w:t xml:space="preserve">二十三  </w:t>
      </w:r>
      <w:r>
        <w:rPr>
          <w:rFonts w:ascii="Cambria" w:hAnsi="Cambria" w:eastAsia="宋体" w:cs="Times New Roman"/>
          <w:b/>
          <w:bCs/>
          <w:color w:val="auto"/>
          <w:kern w:val="0"/>
          <w:sz w:val="24"/>
          <w:szCs w:val="24"/>
          <w:highlight w:val="none"/>
        </w:rPr>
        <w:t>农民工工资管理专用账户</w:t>
      </w:r>
      <w:bookmarkEnd w:id="1610"/>
      <w:bookmarkEnd w:id="1611"/>
      <w:bookmarkEnd w:id="1612"/>
      <w:bookmarkEnd w:id="1613"/>
      <w:bookmarkEnd w:id="1614"/>
      <w:bookmarkEnd w:id="1615"/>
      <w:bookmarkEnd w:id="1616"/>
      <w:bookmarkEnd w:id="1617"/>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1 目的</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为规范工程建设劳动用工行为，切实解决拖欠农民工工资问题，保障农民工通过劳动获得报酬的权益，维护正常的工程建设秩序。</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2 遵循的原则</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2.1 《中华人民共和国劳动法》。</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2.2 《国务院办公厅关于全面治理拖欠农民工工资问题的意见国办发〔2016〕1号》。</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2.3 《保障农民工工资支付条例》。</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2.4  陕西省人民政府办公厅《关于全面治理拖欠农民工工资问题的实施意见》（陕政办发〔2016〕28号）。</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2.5  陕西省《关于在工程建设领域加快实行农民工工资专用账户管理制度的通知》陕人社函〔2018〕671号。</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3 定义</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农民工工资保证金：为防止承包人拖欠农民工工资，由承包人在发包人指定银行开设农民工工资保证金专用账户，根据发包人、承包人和银行签订的三方协议，按规定比例预先存储的专项资金，用于支付该项目施工过程中拖欠的农民工工资。</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4 总体要求</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4.1监理单位在审定开工报告时，承包人必须出具由发包人指定的银行开设的农民工工资专用账户证明，未存储农民工工资支付保证金的，不得批准开工。</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4.2 承包人对农民工工资支付负总责。</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5 保证金的存储</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5.1农民工工资支付保证金在第一次付款支付时按工程合同建安工程费的2%由发包人统一代扣，存入农民工工资专用账户。</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5.2发包人协调开户行为存储工资支付保证金的承包人分别建立缴费和支取记录。总承包单位或有关部门需查询存储和支取记录的，开户银行应当提供服务。</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5.3农民工工资保证金专户专储，专项支取，任何单位和个人不得挪用。</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6 保证金的使用</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6.1启动</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合同工程开工至合同工程竣工期间，有下列情形之一的，可以启动农民工工资支付保证金。</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6.1.1承包人拖欠农民工工资，经核查当事人双方确认的。</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6.1.2承包人负责人或项目负责人逃匿或死亡，造成拖欠的。</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6.1.3承包人将工资发放给分包单位、外协单位负责人或不具备用工主体的组织或个人造成拖欠的。</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6.1.4工程分包单位、外协单位未按有关规定支付工资造成拖欠的。</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6.1.5其他情形造成工资拖欠的。</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6.2农民工工资支付保证金启动支付后，承包人必须在十五日内等额补齐已经启动支付的农民工工资支付保证金，逾期不补齐的责令其停工。</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6.3农民工工资支付保证金不足以支付被拖欠农民工工资的，不足部分由发包人财务部从应付承包人的工程款中支付，在工程款结算时扣除。</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7 保证金的返还</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7.1 若承包人没有拖欠和克扣农民工工资现象，在工程竣工验收后一次性无息返还代扣款额。</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8 农民工工资支付</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8.1工程开工前，发包人与承包人、银行签订农民工工资专用账户协议，开设农民工工资专用账户，建立明确约定各方保障农民工工资按时足额支付的义务。承包人要严格执行国家、地方及本合同关于农民工实名制管理的各项规定，按月编制工资支付明细表并报送发包人。发包人应当按照施工合同的约定和承包人提供的农民工工资数额，按月足额从工程款中拨付农民工工资到发包人与承包人、银行签订的农民工工资专用账户，专项用于支付农民工工资，严格实行专款专用。</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8.2 承包人对向发包人提供的农民工人数和工资数额存在造假等行为负责，对支付农民工工资等事项进行日常监督，准确掌握农民工工资支付情况。</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8.3 承包人向发包人及时提供农民工名册、每名农民工身份证和职业资格证书复印件，并负责及时更新。</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9 监督检查</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9.1各单位有义务接受当地劳动保障部门及相关部门的检查。</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9.2 承包人要规范农民工工资管理，建立农民工花名册，编制工资表。</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9.3 承包人应当在工程开工后十日内向与之形成劳动合同关系的农民工以一定形式公布存储农民工工资支付保证金情况，接受农民工的监督。</w:t>
      </w:r>
    </w:p>
    <w:p>
      <w:pPr>
        <w:spacing w:line="360" w:lineRule="auto"/>
        <w:ind w:firstLine="480" w:firstLineChars="200"/>
        <w:rPr>
          <w:rFonts w:ascii="宋体" w:hAnsi="宋体" w:eastAsia="宋体"/>
          <w:color w:val="auto"/>
          <w:szCs w:val="21"/>
          <w:highlight w:val="none"/>
        </w:rPr>
      </w:pPr>
    </w:p>
    <w:p>
      <w:pPr>
        <w:spacing w:line="360" w:lineRule="auto"/>
        <w:ind w:firstLine="480" w:firstLineChars="200"/>
        <w:rPr>
          <w:rFonts w:ascii="宋体" w:hAnsi="宋体" w:eastAsia="宋体"/>
          <w:color w:val="auto"/>
          <w:szCs w:val="21"/>
          <w:highlight w:val="none"/>
        </w:rPr>
      </w:pPr>
    </w:p>
    <w:p>
      <w:pPr>
        <w:spacing w:line="360" w:lineRule="auto"/>
        <w:ind w:firstLine="480" w:firstLineChars="200"/>
        <w:rPr>
          <w:rFonts w:ascii="宋体" w:hAnsi="宋体" w:eastAsia="宋体"/>
          <w:color w:val="auto"/>
          <w:szCs w:val="21"/>
          <w:highlight w:val="none"/>
        </w:rPr>
      </w:pPr>
    </w:p>
    <w:p>
      <w:pPr>
        <w:spacing w:line="360" w:lineRule="auto"/>
        <w:ind w:firstLine="480" w:firstLineChars="200"/>
        <w:rPr>
          <w:rFonts w:ascii="宋体" w:hAnsi="宋体" w:eastAsia="宋体"/>
          <w:color w:val="auto"/>
          <w:szCs w:val="21"/>
          <w:highlight w:val="none"/>
        </w:rPr>
      </w:pPr>
    </w:p>
    <w:p>
      <w:pPr>
        <w:spacing w:line="360" w:lineRule="auto"/>
        <w:ind w:firstLine="480" w:firstLineChars="200"/>
        <w:rPr>
          <w:rFonts w:ascii="宋体" w:hAnsi="宋体" w:eastAsia="宋体"/>
          <w:color w:val="auto"/>
          <w:szCs w:val="21"/>
          <w:highlight w:val="none"/>
        </w:rPr>
      </w:pPr>
    </w:p>
    <w:p>
      <w:pPr>
        <w:spacing w:line="360" w:lineRule="auto"/>
        <w:ind w:firstLine="480" w:firstLineChars="200"/>
        <w:rPr>
          <w:rFonts w:ascii="宋体" w:hAnsi="宋体" w:eastAsia="宋体"/>
          <w:color w:val="auto"/>
          <w:szCs w:val="21"/>
          <w:highlight w:val="none"/>
        </w:rPr>
      </w:pPr>
    </w:p>
    <w:p>
      <w:pPr>
        <w:spacing w:line="360" w:lineRule="auto"/>
        <w:ind w:firstLine="480" w:firstLineChars="200"/>
        <w:rPr>
          <w:rFonts w:ascii="宋体" w:hAnsi="宋体" w:eastAsia="宋体"/>
          <w:color w:val="auto"/>
          <w:szCs w:val="21"/>
          <w:highlight w:val="none"/>
        </w:rPr>
      </w:pPr>
    </w:p>
    <w:p>
      <w:pPr>
        <w:spacing w:line="360" w:lineRule="auto"/>
        <w:ind w:firstLine="480" w:firstLineChars="200"/>
        <w:rPr>
          <w:rFonts w:ascii="宋体" w:hAnsi="宋体" w:eastAsia="宋体"/>
          <w:color w:val="auto"/>
          <w:szCs w:val="21"/>
          <w:highlight w:val="none"/>
        </w:rPr>
      </w:pPr>
    </w:p>
    <w:p>
      <w:pPr>
        <w:spacing w:line="360" w:lineRule="auto"/>
        <w:ind w:firstLine="480" w:firstLineChars="200"/>
        <w:rPr>
          <w:rFonts w:ascii="宋体" w:hAnsi="宋体" w:eastAsia="宋体"/>
          <w:color w:val="auto"/>
          <w:szCs w:val="21"/>
          <w:highlight w:val="none"/>
        </w:rPr>
      </w:pPr>
    </w:p>
    <w:p>
      <w:pPr>
        <w:spacing w:line="360" w:lineRule="auto"/>
        <w:ind w:firstLine="480" w:firstLineChars="200"/>
        <w:rPr>
          <w:rFonts w:ascii="宋体" w:hAnsi="宋体" w:eastAsia="宋体"/>
          <w:color w:val="auto"/>
          <w:szCs w:val="21"/>
          <w:highlight w:val="none"/>
        </w:rPr>
      </w:pPr>
    </w:p>
    <w:p>
      <w:pPr>
        <w:keepNext/>
        <w:keepLines/>
        <w:widowControl/>
        <w:spacing w:after="156" w:afterLines="50" w:line="360" w:lineRule="auto"/>
        <w:ind w:firstLine="0" w:firstLineChars="0"/>
        <w:jc w:val="both"/>
        <w:textAlignment w:val="baseline"/>
        <w:outlineLvl w:val="1"/>
        <w:rPr>
          <w:rFonts w:ascii="宋体" w:hAnsi="宋体" w:eastAsia="宋体"/>
          <w:color w:val="auto"/>
          <w:szCs w:val="21"/>
          <w:highlight w:val="none"/>
        </w:rPr>
      </w:pPr>
      <w:bookmarkStart w:id="1618" w:name="_Toc26699"/>
      <w:bookmarkStart w:id="1619" w:name="_Toc127017966"/>
      <w:bookmarkStart w:id="1620" w:name="_Toc1579"/>
      <w:bookmarkStart w:id="1621" w:name="_Toc21654"/>
      <w:bookmarkStart w:id="1622" w:name="_Toc4731"/>
      <w:bookmarkStart w:id="1623" w:name="_Toc8168"/>
      <w:bookmarkStart w:id="1624" w:name="_Toc27566"/>
      <w:bookmarkStart w:id="1625" w:name="_Toc7904"/>
      <w:r>
        <w:rPr>
          <w:rFonts w:hint="eastAsia" w:ascii="Cambria" w:hAnsi="Cambria" w:eastAsia="宋体" w:cs="Times New Roman"/>
          <w:b/>
          <w:bCs/>
          <w:color w:val="auto"/>
          <w:kern w:val="0"/>
          <w:sz w:val="24"/>
          <w:szCs w:val="24"/>
          <w:highlight w:val="none"/>
        </w:rPr>
        <w:t>附件</w:t>
      </w:r>
      <w:r>
        <w:rPr>
          <w:rFonts w:hint="eastAsia" w:ascii="Cambria" w:hAnsi="Cambria" w:eastAsia="宋体" w:cs="Times New Roman"/>
          <w:b/>
          <w:bCs/>
          <w:color w:val="auto"/>
          <w:kern w:val="0"/>
          <w:sz w:val="24"/>
          <w:szCs w:val="24"/>
          <w:highlight w:val="none"/>
          <w:lang w:val="en-US" w:eastAsia="zh-CN"/>
        </w:rPr>
        <w:t>二十四</w:t>
      </w:r>
      <w:r>
        <w:rPr>
          <w:rFonts w:ascii="Cambria" w:hAnsi="Cambria" w:eastAsia="宋体" w:cs="Times New Roman"/>
          <w:b/>
          <w:bCs/>
          <w:color w:val="auto"/>
          <w:kern w:val="0"/>
          <w:sz w:val="24"/>
          <w:szCs w:val="24"/>
          <w:highlight w:val="none"/>
        </w:rPr>
        <w:t xml:space="preserve">  </w:t>
      </w:r>
      <w:r>
        <w:rPr>
          <w:rFonts w:hint="eastAsia" w:ascii="Cambria" w:hAnsi="Cambria" w:eastAsia="宋体" w:cs="Times New Roman"/>
          <w:b/>
          <w:bCs/>
          <w:color w:val="auto"/>
          <w:kern w:val="0"/>
          <w:sz w:val="24"/>
          <w:szCs w:val="24"/>
          <w:highlight w:val="none"/>
        </w:rPr>
        <w:t>维护</w:t>
      </w:r>
      <w:r>
        <w:rPr>
          <w:rFonts w:ascii="Cambria" w:hAnsi="Cambria" w:eastAsia="宋体" w:cs="Times New Roman"/>
          <w:b/>
          <w:bCs/>
          <w:color w:val="auto"/>
          <w:kern w:val="0"/>
          <w:sz w:val="24"/>
          <w:szCs w:val="24"/>
          <w:highlight w:val="none"/>
        </w:rPr>
        <w:t>工人合法权益合同</w:t>
      </w:r>
      <w:bookmarkEnd w:id="1618"/>
      <w:bookmarkEnd w:id="1619"/>
      <w:bookmarkEnd w:id="1620"/>
      <w:bookmarkEnd w:id="1621"/>
      <w:bookmarkEnd w:id="1622"/>
      <w:bookmarkEnd w:id="1623"/>
      <w:bookmarkEnd w:id="1624"/>
      <w:bookmarkEnd w:id="1625"/>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为了进一步加强对各承包人的监督管理，维护工人合法权益，根据《中华人民共和国民法典</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中华人民共和国劳动法</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rPr>
        <w:t>中华人民共和国劳动合同法》及国家有关规定要求，在《</w:t>
      </w:r>
      <w:r>
        <w:rPr>
          <w:rFonts w:hint="eastAsia" w:ascii="宋体" w:hAnsi="宋体" w:eastAsia="宋体"/>
          <w:color w:val="auto"/>
          <w:sz w:val="21"/>
          <w:szCs w:val="21"/>
          <w:highlight w:val="none"/>
          <w:lang w:eastAsia="zh-CN"/>
        </w:rPr>
        <w:t>x</w:t>
      </w:r>
      <w:r>
        <w:rPr>
          <w:rFonts w:hint="eastAsia" w:ascii="宋体" w:hAnsi="宋体" w:eastAsia="宋体"/>
          <w:color w:val="auto"/>
          <w:sz w:val="21"/>
          <w:szCs w:val="21"/>
          <w:highlight w:val="none"/>
          <w:lang w:val="en-US" w:eastAsia="zh-CN"/>
        </w:rPr>
        <w:t>xx</w:t>
      </w:r>
      <w:r>
        <w:rPr>
          <w:rFonts w:ascii="宋体" w:hAnsi="宋体" w:eastAsia="宋体"/>
          <w:color w:val="auto"/>
          <w:sz w:val="21"/>
          <w:szCs w:val="21"/>
          <w:highlight w:val="none"/>
        </w:rPr>
        <w:t>合同》的基础上，建设工程的发包人</w:t>
      </w:r>
      <w:r>
        <w:rPr>
          <w:rFonts w:hint="eastAsia" w:ascii="宋体" w:hAnsi="宋体" w:eastAsia="宋体"/>
          <w:color w:val="auto"/>
          <w:sz w:val="21"/>
          <w:szCs w:val="21"/>
          <w:highlight w:val="none"/>
          <w:lang w:eastAsia="zh-CN"/>
        </w:rPr>
        <w:t>X</w:t>
      </w:r>
      <w:r>
        <w:rPr>
          <w:rFonts w:hint="eastAsia" w:ascii="宋体" w:hAnsi="宋体" w:eastAsia="宋体"/>
          <w:color w:val="auto"/>
          <w:sz w:val="21"/>
          <w:szCs w:val="21"/>
          <w:highlight w:val="none"/>
          <w:lang w:val="en-US" w:eastAsia="zh-CN"/>
        </w:rPr>
        <w:t>X</w:t>
      </w:r>
      <w:r>
        <w:rPr>
          <w:rFonts w:hint="eastAsia" w:ascii="宋体" w:hAnsi="宋体" w:eastAsia="宋体"/>
          <w:color w:val="auto"/>
          <w:sz w:val="21"/>
          <w:szCs w:val="21"/>
          <w:highlight w:val="none"/>
        </w:rPr>
        <w:t>公司</w:t>
      </w:r>
      <w:r>
        <w:rPr>
          <w:rFonts w:ascii="宋体" w:hAnsi="宋体" w:eastAsia="宋体"/>
          <w:color w:val="auto"/>
          <w:sz w:val="21"/>
          <w:szCs w:val="21"/>
          <w:highlight w:val="none"/>
        </w:rPr>
        <w:t>（以下简称“甲方”）与施工单位</w:t>
      </w:r>
      <w:r>
        <w:rPr>
          <w:rFonts w:hint="eastAsia" w:ascii="宋体" w:hAnsi="宋体" w:eastAsia="宋体"/>
          <w:color w:val="auto"/>
          <w:sz w:val="21"/>
          <w:szCs w:val="21"/>
          <w:highlight w:val="none"/>
          <w:lang w:eastAsia="zh-CN"/>
        </w:rPr>
        <w:t>X</w:t>
      </w:r>
      <w:r>
        <w:rPr>
          <w:rFonts w:hint="eastAsia" w:ascii="宋体" w:hAnsi="宋体" w:eastAsia="宋体"/>
          <w:color w:val="auto"/>
          <w:sz w:val="21"/>
          <w:szCs w:val="21"/>
          <w:highlight w:val="none"/>
          <w:lang w:val="en-US" w:eastAsia="zh-CN"/>
        </w:rPr>
        <w:t>X</w:t>
      </w:r>
      <w:r>
        <w:rPr>
          <w:rFonts w:ascii="宋体" w:hAnsi="宋体" w:eastAsia="宋体"/>
          <w:color w:val="auto"/>
          <w:sz w:val="21"/>
          <w:szCs w:val="21"/>
          <w:highlight w:val="none"/>
        </w:rPr>
        <w:t>公司 （以下简称“乙方”），经协商并达成以下维护工人合法权益合同，共同遵守。</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第一条</w:t>
      </w:r>
      <w:r>
        <w:rPr>
          <w:rFonts w:ascii="宋体" w:hAnsi="宋体" w:eastAsia="宋体"/>
          <w:color w:val="auto"/>
          <w:sz w:val="21"/>
          <w:szCs w:val="21"/>
          <w:highlight w:val="none"/>
        </w:rPr>
        <w:t xml:space="preserve"> 甲方按国家、陕西省颁布的有关保证工人合法权益的法律、法规及条例，加强工程建设管理。监督和督促乙方按相关规程、规范维护工人合法权益，严禁乙方拖欠工人工资。</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第二条</w:t>
      </w:r>
      <w:r>
        <w:rPr>
          <w:rFonts w:ascii="宋体" w:hAnsi="宋体" w:eastAsia="宋体"/>
          <w:color w:val="auto"/>
          <w:sz w:val="21"/>
          <w:szCs w:val="21"/>
          <w:highlight w:val="none"/>
        </w:rPr>
        <w:t xml:space="preserve"> 当甲方发现乙方存在拖欠其下属员工工资或因拖欠下属人员工资影响工程施工进度时，甲方有权直接从乙方工程款中提取资金发放其下属员工工资。</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第三条</w:t>
      </w:r>
      <w:r>
        <w:rPr>
          <w:rFonts w:ascii="宋体" w:hAnsi="宋体" w:eastAsia="宋体"/>
          <w:color w:val="auto"/>
          <w:sz w:val="21"/>
          <w:szCs w:val="21"/>
          <w:highlight w:val="none"/>
        </w:rPr>
        <w:t xml:space="preserve"> 乙方应充分保障农工人的合法权益，其工资应当以货币形式按月支付，不得以任何理由拖欠、克扣所聘工人的工资。</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第四条</w:t>
      </w:r>
      <w:r>
        <w:rPr>
          <w:rFonts w:ascii="宋体" w:hAnsi="宋体" w:eastAsia="宋体"/>
          <w:color w:val="auto"/>
          <w:sz w:val="21"/>
          <w:szCs w:val="21"/>
          <w:highlight w:val="none"/>
        </w:rPr>
        <w:t xml:space="preserve"> 乙方必须依法为其所聘工人购买必要的社会保险和商业保险（其费用已含在承包单价中），如乙方未履行上述义务，造成工人合法权益受损，由乙方承担完全经济和法律责任及所发生的一切费用。</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第五条</w:t>
      </w:r>
      <w:r>
        <w:rPr>
          <w:rFonts w:ascii="宋体" w:hAnsi="宋体" w:eastAsia="宋体"/>
          <w:color w:val="auto"/>
          <w:sz w:val="21"/>
          <w:szCs w:val="21"/>
          <w:highlight w:val="none"/>
        </w:rPr>
        <w:t xml:space="preserve"> 乙方应严格遵守甲方现场管理的有关规定，严禁违章违规指挥下属工人操作。</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第六条</w:t>
      </w:r>
      <w:r>
        <w:rPr>
          <w:rFonts w:ascii="宋体" w:hAnsi="宋体" w:eastAsia="宋体"/>
          <w:color w:val="auto"/>
          <w:sz w:val="21"/>
          <w:szCs w:val="21"/>
          <w:highlight w:val="none"/>
        </w:rPr>
        <w:t xml:space="preserve"> 乙方应为其下属人员配备必要的安全生产设施和劳动保护用具，并经常对其员工进行施工安全教育，切实保证工人的安全，并严格落实安全管理责任制，消除事故隐患。</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第七条</w:t>
      </w:r>
      <w:r>
        <w:rPr>
          <w:rFonts w:ascii="宋体" w:hAnsi="宋体" w:eastAsia="宋体"/>
          <w:color w:val="auto"/>
          <w:sz w:val="21"/>
          <w:szCs w:val="21"/>
          <w:highlight w:val="none"/>
        </w:rPr>
        <w:t xml:space="preserve"> 本协议与工程承包合同具有同等法律效力。</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第八条</w:t>
      </w:r>
      <w:r>
        <w:rPr>
          <w:rFonts w:ascii="宋体" w:hAnsi="宋体" w:eastAsia="宋体"/>
          <w:color w:val="auto"/>
          <w:sz w:val="21"/>
          <w:szCs w:val="21"/>
          <w:highlight w:val="none"/>
        </w:rPr>
        <w:t xml:space="preserve"> 合同生效及合同份数</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1.由双方法定代表人或其授权的代理人签字或盖章后生效，有效期与主合同一致。</w:t>
      </w:r>
    </w:p>
    <w:p>
      <w:pPr>
        <w:spacing w:line="360" w:lineRule="auto"/>
        <w:ind w:firstLine="420" w:firstLineChars="200"/>
        <w:rPr>
          <w:rFonts w:ascii="宋体" w:hAnsi="宋体" w:eastAsia="宋体"/>
          <w:color w:val="auto"/>
          <w:sz w:val="21"/>
          <w:szCs w:val="21"/>
          <w:highlight w:val="none"/>
        </w:rPr>
      </w:pPr>
      <w:r>
        <w:rPr>
          <w:rFonts w:ascii="宋体" w:hAnsi="宋体" w:eastAsia="宋体"/>
          <w:color w:val="auto"/>
          <w:sz w:val="21"/>
          <w:szCs w:val="21"/>
          <w:highlight w:val="none"/>
        </w:rPr>
        <w:t>2.本合同正本二份，甲方和乙方各执一份，副本十份，甲方执八份，乙方执二份。正副本具有同等法律效力。</w:t>
      </w:r>
    </w:p>
    <w:p>
      <w:pPr>
        <w:spacing w:line="360" w:lineRule="auto"/>
        <w:ind w:firstLine="420" w:firstLineChars="200"/>
        <w:rPr>
          <w:rFonts w:ascii="宋体" w:hAnsi="宋体" w:eastAsia="宋体"/>
          <w:color w:val="auto"/>
          <w:sz w:val="21"/>
          <w:szCs w:val="21"/>
          <w:highlight w:val="none"/>
        </w:rPr>
      </w:pPr>
    </w:p>
    <w:p>
      <w:pPr>
        <w:spacing w:line="360" w:lineRule="auto"/>
        <w:ind w:firstLine="420" w:firstLineChars="200"/>
        <w:rPr>
          <w:rFonts w:ascii="宋体" w:hAnsi="宋体" w:eastAsia="宋体"/>
          <w:color w:val="auto"/>
          <w:sz w:val="21"/>
          <w:szCs w:val="21"/>
          <w:highlight w:val="none"/>
        </w:rPr>
      </w:pP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甲</w:t>
      </w:r>
      <w:r>
        <w:rPr>
          <w:rFonts w:ascii="宋体" w:hAnsi="宋体" w:eastAsia="宋体"/>
          <w:color w:val="auto"/>
          <w:sz w:val="21"/>
          <w:szCs w:val="21"/>
          <w:highlight w:val="none"/>
        </w:rPr>
        <w:t xml:space="preserve"> 方：</w:t>
      </w:r>
      <w:r>
        <w:rPr>
          <w:rFonts w:ascii="宋体" w:hAnsi="宋体" w:eastAsia="宋体"/>
          <w:color w:val="auto"/>
          <w:sz w:val="21"/>
          <w:szCs w:val="21"/>
          <w:highlight w:val="none"/>
        </w:rPr>
        <w:tab/>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lang w:val="en-US" w:eastAsia="zh-CN"/>
        </w:rPr>
        <w:t xml:space="preserve">                          </w:t>
      </w:r>
      <w:r>
        <w:rPr>
          <w:rFonts w:ascii="宋体" w:hAnsi="宋体" w:eastAsia="宋体"/>
          <w:color w:val="auto"/>
          <w:sz w:val="21"/>
          <w:szCs w:val="21"/>
          <w:highlight w:val="none"/>
        </w:rPr>
        <w:t>乙 方：</w:t>
      </w:r>
    </w:p>
    <w:p>
      <w:pPr>
        <w:spacing w:line="360" w:lineRule="auto"/>
        <w:ind w:firstLine="420" w:firstLineChars="200"/>
        <w:rPr>
          <w:rFonts w:ascii="宋体" w:hAnsi="宋体" w:eastAsia="宋体"/>
          <w:color w:val="auto"/>
          <w:sz w:val="21"/>
          <w:szCs w:val="21"/>
          <w:highlight w:val="none"/>
        </w:rPr>
      </w:pP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法定代表人</w:t>
      </w:r>
      <w:r>
        <w:rPr>
          <w:rFonts w:ascii="宋体" w:hAnsi="宋体" w:eastAsia="宋体"/>
          <w:color w:val="auto"/>
          <w:sz w:val="21"/>
          <w:szCs w:val="21"/>
          <w:highlight w:val="none"/>
        </w:rPr>
        <w:t xml:space="preserve">                             法定代表人</w:t>
      </w: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或授权代理人（签字）：</w:t>
      </w:r>
      <w:r>
        <w:rPr>
          <w:rFonts w:ascii="宋体" w:hAnsi="宋体" w:eastAsia="宋体"/>
          <w:color w:val="auto"/>
          <w:sz w:val="21"/>
          <w:szCs w:val="21"/>
          <w:highlight w:val="none"/>
        </w:rPr>
        <w:t xml:space="preserve">                 或授权代理人（签字）：</w:t>
      </w:r>
    </w:p>
    <w:p>
      <w:pPr>
        <w:spacing w:line="360" w:lineRule="auto"/>
        <w:ind w:firstLine="420" w:firstLineChars="200"/>
        <w:rPr>
          <w:rFonts w:ascii="宋体" w:hAnsi="宋体" w:eastAsia="宋体"/>
          <w:color w:val="auto"/>
          <w:sz w:val="21"/>
          <w:szCs w:val="21"/>
          <w:highlight w:val="none"/>
        </w:rPr>
      </w:pPr>
    </w:p>
    <w:p>
      <w:pPr>
        <w:spacing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日</w:t>
      </w:r>
      <w:r>
        <w:rPr>
          <w:rFonts w:ascii="宋体" w:hAnsi="宋体" w:eastAsia="宋体"/>
          <w:color w:val="auto"/>
          <w:sz w:val="21"/>
          <w:szCs w:val="21"/>
          <w:highlight w:val="none"/>
        </w:rPr>
        <w:t xml:space="preserve"> 期：</w:t>
      </w:r>
      <w:r>
        <w:rPr>
          <w:rFonts w:ascii="宋体" w:hAnsi="宋体" w:eastAsia="宋体"/>
          <w:color w:val="auto"/>
          <w:sz w:val="21"/>
          <w:szCs w:val="21"/>
          <w:highlight w:val="none"/>
        </w:rPr>
        <w:tab/>
      </w:r>
      <w:r>
        <w:rPr>
          <w:rFonts w:ascii="宋体" w:hAnsi="宋体" w:eastAsia="宋体"/>
          <w:color w:val="auto"/>
          <w:sz w:val="21"/>
          <w:szCs w:val="21"/>
          <w:highlight w:val="none"/>
        </w:rPr>
        <w:t xml:space="preserve">                                日 期： </w:t>
      </w:r>
    </w:p>
    <w:p>
      <w:pPr>
        <w:spacing w:line="360" w:lineRule="auto"/>
        <w:ind w:firstLine="420" w:firstLineChars="200"/>
        <w:rPr>
          <w:rFonts w:ascii="宋体" w:hAnsi="宋体" w:eastAsia="宋体"/>
          <w:color w:val="auto"/>
          <w:sz w:val="21"/>
          <w:szCs w:val="21"/>
          <w:highlight w:val="none"/>
        </w:rPr>
      </w:pPr>
    </w:p>
    <w:p>
      <w:pPr>
        <w:keepNext/>
        <w:keepLines/>
        <w:widowControl/>
        <w:spacing w:after="156" w:afterLines="50" w:line="360" w:lineRule="auto"/>
        <w:ind w:firstLine="0" w:firstLineChars="0"/>
        <w:jc w:val="both"/>
        <w:textAlignment w:val="baseline"/>
        <w:outlineLvl w:val="1"/>
        <w:rPr>
          <w:rFonts w:ascii="宋体" w:hAnsi="宋体" w:eastAsia="宋体"/>
          <w:color w:val="auto"/>
          <w:szCs w:val="21"/>
          <w:highlight w:val="none"/>
        </w:rPr>
      </w:pPr>
      <w:r>
        <w:rPr>
          <w:rFonts w:hint="eastAsia" w:ascii="宋体" w:hAnsi="宋体" w:eastAsia="宋体" w:cs="宋体"/>
          <w:color w:val="auto"/>
          <w:sz w:val="21"/>
          <w:szCs w:val="21"/>
          <w:highlight w:val="none"/>
        </w:rPr>
        <w:br w:type="page"/>
      </w:r>
      <w:r>
        <w:rPr>
          <w:rFonts w:hint="eastAsia" w:ascii="Cambria" w:hAnsi="Cambria" w:eastAsia="宋体" w:cs="Times New Roman"/>
          <w:b/>
          <w:bCs/>
          <w:color w:val="auto"/>
          <w:kern w:val="0"/>
          <w:sz w:val="24"/>
          <w:szCs w:val="24"/>
          <w:highlight w:val="none"/>
        </w:rPr>
        <w:t>附件</w:t>
      </w:r>
      <w:r>
        <w:rPr>
          <w:rFonts w:hint="default" w:ascii="Cambria" w:hAnsi="Cambria" w:eastAsia="宋体" w:cs="Times New Roman"/>
          <w:b/>
          <w:bCs/>
          <w:color w:val="auto"/>
          <w:kern w:val="0"/>
          <w:sz w:val="24"/>
          <w:szCs w:val="24"/>
          <w:highlight w:val="none"/>
          <w:lang w:val="en-US" w:eastAsia="zh-CN"/>
        </w:rPr>
        <w:t>二十五</w:t>
      </w:r>
      <w:r>
        <w:rPr>
          <w:rFonts w:ascii="Cambria" w:hAnsi="Cambria" w:eastAsia="宋体" w:cs="Times New Roman"/>
          <w:b/>
          <w:bCs/>
          <w:color w:val="auto"/>
          <w:kern w:val="0"/>
          <w:sz w:val="24"/>
          <w:szCs w:val="24"/>
          <w:highlight w:val="none"/>
        </w:rPr>
        <w:t xml:space="preserve">  </w:t>
      </w:r>
      <w:r>
        <w:rPr>
          <w:rFonts w:ascii="Cambria" w:hAnsi="Cambria" w:eastAsia="宋体" w:cs="Times New Roman"/>
          <w:b/>
          <w:bCs/>
          <w:color w:val="auto"/>
          <w:kern w:val="0"/>
          <w:sz w:val="24"/>
          <w:szCs w:val="24"/>
          <w:highlight w:val="none"/>
          <w:lang w:val="en-US" w:eastAsia="zh-CN" w:bidi="ar"/>
        </w:rPr>
        <w:t>工程质量终身责任承诺书</w:t>
      </w:r>
    </w:p>
    <w:p>
      <w:pPr>
        <w:keepNext w:val="0"/>
        <w:keepLines w:val="0"/>
        <w:widowControl/>
        <w:suppressLineNumbers w:val="0"/>
        <w:ind w:firstLine="0" w:firstLineChars="0"/>
        <w:jc w:val="center"/>
        <w:rPr>
          <w:color w:val="auto"/>
          <w:highlight w:val="none"/>
        </w:rPr>
      </w:pPr>
      <w:r>
        <w:rPr>
          <w:rFonts w:ascii="黑体" w:hAnsi="宋体" w:eastAsia="黑体" w:cs="黑体"/>
          <w:b/>
          <w:bCs/>
          <w:color w:val="auto"/>
          <w:kern w:val="0"/>
          <w:sz w:val="31"/>
          <w:szCs w:val="31"/>
          <w:highlight w:val="none"/>
          <w:lang w:val="en-US" w:eastAsia="zh-CN" w:bidi="ar"/>
        </w:rPr>
        <w:t>工程质量终身责任承诺书</w:t>
      </w:r>
    </w:p>
    <w:p>
      <w:pPr>
        <w:pStyle w:val="4"/>
        <w:adjustRightInd w:val="0"/>
        <w:snapToGrid w:val="0"/>
        <w:spacing w:before="0" w:after="0" w:line="360" w:lineRule="auto"/>
        <w:rPr>
          <w:rFonts w:hint="eastAsia" w:ascii="宋体" w:hAnsi="宋体" w:eastAsia="宋体" w:cs="宋体"/>
          <w:color w:val="auto"/>
          <w:sz w:val="21"/>
          <w:szCs w:val="21"/>
          <w:highlight w:val="none"/>
        </w:rPr>
      </w:pPr>
    </w:p>
    <w:p>
      <w:pPr>
        <w:keepNext w:val="0"/>
        <w:keepLines w:val="0"/>
        <w:widowControl/>
        <w:suppressLineNumbers w:val="0"/>
        <w:spacing w:line="360" w:lineRule="auto"/>
        <w:ind w:firstLine="42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kern w:val="0"/>
          <w:sz w:val="21"/>
          <w:szCs w:val="21"/>
          <w:highlight w:val="none"/>
          <w:lang w:val="en-US" w:eastAsia="zh-CN" w:bidi="ar"/>
        </w:rPr>
        <w:t>本人受</w:t>
      </w:r>
      <w:r>
        <w:rPr>
          <w:rFonts w:hint="eastAsia" w:ascii="宋体" w:hAnsi="宋体" w:eastAsia="宋体" w:cs="Times New Roman"/>
          <w:color w:val="auto"/>
          <w:kern w:val="0"/>
          <w:sz w:val="21"/>
          <w:szCs w:val="21"/>
          <w:highlight w:val="none"/>
          <w:u w:val="single"/>
          <w:lang w:val="en-US" w:eastAsia="zh-CN" w:bidi="ar"/>
        </w:rPr>
        <w:t xml:space="preserve">                </w:t>
      </w:r>
      <w:r>
        <w:rPr>
          <w:rFonts w:hint="eastAsia" w:ascii="宋体" w:hAnsi="宋体" w:eastAsia="宋体" w:cs="Times New Roman"/>
          <w:color w:val="auto"/>
          <w:kern w:val="0"/>
          <w:sz w:val="21"/>
          <w:szCs w:val="21"/>
          <w:highlight w:val="none"/>
          <w:lang w:val="en-US" w:eastAsia="zh-CN" w:bidi="ar"/>
        </w:rPr>
        <w:t>单位（法定代表人</w:t>
      </w:r>
      <w:r>
        <w:rPr>
          <w:rFonts w:hint="eastAsia" w:ascii="宋体" w:hAnsi="宋体" w:eastAsia="宋体" w:cs="Times New Roman"/>
          <w:color w:val="auto"/>
          <w:kern w:val="0"/>
          <w:sz w:val="21"/>
          <w:szCs w:val="21"/>
          <w:highlight w:val="none"/>
          <w:u w:val="single"/>
          <w:lang w:val="en-US" w:eastAsia="zh-CN" w:bidi="ar"/>
        </w:rPr>
        <w:t xml:space="preserve">        </w:t>
      </w:r>
      <w:r>
        <w:rPr>
          <w:rFonts w:hint="eastAsia" w:ascii="宋体" w:hAnsi="宋体" w:eastAsia="宋体" w:cs="Times New Roman"/>
          <w:color w:val="auto"/>
          <w:kern w:val="0"/>
          <w:sz w:val="21"/>
          <w:szCs w:val="21"/>
          <w:highlight w:val="none"/>
          <w:lang w:val="en-US" w:eastAsia="zh-CN" w:bidi="ar"/>
        </w:rPr>
        <w:t>）授权，担任</w:t>
      </w:r>
      <w:r>
        <w:rPr>
          <w:rFonts w:hint="eastAsia" w:ascii="宋体" w:hAnsi="宋体" w:eastAsia="宋体" w:cs="Times New Roman"/>
          <w:color w:val="auto"/>
          <w:kern w:val="0"/>
          <w:sz w:val="21"/>
          <w:szCs w:val="21"/>
          <w:highlight w:val="none"/>
          <w:u w:val="single"/>
          <w:lang w:val="en-US" w:eastAsia="zh-CN" w:bidi="ar"/>
        </w:rPr>
        <w:t xml:space="preserve">    </w:t>
      </w:r>
      <w:r>
        <w:rPr>
          <w:rFonts w:hint="eastAsia" w:ascii="宋体" w:hAnsi="宋体" w:eastAsia="宋体" w:cs="Times New Roman"/>
          <w:color w:val="auto"/>
          <w:kern w:val="0"/>
          <w:sz w:val="21"/>
          <w:szCs w:val="21"/>
          <w:highlight w:val="none"/>
          <w:lang w:val="en-US" w:eastAsia="zh-CN" w:bidi="ar"/>
        </w:rPr>
        <w:t>项目的（建设、勘察、设计、施工、监理、EPC总承包）项目负责人， 对该工程项目的（建设、勘察、设计、施工、监理、EPC总承包）工作实施组织管理。本人承诺严格依据国家有关法律法规及标准规范履行职责，并对设计使用年限内的工程质量承担相应终身责任。</w:t>
      </w:r>
    </w:p>
    <w:p>
      <w:pPr>
        <w:adjustRightInd w:val="0"/>
        <w:snapToGrid w:val="0"/>
        <w:spacing w:before="0" w:after="0" w:line="360" w:lineRule="auto"/>
        <w:ind w:firstLine="420" w:firstLineChars="200"/>
        <w:rPr>
          <w:rFonts w:hint="eastAsia" w:ascii="宋体" w:hAnsi="宋体" w:eastAsia="宋体" w:cs="Times New Roman"/>
          <w:color w:val="auto"/>
          <w:sz w:val="21"/>
          <w:szCs w:val="21"/>
          <w:highlight w:val="none"/>
        </w:rPr>
      </w:pPr>
    </w:p>
    <w:p>
      <w:pPr>
        <w:keepNext w:val="0"/>
        <w:keepLines w:val="0"/>
        <w:widowControl/>
        <w:suppressLineNumbers w:val="0"/>
        <w:spacing w:line="360" w:lineRule="auto"/>
        <w:ind w:firstLine="5518" w:firstLineChars="2628"/>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kern w:val="0"/>
          <w:sz w:val="21"/>
          <w:szCs w:val="21"/>
          <w:highlight w:val="none"/>
          <w:lang w:val="en-US" w:eastAsia="zh-CN" w:bidi="ar"/>
        </w:rPr>
        <w:t xml:space="preserve">承诺人： </w:t>
      </w:r>
    </w:p>
    <w:p>
      <w:pPr>
        <w:keepNext w:val="0"/>
        <w:keepLines w:val="0"/>
        <w:widowControl/>
        <w:suppressLineNumbers w:val="0"/>
        <w:spacing w:line="360" w:lineRule="auto"/>
        <w:ind w:firstLine="5518" w:firstLineChars="2628"/>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kern w:val="0"/>
          <w:sz w:val="21"/>
          <w:szCs w:val="21"/>
          <w:highlight w:val="none"/>
          <w:lang w:val="en-US" w:eastAsia="zh-CN" w:bidi="ar"/>
        </w:rPr>
        <w:t xml:space="preserve">身份证： </w:t>
      </w:r>
    </w:p>
    <w:p>
      <w:pPr>
        <w:keepNext w:val="0"/>
        <w:keepLines w:val="0"/>
        <w:widowControl/>
        <w:suppressLineNumbers w:val="0"/>
        <w:spacing w:line="360" w:lineRule="auto"/>
        <w:ind w:firstLine="5518" w:firstLineChars="2628"/>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kern w:val="0"/>
          <w:sz w:val="21"/>
          <w:szCs w:val="21"/>
          <w:highlight w:val="none"/>
          <w:lang w:val="en-US" w:eastAsia="zh-CN" w:bidi="ar"/>
        </w:rPr>
        <w:t xml:space="preserve">注册执业资格： </w:t>
      </w:r>
    </w:p>
    <w:p>
      <w:pPr>
        <w:keepNext w:val="0"/>
        <w:keepLines w:val="0"/>
        <w:widowControl/>
        <w:suppressLineNumbers w:val="0"/>
        <w:spacing w:line="360" w:lineRule="auto"/>
        <w:ind w:firstLine="5518" w:firstLineChars="2628"/>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kern w:val="0"/>
          <w:sz w:val="21"/>
          <w:szCs w:val="21"/>
          <w:highlight w:val="none"/>
          <w:lang w:val="en-US" w:eastAsia="zh-CN" w:bidi="ar"/>
        </w:rPr>
        <w:t xml:space="preserve">注册执业证号：  </w:t>
      </w:r>
    </w:p>
    <w:p>
      <w:pPr>
        <w:keepNext w:val="0"/>
        <w:keepLines w:val="0"/>
        <w:widowControl/>
        <w:suppressLineNumbers w:val="0"/>
        <w:spacing w:line="360" w:lineRule="auto"/>
        <w:ind w:firstLine="5518" w:firstLineChars="2628"/>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kern w:val="0"/>
          <w:sz w:val="21"/>
          <w:szCs w:val="21"/>
          <w:highlight w:val="none"/>
          <w:lang w:val="en-US" w:eastAsia="zh-CN" w:bidi="ar"/>
        </w:rPr>
        <w:t xml:space="preserve">签字日期： </w:t>
      </w:r>
    </w:p>
    <w:p>
      <w:pPr>
        <w:keepNext w:val="0"/>
        <w:keepLines w:val="0"/>
        <w:widowControl/>
        <w:suppressLineNumbers w:val="0"/>
        <w:spacing w:line="360" w:lineRule="auto"/>
        <w:ind w:firstLine="5518" w:firstLineChars="2628"/>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kern w:val="0"/>
          <w:sz w:val="21"/>
          <w:szCs w:val="21"/>
          <w:highlight w:val="none"/>
          <w:lang w:val="en-US" w:eastAsia="zh-CN" w:bidi="ar"/>
        </w:rPr>
        <w:t>年 月 日</w:t>
      </w:r>
    </w:p>
    <w:p>
      <w:pPr>
        <w:rPr>
          <w:rFonts w:hint="eastAsia" w:ascii="宋体" w:hAnsi="宋体" w:eastAsia="宋体" w:cs="宋体"/>
          <w:color w:val="auto"/>
          <w:sz w:val="21"/>
          <w:szCs w:val="21"/>
          <w:highlight w:val="none"/>
        </w:rPr>
      </w:pPr>
    </w:p>
    <w:p>
      <w:pPr>
        <w:pStyle w:val="81"/>
        <w:rPr>
          <w:rFonts w:hint="eastAsia" w:ascii="宋体" w:hAnsi="宋体" w:eastAsia="宋体" w:cs="宋体"/>
          <w:color w:val="auto"/>
          <w:sz w:val="21"/>
          <w:szCs w:val="21"/>
          <w:highlight w:val="none"/>
        </w:rPr>
      </w:pPr>
    </w:p>
    <w:p>
      <w:pPr>
        <w:pStyle w:val="83"/>
        <w:rPr>
          <w:rFonts w:hint="eastAsia" w:ascii="宋体" w:hAnsi="宋体" w:eastAsia="宋体" w:cs="宋体"/>
          <w:color w:val="auto"/>
          <w:sz w:val="21"/>
          <w:szCs w:val="21"/>
          <w:highlight w:val="none"/>
        </w:rPr>
      </w:pPr>
    </w:p>
    <w:p>
      <w:pPr>
        <w:pStyle w:val="84"/>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9"/>
        <w:rPr>
          <w:rFonts w:hint="eastAsia" w:ascii="宋体" w:hAnsi="宋体" w:eastAsia="宋体" w:cs="宋体"/>
          <w:color w:val="auto"/>
          <w:sz w:val="21"/>
          <w:szCs w:val="21"/>
          <w:highlight w:val="none"/>
        </w:rPr>
      </w:pPr>
    </w:p>
    <w:p>
      <w:pPr>
        <w:pStyle w:val="83"/>
        <w:rPr>
          <w:rFonts w:hint="eastAsia"/>
          <w:color w:val="auto"/>
          <w:highlight w:val="none"/>
        </w:rPr>
      </w:pPr>
    </w:p>
    <w:p>
      <w:pPr>
        <w:pStyle w:val="508"/>
        <w:spacing w:before="120" w:beforeLines="0" w:after="120" w:afterLines="0"/>
        <w:ind w:firstLine="4078" w:firstLineChars="1942"/>
        <w:rPr>
          <w:rFonts w:hAnsi="宋体"/>
          <w:color w:val="auto"/>
          <w:sz w:val="21"/>
          <w:szCs w:val="21"/>
          <w:highlight w:val="none"/>
        </w:rPr>
      </w:pPr>
      <w:r>
        <w:rPr>
          <w:color w:val="auto"/>
          <w:sz w:val="21"/>
          <w:szCs w:val="21"/>
          <w:highlight w:val="none"/>
        </w:rPr>
        <w:br w:type="page"/>
      </w:r>
      <w:bookmarkStart w:id="1626" w:name="_附件六、里程碑计划"/>
      <w:bookmarkEnd w:id="1626"/>
      <w:bookmarkStart w:id="1627" w:name="_2、达不到性能保证值的处罚约定"/>
      <w:bookmarkEnd w:id="1627"/>
      <w:bookmarkStart w:id="1628" w:name="_附件六、承包应自行采购的材料清单"/>
      <w:bookmarkEnd w:id="1628"/>
      <w:bookmarkStart w:id="1629" w:name="_附件八、主设备订货合同转移协议格式"/>
      <w:bookmarkEnd w:id="1629"/>
      <w:bookmarkStart w:id="1630" w:name="_3、优于性能保证指标的奖励约定"/>
      <w:bookmarkEnd w:id="1630"/>
      <w:bookmarkStart w:id="1631" w:name="_附件九、主设备订货合同转移协议格式"/>
      <w:bookmarkEnd w:id="1631"/>
      <w:bookmarkStart w:id="1632" w:name="_附件七、里程碑计划"/>
      <w:bookmarkEnd w:id="1632"/>
      <w:bookmarkStart w:id="1633" w:name="_附件五、主要辅助设备、关键材料制造或供应商清单"/>
      <w:bookmarkEnd w:id="1633"/>
      <w:bookmarkStart w:id="1634" w:name="_附件十、质量目标与奖罚约定"/>
      <w:bookmarkEnd w:id="1634"/>
      <w:bookmarkStart w:id="1635" w:name="_附件五、承包应自行采购的材料清单"/>
      <w:bookmarkEnd w:id="1635"/>
    </w:p>
    <w:p>
      <w:pPr>
        <w:pStyle w:val="4"/>
        <w:adjustRightInd w:val="0"/>
        <w:snapToGrid w:val="0"/>
        <w:spacing w:before="0" w:after="0" w:line="360" w:lineRule="auto"/>
        <w:rPr>
          <w:rFonts w:hint="eastAsia" w:ascii="宋体" w:hAnsi="宋体" w:eastAsia="宋体"/>
          <w:b/>
          <w:bCs/>
          <w:color w:val="auto"/>
          <w:sz w:val="28"/>
          <w:szCs w:val="28"/>
          <w:highlight w:val="none"/>
        </w:rPr>
      </w:pPr>
      <w:bookmarkStart w:id="1636" w:name="_Toc22835"/>
      <w:bookmarkStart w:id="1637" w:name="_Toc2960"/>
      <w:bookmarkStart w:id="1638" w:name="_Toc483"/>
      <w:bookmarkStart w:id="1639" w:name="_Toc18146"/>
      <w:bookmarkStart w:id="1640" w:name="_Toc10068532"/>
      <w:bookmarkStart w:id="1641" w:name="_Toc138162792"/>
      <w:r>
        <w:rPr>
          <w:rFonts w:hint="eastAsia" w:ascii="宋体" w:hAnsi="宋体" w:eastAsia="宋体"/>
          <w:b/>
          <w:bCs/>
          <w:color w:val="auto"/>
          <w:sz w:val="28"/>
          <w:szCs w:val="28"/>
          <w:highlight w:val="none"/>
        </w:rPr>
        <w:t>第七章  发包人提供的资料</w:t>
      </w:r>
      <w:bookmarkEnd w:id="1494"/>
      <w:bookmarkEnd w:id="1636"/>
      <w:bookmarkEnd w:id="1637"/>
      <w:bookmarkEnd w:id="1638"/>
      <w:bookmarkEnd w:id="1639"/>
      <w:bookmarkEnd w:id="1640"/>
      <w:bookmarkEnd w:id="1641"/>
    </w:p>
    <w:p>
      <w:pPr>
        <w:ind w:firstLine="602"/>
        <w:rPr>
          <w:rFonts w:hint="eastAsia" w:hAnsi="宋体"/>
          <w:b/>
          <w:color w:val="auto"/>
          <w:sz w:val="30"/>
          <w:szCs w:val="30"/>
          <w:highlight w:val="none"/>
        </w:rPr>
      </w:pP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 xml:space="preserve">1. </w:t>
      </w:r>
      <w:r>
        <w:rPr>
          <w:rFonts w:hint="eastAsia" w:hAnsi="Cambria"/>
          <w:color w:val="auto"/>
          <w:sz w:val="21"/>
          <w:szCs w:val="21"/>
          <w:highlight w:val="none"/>
          <w:lang w:val="en-US" w:eastAsia="zh-CN"/>
        </w:rPr>
        <w:t>发包人</w:t>
      </w:r>
      <w:r>
        <w:rPr>
          <w:rFonts w:hint="eastAsia" w:hAnsi="Cambria"/>
          <w:color w:val="auto"/>
          <w:sz w:val="21"/>
          <w:szCs w:val="21"/>
          <w:highlight w:val="none"/>
        </w:rPr>
        <w:t>相关规范、制度</w:t>
      </w:r>
      <w:r>
        <w:rPr>
          <w:rFonts w:hint="eastAsia" w:hAnsi="宋体"/>
          <w:color w:val="auto"/>
          <w:sz w:val="21"/>
          <w:szCs w:val="21"/>
          <w:highlight w:val="none"/>
        </w:rPr>
        <w:t>。</w:t>
      </w:r>
    </w:p>
    <w:p>
      <w:pPr>
        <w:adjustRightInd w:val="0"/>
        <w:snapToGrid w:val="0"/>
        <w:spacing w:line="360" w:lineRule="auto"/>
        <w:ind w:firstLine="420"/>
        <w:rPr>
          <w:rFonts w:hint="eastAsia" w:hAnsi="宋体"/>
          <w:color w:val="auto"/>
          <w:sz w:val="21"/>
          <w:szCs w:val="21"/>
          <w:highlight w:val="none"/>
        </w:rPr>
      </w:pPr>
      <w:r>
        <w:rPr>
          <w:rFonts w:hint="eastAsia" w:hAnsi="宋体"/>
          <w:color w:val="auto"/>
          <w:sz w:val="21"/>
          <w:szCs w:val="21"/>
          <w:highlight w:val="none"/>
        </w:rPr>
        <w:t>2. 本项目可研报告。</w:t>
      </w:r>
    </w:p>
    <w:p>
      <w:pPr>
        <w:adjustRightInd w:val="0"/>
        <w:snapToGrid w:val="0"/>
        <w:spacing w:line="360" w:lineRule="auto"/>
        <w:ind w:firstLine="420"/>
        <w:rPr>
          <w:rFonts w:hint="eastAsia" w:eastAsia="Cambria Math"/>
          <w:color w:val="auto"/>
          <w:sz w:val="21"/>
          <w:szCs w:val="21"/>
          <w:highlight w:val="none"/>
        </w:rPr>
      </w:pPr>
      <w:r>
        <w:rPr>
          <w:rFonts w:hint="eastAsia" w:hAnsi="宋体"/>
          <w:color w:val="auto"/>
          <w:sz w:val="21"/>
          <w:szCs w:val="21"/>
          <w:highlight w:val="none"/>
        </w:rPr>
        <w:t xml:space="preserve">3. </w:t>
      </w:r>
      <w:r>
        <w:rPr>
          <w:rFonts w:hint="eastAsia" w:eastAsia="Cambria Math"/>
          <w:color w:val="auto"/>
          <w:sz w:val="21"/>
          <w:szCs w:val="21"/>
          <w:highlight w:val="none"/>
        </w:rPr>
        <w:t>发包人取得的有关审批、核准材料，如</w:t>
      </w:r>
      <w:r>
        <w:rPr>
          <w:rFonts w:hint="eastAsia" w:hAnsi="宋体" w:cs="宋体"/>
          <w:color w:val="auto"/>
          <w:sz w:val="21"/>
          <w:szCs w:val="21"/>
          <w:highlight w:val="none"/>
        </w:rPr>
        <w:t>接入系统批复等</w:t>
      </w:r>
      <w:r>
        <w:rPr>
          <w:rFonts w:hint="eastAsia" w:eastAsia="Cambria Math"/>
          <w:color w:val="auto"/>
          <w:sz w:val="21"/>
          <w:szCs w:val="21"/>
          <w:highlight w:val="none"/>
        </w:rPr>
        <w:t>。</w:t>
      </w:r>
    </w:p>
    <w:p>
      <w:pPr>
        <w:spacing w:line="400" w:lineRule="exact"/>
        <w:ind w:firstLine="420"/>
        <w:rPr>
          <w:rFonts w:hAnsi="宋体"/>
          <w:color w:val="auto"/>
          <w:highlight w:val="none"/>
        </w:rPr>
      </w:pPr>
      <w:r>
        <w:rPr>
          <w:rFonts w:hAnsi="宋体"/>
          <w:color w:val="auto"/>
          <w:sz w:val="21"/>
          <w:szCs w:val="21"/>
          <w:highlight w:val="none"/>
        </w:rPr>
        <w:br w:type="page"/>
      </w:r>
    </w:p>
    <w:p>
      <w:pPr>
        <w:spacing w:line="400" w:lineRule="exact"/>
        <w:ind w:firstLine="480"/>
        <w:rPr>
          <w:rFonts w:hAnsi="宋体"/>
          <w:color w:val="auto"/>
          <w:highlight w:val="none"/>
        </w:rPr>
      </w:pPr>
    </w:p>
    <w:p>
      <w:pPr>
        <w:spacing w:line="400" w:lineRule="exact"/>
        <w:ind w:firstLine="480"/>
        <w:rPr>
          <w:rFonts w:hint="eastAsia" w:hAnsi="宋体"/>
          <w:color w:val="auto"/>
          <w:highlight w:val="none"/>
        </w:rPr>
      </w:pPr>
    </w:p>
    <w:p>
      <w:pPr>
        <w:spacing w:line="400" w:lineRule="exact"/>
        <w:ind w:firstLine="480"/>
        <w:rPr>
          <w:rFonts w:hint="eastAsia" w:hAnsi="宋体"/>
          <w:color w:val="auto"/>
          <w:highlight w:val="none"/>
        </w:rPr>
      </w:pPr>
    </w:p>
    <w:p>
      <w:pPr>
        <w:spacing w:line="400" w:lineRule="exact"/>
        <w:ind w:firstLine="480"/>
        <w:rPr>
          <w:rFonts w:hint="eastAsia" w:hAnsi="宋体"/>
          <w:color w:val="auto"/>
          <w:highlight w:val="none"/>
        </w:rPr>
      </w:pPr>
    </w:p>
    <w:p>
      <w:pPr>
        <w:spacing w:line="400" w:lineRule="exact"/>
        <w:ind w:firstLine="480"/>
        <w:rPr>
          <w:rFonts w:hint="eastAsia" w:hAnsi="宋体"/>
          <w:color w:val="auto"/>
          <w:highlight w:val="none"/>
        </w:rPr>
      </w:pPr>
    </w:p>
    <w:p>
      <w:pPr>
        <w:spacing w:line="400" w:lineRule="exact"/>
        <w:ind w:firstLine="480"/>
        <w:rPr>
          <w:rFonts w:hint="eastAsia" w:hAnsi="宋体"/>
          <w:color w:val="auto"/>
          <w:highlight w:val="none"/>
        </w:rPr>
      </w:pPr>
    </w:p>
    <w:p>
      <w:pPr>
        <w:spacing w:line="400" w:lineRule="exact"/>
        <w:ind w:firstLine="480"/>
        <w:rPr>
          <w:rFonts w:hint="eastAsia" w:hAnsi="宋体"/>
          <w:color w:val="auto"/>
          <w:highlight w:val="none"/>
        </w:rPr>
      </w:pPr>
    </w:p>
    <w:p>
      <w:pPr>
        <w:spacing w:line="400" w:lineRule="exact"/>
        <w:ind w:firstLine="480"/>
        <w:rPr>
          <w:rFonts w:hint="eastAsia" w:hAnsi="宋体"/>
          <w:color w:val="auto"/>
          <w:highlight w:val="none"/>
        </w:rPr>
      </w:pPr>
    </w:p>
    <w:p>
      <w:pPr>
        <w:spacing w:line="400" w:lineRule="exact"/>
        <w:ind w:firstLine="480"/>
        <w:rPr>
          <w:rFonts w:hint="eastAsia" w:hAnsi="宋体"/>
          <w:color w:val="auto"/>
          <w:highlight w:val="none"/>
        </w:rPr>
      </w:pPr>
    </w:p>
    <w:p>
      <w:pPr>
        <w:spacing w:line="400" w:lineRule="exact"/>
        <w:ind w:firstLine="480"/>
        <w:rPr>
          <w:rFonts w:hAnsi="宋体"/>
          <w:color w:val="auto"/>
          <w:highlight w:val="none"/>
        </w:rPr>
      </w:pPr>
    </w:p>
    <w:p>
      <w:pPr>
        <w:spacing w:line="400" w:lineRule="exact"/>
        <w:ind w:firstLine="480"/>
        <w:rPr>
          <w:rFonts w:hAnsi="宋体"/>
          <w:color w:val="auto"/>
          <w:highlight w:val="none"/>
        </w:rPr>
      </w:pPr>
    </w:p>
    <w:p>
      <w:pPr>
        <w:spacing w:line="400" w:lineRule="exact"/>
        <w:ind w:firstLine="480"/>
        <w:rPr>
          <w:rFonts w:hAnsi="宋体"/>
          <w:color w:val="auto"/>
          <w:highlight w:val="none"/>
        </w:rPr>
      </w:pPr>
    </w:p>
    <w:p>
      <w:pPr>
        <w:spacing w:line="400" w:lineRule="exact"/>
        <w:ind w:firstLine="480"/>
        <w:rPr>
          <w:rFonts w:hAnsi="宋体"/>
          <w:color w:val="auto"/>
          <w:highlight w:val="none"/>
        </w:rPr>
      </w:pPr>
    </w:p>
    <w:p>
      <w:pPr>
        <w:pStyle w:val="4"/>
        <w:adjustRightInd w:val="0"/>
        <w:snapToGrid w:val="0"/>
        <w:spacing w:before="0" w:after="0" w:line="360" w:lineRule="auto"/>
        <w:rPr>
          <w:rFonts w:ascii="宋体" w:hAnsi="宋体" w:eastAsia="宋体"/>
          <w:color w:val="auto"/>
          <w:sz w:val="32"/>
          <w:szCs w:val="32"/>
          <w:highlight w:val="none"/>
        </w:rPr>
      </w:pPr>
      <w:bookmarkStart w:id="1642" w:name="_Toc16854"/>
      <w:bookmarkStart w:id="1643" w:name="_Toc138162793"/>
      <w:bookmarkStart w:id="1644" w:name="_Toc247527825"/>
      <w:bookmarkStart w:id="1645" w:name="_Toc247514244"/>
      <w:bookmarkStart w:id="1646" w:name="_Toc21540"/>
      <w:bookmarkStart w:id="1647" w:name="_Toc14638"/>
      <w:bookmarkStart w:id="1648" w:name="_Toc300835207"/>
      <w:bookmarkStart w:id="1649" w:name="_Toc19417"/>
      <w:bookmarkStart w:id="1650" w:name="_Toc10068533"/>
      <w:bookmarkStart w:id="1651" w:name="_Toc152042575"/>
      <w:bookmarkStart w:id="1652" w:name="_Toc144974855"/>
      <w:bookmarkStart w:id="1653" w:name="_Toc152045786"/>
      <w:r>
        <w:rPr>
          <w:rFonts w:hint="eastAsia" w:ascii="宋体" w:hAnsi="宋体" w:eastAsia="宋体"/>
          <w:color w:val="auto"/>
          <w:sz w:val="32"/>
          <w:szCs w:val="32"/>
          <w:highlight w:val="none"/>
        </w:rPr>
        <w:t>第三卷</w:t>
      </w:r>
      <w:bookmarkEnd w:id="1642"/>
      <w:bookmarkEnd w:id="1643"/>
      <w:bookmarkEnd w:id="1644"/>
      <w:bookmarkEnd w:id="1645"/>
      <w:bookmarkEnd w:id="1646"/>
      <w:bookmarkEnd w:id="1647"/>
      <w:bookmarkEnd w:id="1648"/>
      <w:bookmarkEnd w:id="1649"/>
      <w:bookmarkEnd w:id="1650"/>
    </w:p>
    <w:p>
      <w:pPr>
        <w:outlineLvl w:val="9"/>
        <w:rPr>
          <w:rFonts w:ascii="宋体" w:hAnsi="宋体" w:eastAsia="宋体"/>
          <w:color w:val="auto"/>
          <w:highlight w:val="none"/>
        </w:rPr>
      </w:pPr>
      <w:r>
        <w:rPr>
          <w:rFonts w:ascii="宋体" w:hAnsi="宋体" w:eastAsia="宋体"/>
          <w:color w:val="auto"/>
          <w:sz w:val="32"/>
          <w:szCs w:val="32"/>
          <w:highlight w:val="none"/>
        </w:rPr>
        <w:br w:type="page"/>
      </w:r>
    </w:p>
    <w:p>
      <w:pPr>
        <w:pStyle w:val="4"/>
        <w:adjustRightInd w:val="0"/>
        <w:snapToGrid w:val="0"/>
        <w:spacing w:before="0" w:after="0" w:line="360" w:lineRule="auto"/>
        <w:rPr>
          <w:rFonts w:ascii="宋体" w:hAnsi="宋体" w:eastAsia="宋体"/>
          <w:b/>
          <w:bCs/>
          <w:color w:val="auto"/>
          <w:sz w:val="28"/>
          <w:szCs w:val="28"/>
          <w:highlight w:val="none"/>
        </w:rPr>
      </w:pPr>
      <w:bookmarkStart w:id="1654" w:name="_Toc247514245"/>
      <w:bookmarkStart w:id="1655" w:name="_Toc6231"/>
      <w:bookmarkStart w:id="1656" w:name="_Toc10068534"/>
      <w:bookmarkStart w:id="1657" w:name="_Toc10867"/>
      <w:bookmarkStart w:id="1658" w:name="_Toc27988"/>
      <w:bookmarkStart w:id="1659" w:name="_Toc138162794"/>
      <w:bookmarkStart w:id="1660" w:name="_Toc300835208"/>
      <w:bookmarkStart w:id="1661" w:name="_Toc23653"/>
      <w:bookmarkStart w:id="1662" w:name="_Toc247527826"/>
      <w:r>
        <w:rPr>
          <w:rFonts w:hint="eastAsia" w:ascii="宋体" w:hAnsi="宋体" w:eastAsia="宋体"/>
          <w:b/>
          <w:bCs/>
          <w:color w:val="auto"/>
          <w:sz w:val="28"/>
          <w:szCs w:val="28"/>
          <w:highlight w:val="none"/>
        </w:rPr>
        <w:t>第八章  投标文件格式</w:t>
      </w:r>
      <w:bookmarkEnd w:id="1651"/>
      <w:bookmarkEnd w:id="1652"/>
      <w:bookmarkEnd w:id="1653"/>
      <w:bookmarkEnd w:id="1654"/>
      <w:bookmarkEnd w:id="1655"/>
      <w:bookmarkEnd w:id="1656"/>
      <w:bookmarkEnd w:id="1657"/>
      <w:bookmarkEnd w:id="1658"/>
      <w:bookmarkEnd w:id="1659"/>
      <w:bookmarkEnd w:id="1660"/>
      <w:bookmarkEnd w:id="1661"/>
      <w:bookmarkEnd w:id="1662"/>
    </w:p>
    <w:p>
      <w:pPr>
        <w:adjustRightInd w:val="0"/>
        <w:snapToGrid w:val="0"/>
        <w:spacing w:line="360" w:lineRule="auto"/>
        <w:ind w:firstLine="422"/>
        <w:rPr>
          <w:rFonts w:hAnsi="宋体"/>
          <w:b/>
          <w:color w:val="auto"/>
          <w:sz w:val="21"/>
          <w:szCs w:val="21"/>
          <w:highlight w:val="none"/>
        </w:rPr>
      </w:pPr>
      <w:r>
        <w:rPr>
          <w:rFonts w:hAnsi="宋体" w:cs="Microsoft JhengHei"/>
          <w:b/>
          <w:color w:val="auto"/>
          <w:sz w:val="21"/>
          <w:szCs w:val="21"/>
          <w:highlight w:val="none"/>
        </w:rPr>
        <w:t>【</w:t>
      </w:r>
      <w:r>
        <w:rPr>
          <w:rFonts w:hint="eastAsia" w:hAnsi="宋体"/>
          <w:b/>
          <w:color w:val="auto"/>
          <w:sz w:val="21"/>
          <w:szCs w:val="21"/>
          <w:highlight w:val="none"/>
        </w:rPr>
        <w:t>投标文件按技术部分（也称包封A）、价格部分（也称包封B）和商务资信部分（也称包封C）分册装订，详见投标人须知前附表3.7.3投标文件分册装订要求】</w:t>
      </w:r>
    </w:p>
    <w:p>
      <w:pPr>
        <w:adjustRightInd w:val="0"/>
        <w:snapToGrid w:val="0"/>
        <w:spacing w:line="360" w:lineRule="auto"/>
        <w:ind w:firstLine="422"/>
        <w:rPr>
          <w:rFonts w:hAnsi="宋体"/>
          <w:b/>
          <w:color w:val="auto"/>
          <w:sz w:val="21"/>
          <w:szCs w:val="21"/>
          <w:highlight w:val="none"/>
        </w:rPr>
      </w:pPr>
      <w:r>
        <w:rPr>
          <w:rFonts w:hint="eastAsia" w:hAnsi="宋体"/>
          <w:b/>
          <w:color w:val="auto"/>
          <w:sz w:val="21"/>
          <w:szCs w:val="21"/>
          <w:highlight w:val="none"/>
        </w:rPr>
        <w:t>【密封包装要求见投标人须知前附表4.1.1】</w:t>
      </w:r>
    </w:p>
    <w:p>
      <w:pPr>
        <w:adjustRightInd w:val="0"/>
        <w:snapToGrid w:val="0"/>
        <w:spacing w:line="360" w:lineRule="auto"/>
        <w:ind w:firstLine="422"/>
        <w:rPr>
          <w:rFonts w:hAnsi="宋体"/>
          <w:b/>
          <w:color w:val="auto"/>
          <w:sz w:val="21"/>
          <w:szCs w:val="21"/>
          <w:highlight w:val="none"/>
        </w:rPr>
      </w:pPr>
      <w:r>
        <w:rPr>
          <w:rFonts w:hint="eastAsia" w:hAnsi="宋体"/>
          <w:b/>
          <w:color w:val="auto"/>
          <w:sz w:val="21"/>
          <w:szCs w:val="21"/>
          <w:highlight w:val="none"/>
        </w:rPr>
        <w:t>【封套上应载明的信息见投标须知前附表4.1.2】</w:t>
      </w:r>
    </w:p>
    <w:p>
      <w:pPr>
        <w:adjustRightInd w:val="0"/>
        <w:snapToGrid w:val="0"/>
        <w:spacing w:line="360" w:lineRule="auto"/>
        <w:ind w:firstLine="422"/>
        <w:rPr>
          <w:rFonts w:hAnsi="宋体" w:cs="Microsoft JhengHei"/>
          <w:b/>
          <w:color w:val="auto"/>
          <w:sz w:val="21"/>
          <w:szCs w:val="21"/>
          <w:highlight w:val="none"/>
        </w:rPr>
      </w:pPr>
      <w:r>
        <w:rPr>
          <w:rFonts w:hint="eastAsia" w:hAnsi="宋体"/>
          <w:b/>
          <w:color w:val="auto"/>
          <w:sz w:val="21"/>
          <w:szCs w:val="21"/>
          <w:highlight w:val="none"/>
        </w:rPr>
        <w:t>【电子招标投标的投标文件的递交（上传）见投标人须知正文相关要求</w:t>
      </w:r>
      <w:r>
        <w:rPr>
          <w:rFonts w:hAnsi="宋体" w:cs="Microsoft JhengHei"/>
          <w:b/>
          <w:color w:val="auto"/>
          <w:sz w:val="21"/>
          <w:szCs w:val="21"/>
          <w:highlight w:val="none"/>
        </w:rPr>
        <w:t>】</w:t>
      </w:r>
    </w:p>
    <w:p>
      <w:pPr>
        <w:spacing w:line="440" w:lineRule="exact"/>
        <w:ind w:firstLine="420"/>
        <w:rPr>
          <w:rFonts w:hAnsi="宋体"/>
          <w:color w:val="auto"/>
          <w:sz w:val="20"/>
          <w:szCs w:val="20"/>
          <w:highlight w:val="none"/>
        </w:rPr>
      </w:pPr>
      <w:r>
        <w:rPr>
          <w:rFonts w:hAnsi="宋体"/>
          <w:color w:val="auto"/>
          <w:sz w:val="21"/>
          <w:szCs w:val="21"/>
          <w:highlight w:val="none"/>
        </w:rPr>
        <w:br w:type="page"/>
      </w:r>
    </w:p>
    <w:p>
      <w:pPr>
        <w:spacing w:line="440" w:lineRule="exact"/>
        <w:ind w:firstLine="400"/>
        <w:rPr>
          <w:rFonts w:hAnsi="宋体"/>
          <w:color w:val="auto"/>
          <w:sz w:val="20"/>
          <w:szCs w:val="20"/>
          <w:highlight w:val="none"/>
        </w:rPr>
      </w:pPr>
    </w:p>
    <w:p>
      <w:pPr>
        <w:spacing w:line="360" w:lineRule="auto"/>
        <w:ind w:firstLine="0" w:firstLineChars="0"/>
        <w:rPr>
          <w:rFonts w:hint="eastAsia" w:hAnsi="宋体"/>
          <w:b/>
          <w:color w:val="auto"/>
          <w:sz w:val="44"/>
          <w:szCs w:val="44"/>
          <w:highlight w:val="none"/>
        </w:rPr>
      </w:pPr>
    </w:p>
    <w:p>
      <w:pPr>
        <w:spacing w:line="720" w:lineRule="auto"/>
        <w:ind w:left="482" w:firstLine="0" w:firstLineChars="0"/>
        <w:jc w:val="center"/>
        <w:rPr>
          <w:rFonts w:hint="eastAsia" w:hAnsi="宋体"/>
          <w:b/>
          <w:color w:val="auto"/>
          <w:sz w:val="52"/>
          <w:szCs w:val="52"/>
          <w:highlight w:val="none"/>
        </w:rPr>
      </w:pPr>
    </w:p>
    <w:p>
      <w:pPr>
        <w:spacing w:line="360" w:lineRule="auto"/>
        <w:ind w:firstLine="0" w:firstLineChars="0"/>
        <w:jc w:val="center"/>
        <w:rPr>
          <w:rFonts w:hint="eastAsia" w:hAnsi="宋体" w:cs="宋体-18030"/>
          <w:b/>
          <w:bCs/>
          <w:color w:val="auto"/>
          <w:sz w:val="52"/>
          <w:szCs w:val="52"/>
          <w:highlight w:val="none"/>
        </w:rPr>
      </w:pPr>
      <w:r>
        <w:rPr>
          <w:rFonts w:hint="eastAsia" w:hAnsi="宋体" w:cs="宋体-18030"/>
          <w:b/>
          <w:bCs/>
          <w:color w:val="auto"/>
          <w:sz w:val="52"/>
          <w:szCs w:val="52"/>
          <w:highlight w:val="none"/>
          <w:lang w:val="en-US" w:eastAsia="zh-CN"/>
        </w:rPr>
        <w:t>陕西拓日新能源科技有限公司</w:t>
      </w:r>
      <w:r>
        <w:rPr>
          <w:rFonts w:hAnsi="宋体" w:cs="宋体-18030"/>
          <w:b/>
          <w:bCs/>
          <w:color w:val="auto"/>
          <w:sz w:val="52"/>
          <w:szCs w:val="52"/>
          <w:highlight w:val="none"/>
        </w:rPr>
        <w:tab/>
      </w:r>
      <w:r>
        <w:rPr>
          <w:rFonts w:hint="eastAsia" w:hAnsi="宋体" w:cs="宋体-18030"/>
          <w:b/>
          <w:bCs/>
          <w:color w:val="auto"/>
          <w:sz w:val="52"/>
          <w:szCs w:val="52"/>
          <w:highlight w:val="none"/>
        </w:rPr>
        <w:t>/二级单位/项目单位</w:t>
      </w:r>
    </w:p>
    <w:p>
      <w:pPr>
        <w:spacing w:line="360" w:lineRule="auto"/>
        <w:ind w:firstLine="0" w:firstLineChars="0"/>
        <w:jc w:val="center"/>
        <w:rPr>
          <w:rFonts w:hint="eastAsia" w:hAnsi="宋体" w:cs="宋体-18030"/>
          <w:b/>
          <w:bCs/>
          <w:color w:val="auto"/>
          <w:sz w:val="52"/>
          <w:szCs w:val="52"/>
          <w:highlight w:val="none"/>
        </w:rPr>
      </w:pPr>
      <w:r>
        <w:rPr>
          <w:rFonts w:hint="eastAsia" w:hAnsi="宋体" w:cs="宋体-18030"/>
          <w:b/>
          <w:bCs/>
          <w:color w:val="auto"/>
          <w:sz w:val="52"/>
          <w:szCs w:val="52"/>
          <w:highlight w:val="none"/>
        </w:rPr>
        <w:t>二〇××年度集中招标</w:t>
      </w:r>
    </w:p>
    <w:p>
      <w:pPr>
        <w:tabs>
          <w:tab w:val="left" w:pos="2160"/>
          <w:tab w:val="left" w:pos="3960"/>
          <w:tab w:val="left" w:pos="5400"/>
          <w:tab w:val="left" w:pos="6840"/>
        </w:tabs>
        <w:spacing w:line="400" w:lineRule="exact"/>
        <w:ind w:firstLine="0" w:firstLineChars="0"/>
        <w:jc w:val="center"/>
        <w:rPr>
          <w:rFonts w:hint="eastAsia" w:hAnsi="宋体"/>
          <w:b/>
          <w:bCs/>
          <w:color w:val="auto"/>
          <w:sz w:val="28"/>
          <w:szCs w:val="28"/>
          <w:highlight w:val="none"/>
        </w:rPr>
      </w:pPr>
      <w:r>
        <w:rPr>
          <w:rFonts w:hint="eastAsia" w:hAnsi="宋体"/>
          <w:b/>
          <w:bCs/>
          <w:color w:val="auto"/>
          <w:sz w:val="28"/>
          <w:szCs w:val="28"/>
          <w:highlight w:val="none"/>
        </w:rPr>
        <w:t>（××××××工程PC总承包）</w:t>
      </w:r>
    </w:p>
    <w:p>
      <w:pPr>
        <w:spacing w:line="360" w:lineRule="auto"/>
        <w:ind w:firstLine="0" w:firstLineChars="0"/>
        <w:jc w:val="center"/>
        <w:rPr>
          <w:rFonts w:hint="eastAsia" w:hAnsi="宋体" w:cs="宋体-18030"/>
          <w:b/>
          <w:bCs/>
          <w:color w:val="auto"/>
          <w:sz w:val="52"/>
          <w:szCs w:val="52"/>
          <w:highlight w:val="none"/>
        </w:rPr>
      </w:pPr>
    </w:p>
    <w:p>
      <w:pPr>
        <w:tabs>
          <w:tab w:val="left" w:pos="3780"/>
          <w:tab w:val="left" w:pos="4440"/>
          <w:tab w:val="left" w:pos="5100"/>
        </w:tabs>
        <w:spacing w:line="240" w:lineRule="auto"/>
        <w:ind w:firstLine="0" w:firstLineChars="0"/>
        <w:jc w:val="center"/>
        <w:rPr>
          <w:rFonts w:hAnsi="宋体"/>
          <w:b/>
          <w:color w:val="auto"/>
          <w:sz w:val="72"/>
          <w:szCs w:val="44"/>
          <w:highlight w:val="none"/>
        </w:rPr>
      </w:pPr>
      <w:r>
        <w:rPr>
          <w:rFonts w:hAnsi="宋体"/>
          <w:b/>
          <w:color w:val="auto"/>
          <w:sz w:val="72"/>
          <w:szCs w:val="44"/>
          <w:highlight w:val="none"/>
        </w:rPr>
        <w:t>投标文</w:t>
      </w:r>
      <w:r>
        <w:rPr>
          <w:rFonts w:hAnsi="宋体"/>
          <w:b/>
          <w:color w:val="auto"/>
          <w:w w:val="99"/>
          <w:sz w:val="72"/>
          <w:szCs w:val="44"/>
          <w:highlight w:val="none"/>
        </w:rPr>
        <w:t>件</w:t>
      </w:r>
    </w:p>
    <w:p>
      <w:pPr>
        <w:ind w:firstLine="0" w:firstLineChars="0"/>
        <w:rPr>
          <w:rFonts w:hAnsi="宋体"/>
          <w:color w:val="auto"/>
          <w:sz w:val="28"/>
          <w:szCs w:val="28"/>
          <w:highlight w:val="none"/>
        </w:rPr>
      </w:pPr>
    </w:p>
    <w:p>
      <w:pPr>
        <w:ind w:firstLine="0" w:firstLineChars="0"/>
        <w:rPr>
          <w:rFonts w:hint="eastAsia" w:hAnsi="宋体"/>
          <w:color w:val="auto"/>
          <w:sz w:val="28"/>
          <w:szCs w:val="28"/>
          <w:highlight w:val="none"/>
        </w:rPr>
      </w:pPr>
    </w:p>
    <w:p>
      <w:pPr>
        <w:ind w:firstLine="0" w:firstLineChars="0"/>
        <w:rPr>
          <w:rFonts w:hint="eastAsia" w:hAnsi="宋体"/>
          <w:color w:val="auto"/>
          <w:sz w:val="28"/>
          <w:szCs w:val="28"/>
          <w:highlight w:val="none"/>
        </w:rPr>
      </w:pPr>
    </w:p>
    <w:p>
      <w:pPr>
        <w:ind w:firstLine="0" w:firstLineChars="0"/>
        <w:rPr>
          <w:rFonts w:hint="eastAsia" w:hAnsi="宋体"/>
          <w:color w:val="auto"/>
          <w:sz w:val="28"/>
          <w:szCs w:val="28"/>
          <w:highlight w:val="none"/>
        </w:rPr>
      </w:pPr>
    </w:p>
    <w:p>
      <w:pPr>
        <w:ind w:firstLine="0" w:firstLineChars="0"/>
        <w:rPr>
          <w:rFonts w:hAnsi="宋体"/>
          <w:color w:val="auto"/>
          <w:sz w:val="28"/>
          <w:szCs w:val="28"/>
          <w:highlight w:val="none"/>
        </w:rPr>
      </w:pPr>
    </w:p>
    <w:p>
      <w:pPr>
        <w:ind w:firstLine="0" w:firstLineChars="0"/>
        <w:rPr>
          <w:rFonts w:hAnsi="宋体"/>
          <w:color w:val="auto"/>
          <w:sz w:val="28"/>
          <w:szCs w:val="28"/>
          <w:highlight w:val="none"/>
        </w:rPr>
      </w:pPr>
    </w:p>
    <w:p>
      <w:pPr>
        <w:ind w:firstLine="0" w:firstLineChars="0"/>
        <w:jc w:val="center"/>
        <w:rPr>
          <w:rFonts w:hAnsi="宋体"/>
          <w:color w:val="auto"/>
          <w:sz w:val="28"/>
          <w:szCs w:val="28"/>
          <w:highlight w:val="none"/>
          <w:u w:val="single"/>
        </w:rPr>
      </w:pPr>
      <w:r>
        <w:rPr>
          <w:rFonts w:hAnsi="宋体"/>
          <w:color w:val="auto"/>
          <w:sz w:val="28"/>
          <w:szCs w:val="28"/>
          <w:highlight w:val="none"/>
        </w:rPr>
        <w:t>投标人：</w:t>
      </w:r>
      <w:r>
        <w:rPr>
          <w:rFonts w:hAnsi="宋体"/>
          <w:color w:val="auto"/>
          <w:sz w:val="28"/>
          <w:szCs w:val="28"/>
          <w:highlight w:val="none"/>
          <w:u w:val="single"/>
        </w:rPr>
        <w:t xml:space="preserve">                     </w:t>
      </w:r>
      <w:r>
        <w:rPr>
          <w:rFonts w:hint="eastAsia" w:hAnsi="宋体"/>
          <w:color w:val="auto"/>
          <w:sz w:val="28"/>
          <w:szCs w:val="28"/>
          <w:highlight w:val="none"/>
          <w:u w:val="single"/>
        </w:rPr>
        <w:t xml:space="preserve">  </w:t>
      </w:r>
      <w:r>
        <w:rPr>
          <w:rFonts w:hAnsi="宋体"/>
          <w:color w:val="auto"/>
          <w:sz w:val="28"/>
          <w:szCs w:val="28"/>
          <w:highlight w:val="none"/>
          <w:u w:val="single"/>
        </w:rPr>
        <w:t xml:space="preserve">       </w:t>
      </w:r>
      <w:r>
        <w:rPr>
          <w:rFonts w:hAnsi="宋体"/>
          <w:color w:val="auto"/>
          <w:sz w:val="28"/>
          <w:szCs w:val="28"/>
          <w:highlight w:val="none"/>
        </w:rPr>
        <w:t>（盖单位章）</w:t>
      </w:r>
    </w:p>
    <w:p>
      <w:pPr>
        <w:ind w:firstLine="0" w:firstLineChars="0"/>
        <w:jc w:val="center"/>
        <w:rPr>
          <w:rFonts w:hAnsi="宋体"/>
          <w:color w:val="auto"/>
          <w:sz w:val="28"/>
          <w:szCs w:val="28"/>
          <w:highlight w:val="none"/>
        </w:rPr>
      </w:pPr>
      <w:r>
        <w:rPr>
          <w:rFonts w:hAnsi="宋体"/>
          <w:color w:val="auto"/>
          <w:sz w:val="28"/>
          <w:szCs w:val="28"/>
          <w:highlight w:val="none"/>
        </w:rPr>
        <w:t>法定代表人或其委托代理人：</w:t>
      </w:r>
      <w:r>
        <w:rPr>
          <w:rFonts w:hAnsi="宋体"/>
          <w:color w:val="auto"/>
          <w:sz w:val="28"/>
          <w:szCs w:val="28"/>
          <w:highlight w:val="none"/>
          <w:u w:val="single"/>
        </w:rPr>
        <w:t xml:space="preserve">                </w:t>
      </w:r>
      <w:r>
        <w:rPr>
          <w:rFonts w:hAnsi="宋体"/>
          <w:color w:val="auto"/>
          <w:sz w:val="28"/>
          <w:szCs w:val="28"/>
          <w:highlight w:val="none"/>
        </w:rPr>
        <w:t>（签字）</w:t>
      </w:r>
    </w:p>
    <w:p>
      <w:pPr>
        <w:ind w:firstLine="0" w:firstLineChars="0"/>
        <w:jc w:val="center"/>
        <w:rPr>
          <w:rFonts w:hAnsi="宋体"/>
          <w:color w:val="auto"/>
          <w:sz w:val="28"/>
          <w:szCs w:val="28"/>
          <w:highlight w:val="none"/>
        </w:rPr>
      </w:pPr>
      <w:r>
        <w:rPr>
          <w:rFonts w:hAnsi="宋体"/>
          <w:color w:val="auto"/>
          <w:sz w:val="28"/>
          <w:szCs w:val="28"/>
          <w:highlight w:val="none"/>
          <w:u w:val="single"/>
        </w:rPr>
        <w:t xml:space="preserve">        </w:t>
      </w:r>
      <w:r>
        <w:rPr>
          <w:rFonts w:hAnsi="宋体"/>
          <w:color w:val="auto"/>
          <w:sz w:val="28"/>
          <w:szCs w:val="28"/>
          <w:highlight w:val="none"/>
        </w:rPr>
        <w:t>年</w:t>
      </w:r>
      <w:r>
        <w:rPr>
          <w:rFonts w:hAnsi="宋体"/>
          <w:color w:val="auto"/>
          <w:sz w:val="28"/>
          <w:szCs w:val="28"/>
          <w:highlight w:val="none"/>
          <w:u w:val="single"/>
        </w:rPr>
        <w:t xml:space="preserve">        </w:t>
      </w:r>
      <w:r>
        <w:rPr>
          <w:rFonts w:hAnsi="宋体"/>
          <w:color w:val="auto"/>
          <w:sz w:val="28"/>
          <w:szCs w:val="28"/>
          <w:highlight w:val="none"/>
        </w:rPr>
        <w:t>月</w:t>
      </w:r>
      <w:r>
        <w:rPr>
          <w:rFonts w:hAnsi="宋体"/>
          <w:color w:val="auto"/>
          <w:sz w:val="28"/>
          <w:szCs w:val="28"/>
          <w:highlight w:val="none"/>
          <w:u w:val="single"/>
        </w:rPr>
        <w:t xml:space="preserve">         </w:t>
      </w:r>
      <w:r>
        <w:rPr>
          <w:rFonts w:hAnsi="宋体"/>
          <w:color w:val="auto"/>
          <w:sz w:val="28"/>
          <w:szCs w:val="28"/>
          <w:highlight w:val="none"/>
        </w:rPr>
        <w:t>日</w:t>
      </w:r>
    </w:p>
    <w:p>
      <w:pPr>
        <w:pStyle w:val="5"/>
        <w:autoSpaceDE/>
        <w:autoSpaceDN/>
        <w:spacing w:before="0" w:after="0"/>
        <w:textAlignment w:val="auto"/>
        <w:rPr>
          <w:rFonts w:ascii="Times New Roman" w:hAnsi="Times New Roman"/>
          <w:color w:val="auto"/>
          <w:kern w:val="2"/>
          <w:sz w:val="28"/>
          <w:szCs w:val="28"/>
          <w:highlight w:val="none"/>
        </w:rPr>
      </w:pPr>
      <w:r>
        <w:rPr>
          <w:color w:val="auto"/>
          <w:highlight w:val="none"/>
        </w:rPr>
        <w:br w:type="page"/>
      </w:r>
      <w:bookmarkStart w:id="1663" w:name="_Toc247527827"/>
      <w:bookmarkStart w:id="1664" w:name="_Toc21509"/>
      <w:bookmarkStart w:id="1665" w:name="_Toc11928"/>
      <w:bookmarkStart w:id="1666" w:name="_Toc152045787"/>
      <w:bookmarkStart w:id="1667" w:name="_Toc25751"/>
      <w:bookmarkStart w:id="1668" w:name="_Toc7504172"/>
      <w:bookmarkStart w:id="1669" w:name="_Toc152042576"/>
      <w:bookmarkStart w:id="1670" w:name="_Toc300835209"/>
      <w:bookmarkStart w:id="1671" w:name="_Toc247514246"/>
      <w:bookmarkStart w:id="1672" w:name="_Toc23297"/>
      <w:bookmarkStart w:id="1673" w:name="_Toc138162795"/>
      <w:bookmarkStart w:id="1674" w:name="_Toc144974856"/>
      <w:r>
        <w:rPr>
          <w:rFonts w:ascii="Times New Roman" w:hAnsi="Times New Roman"/>
          <w:color w:val="auto"/>
          <w:kern w:val="2"/>
          <w:sz w:val="28"/>
          <w:szCs w:val="28"/>
          <w:highlight w:val="none"/>
        </w:rPr>
        <w:t>目</w:t>
      </w:r>
      <w:r>
        <w:rPr>
          <w:rFonts w:hint="eastAsia" w:ascii="Times New Roman" w:hAnsi="Times New Roman"/>
          <w:color w:val="auto"/>
          <w:kern w:val="2"/>
          <w:sz w:val="28"/>
          <w:szCs w:val="28"/>
          <w:highlight w:val="none"/>
        </w:rPr>
        <w:t xml:space="preserve"> </w:t>
      </w:r>
      <w:r>
        <w:rPr>
          <w:rFonts w:ascii="Times New Roman" w:hAnsi="Times New Roman"/>
          <w:color w:val="auto"/>
          <w:kern w:val="2"/>
          <w:sz w:val="28"/>
          <w:szCs w:val="28"/>
          <w:highlight w:val="none"/>
        </w:rPr>
        <w:t xml:space="preserve"> 录</w:t>
      </w:r>
      <w:bookmarkEnd w:id="1663"/>
      <w:bookmarkEnd w:id="1664"/>
      <w:bookmarkEnd w:id="1665"/>
      <w:bookmarkEnd w:id="1666"/>
      <w:bookmarkEnd w:id="1667"/>
      <w:bookmarkEnd w:id="1668"/>
      <w:bookmarkEnd w:id="1669"/>
      <w:bookmarkEnd w:id="1670"/>
      <w:bookmarkEnd w:id="1671"/>
      <w:bookmarkEnd w:id="1672"/>
      <w:bookmarkEnd w:id="1673"/>
      <w:bookmarkEnd w:id="1674"/>
    </w:p>
    <w:p>
      <w:pPr>
        <w:widowControl/>
        <w:spacing w:line="540" w:lineRule="exact"/>
        <w:ind w:firstLine="420" w:firstLineChars="0"/>
        <w:rPr>
          <w:rFonts w:ascii="Times New Roman"/>
          <w:color w:val="auto"/>
          <w:sz w:val="21"/>
          <w:szCs w:val="21"/>
          <w:highlight w:val="none"/>
        </w:rPr>
      </w:pP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一、投标函及投标函附录</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二、法定代表人身份证明或授权委托书</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三、联合体协议书</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 xml:space="preserve">四、投标保证金 </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五、价格清单</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六、承包人建议书</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七、承包人实施方案</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八、资格审查资料</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九、其他资料</w:t>
      </w:r>
    </w:p>
    <w:p>
      <w:pPr>
        <w:widowControl/>
        <w:spacing w:line="540" w:lineRule="exact"/>
        <w:ind w:firstLine="480" w:firstLineChars="0"/>
        <w:rPr>
          <w:rFonts w:ascii="Times New Roman"/>
          <w:color w:val="auto"/>
          <w:sz w:val="21"/>
          <w:szCs w:val="21"/>
          <w:highlight w:val="none"/>
        </w:rPr>
      </w:pPr>
      <w:r>
        <w:rPr>
          <w:rFonts w:ascii="Times New Roman"/>
          <w:color w:val="auto"/>
          <w:sz w:val="21"/>
          <w:szCs w:val="21"/>
          <w:highlight w:val="none"/>
        </w:rPr>
        <w:t xml:space="preserve"> </w:t>
      </w:r>
    </w:p>
    <w:p>
      <w:pPr>
        <w:widowControl/>
        <w:spacing w:line="540" w:lineRule="exact"/>
        <w:ind w:firstLine="480" w:firstLineChars="0"/>
        <w:rPr>
          <w:rFonts w:ascii="Times New Roman"/>
          <w:color w:val="auto"/>
          <w:sz w:val="21"/>
          <w:szCs w:val="21"/>
          <w:highlight w:val="none"/>
        </w:rPr>
      </w:pPr>
    </w:p>
    <w:p>
      <w:pPr>
        <w:widowControl/>
        <w:spacing w:line="540" w:lineRule="exact"/>
        <w:ind w:firstLine="480" w:firstLineChars="0"/>
        <w:rPr>
          <w:rFonts w:ascii="Times New Roman"/>
          <w:color w:val="auto"/>
          <w:sz w:val="21"/>
          <w:szCs w:val="21"/>
          <w:highlight w:val="none"/>
        </w:rPr>
      </w:pPr>
    </w:p>
    <w:p>
      <w:pPr>
        <w:widowControl/>
        <w:spacing w:line="240" w:lineRule="auto"/>
        <w:ind w:firstLine="0" w:firstLineChars="0"/>
        <w:rPr>
          <w:color w:val="auto"/>
          <w:sz w:val="21"/>
          <w:szCs w:val="21"/>
          <w:highlight w:val="none"/>
        </w:rPr>
        <w:sectPr>
          <w:pgSz w:w="11906" w:h="16838"/>
          <w:pgMar w:top="1418" w:right="1134" w:bottom="1134" w:left="1418" w:header="851" w:footer="567" w:gutter="0"/>
          <w:cols w:space="720" w:num="1"/>
          <w:docGrid w:linePitch="312" w:charSpace="0"/>
        </w:sectPr>
      </w:pPr>
    </w:p>
    <w:p>
      <w:pPr>
        <w:keepNext/>
        <w:keepLines/>
        <w:widowControl/>
        <w:spacing w:line="360" w:lineRule="auto"/>
        <w:ind w:firstLine="0" w:firstLineChars="0"/>
        <w:jc w:val="center"/>
        <w:outlineLvl w:val="1"/>
        <w:rPr>
          <w:rFonts w:ascii="Times New Roman"/>
          <w:b/>
          <w:color w:val="auto"/>
          <w:kern w:val="2"/>
          <w:sz w:val="28"/>
          <w:szCs w:val="28"/>
          <w:highlight w:val="none"/>
        </w:rPr>
      </w:pPr>
      <w:bookmarkStart w:id="1675" w:name="_Toc300835210"/>
      <w:bookmarkStart w:id="1676" w:name="_Toc7504173"/>
      <w:bookmarkStart w:id="1677" w:name="_Toc9097"/>
      <w:bookmarkStart w:id="1678" w:name="_Toc144974857"/>
      <w:bookmarkStart w:id="1679" w:name="_Toc247514247"/>
      <w:bookmarkStart w:id="1680" w:name="_Toc152045788"/>
      <w:bookmarkStart w:id="1681" w:name="_Toc152042577"/>
      <w:bookmarkStart w:id="1682" w:name="_Toc138162796"/>
      <w:bookmarkStart w:id="1683" w:name="_Toc21421"/>
      <w:bookmarkStart w:id="1684" w:name="_Toc18691"/>
      <w:bookmarkStart w:id="1685" w:name="_Toc247527828"/>
      <w:bookmarkStart w:id="1686" w:name="_Toc6722"/>
      <w:r>
        <w:rPr>
          <w:rFonts w:ascii="Times New Roman"/>
          <w:b/>
          <w:color w:val="auto"/>
          <w:kern w:val="2"/>
          <w:sz w:val="28"/>
          <w:szCs w:val="28"/>
          <w:highlight w:val="none"/>
        </w:rPr>
        <w:t>一、投标函及投标函附录</w:t>
      </w:r>
      <w:bookmarkEnd w:id="1675"/>
      <w:bookmarkEnd w:id="1676"/>
      <w:bookmarkEnd w:id="1677"/>
      <w:bookmarkEnd w:id="1678"/>
      <w:bookmarkEnd w:id="1679"/>
      <w:bookmarkEnd w:id="1680"/>
      <w:bookmarkEnd w:id="1681"/>
      <w:bookmarkEnd w:id="1682"/>
      <w:bookmarkEnd w:id="1683"/>
      <w:bookmarkEnd w:id="1684"/>
      <w:bookmarkEnd w:id="1685"/>
      <w:bookmarkEnd w:id="1686"/>
    </w:p>
    <w:p>
      <w:pPr>
        <w:widowControl/>
        <w:spacing w:line="440" w:lineRule="exact"/>
        <w:ind w:firstLine="400" w:firstLineChars="0"/>
        <w:rPr>
          <w:rFonts w:ascii="Times New Roman"/>
          <w:color w:val="auto"/>
          <w:sz w:val="20"/>
          <w:szCs w:val="20"/>
          <w:highlight w:val="none"/>
        </w:rPr>
      </w:pPr>
    </w:p>
    <w:p>
      <w:pPr>
        <w:keepNext/>
        <w:keepLines/>
        <w:widowControl/>
        <w:spacing w:line="360" w:lineRule="auto"/>
        <w:ind w:firstLine="0" w:firstLineChars="0"/>
        <w:outlineLvl w:val="2"/>
        <w:rPr>
          <w:rFonts w:ascii="Times New Roman"/>
          <w:b/>
          <w:color w:val="auto"/>
          <w:kern w:val="2"/>
          <w:sz w:val="21"/>
          <w:szCs w:val="21"/>
          <w:highlight w:val="none"/>
        </w:rPr>
      </w:pPr>
      <w:bookmarkStart w:id="1687" w:name="_Toc247527829"/>
      <w:bookmarkStart w:id="1688" w:name="_Toc152045789"/>
      <w:bookmarkStart w:id="1689" w:name="_Toc247514248"/>
      <w:bookmarkStart w:id="1690" w:name="_Toc152042578"/>
      <w:bookmarkStart w:id="1691" w:name="_Toc144974858"/>
      <w:bookmarkStart w:id="1692" w:name="_Toc300835211"/>
      <w:r>
        <w:rPr>
          <w:rFonts w:ascii="Times New Roman"/>
          <w:b/>
          <w:color w:val="auto"/>
          <w:kern w:val="2"/>
          <w:sz w:val="21"/>
          <w:szCs w:val="21"/>
          <w:highlight w:val="none"/>
        </w:rPr>
        <w:t>（一）投标函</w:t>
      </w:r>
      <w:bookmarkEnd w:id="1687"/>
      <w:bookmarkEnd w:id="1688"/>
      <w:bookmarkEnd w:id="1689"/>
      <w:bookmarkEnd w:id="1690"/>
      <w:bookmarkEnd w:id="1691"/>
      <w:bookmarkEnd w:id="1692"/>
    </w:p>
    <w:p>
      <w:pPr>
        <w:widowControl/>
        <w:adjustRightInd w:val="0"/>
        <w:snapToGrid w:val="0"/>
        <w:spacing w:line="360" w:lineRule="auto"/>
        <w:ind w:firstLine="420" w:firstLineChars="0"/>
        <w:rPr>
          <w:rFonts w:ascii="Times New Roman"/>
          <w:color w:val="auto"/>
          <w:sz w:val="21"/>
          <w:szCs w:val="21"/>
          <w:highlight w:val="none"/>
        </w:rPr>
      </w:pP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u w:val="single"/>
        </w:rPr>
        <w:t xml:space="preserve">                        </w:t>
      </w:r>
      <w:r>
        <w:rPr>
          <w:rFonts w:ascii="Times New Roman"/>
          <w:color w:val="auto"/>
          <w:sz w:val="21"/>
          <w:szCs w:val="21"/>
          <w:highlight w:val="none"/>
        </w:rPr>
        <w:t>（招标人名称）：</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1．我方已仔细研究了</w:t>
      </w:r>
      <w:r>
        <w:rPr>
          <w:rFonts w:ascii="Times New Roman"/>
          <w:color w:val="auto"/>
          <w:sz w:val="21"/>
          <w:szCs w:val="21"/>
          <w:highlight w:val="none"/>
          <w:u w:val="single"/>
        </w:rPr>
        <w:t xml:space="preserve">               </w:t>
      </w:r>
      <w:r>
        <w:rPr>
          <w:rFonts w:ascii="Times New Roman"/>
          <w:color w:val="auto"/>
          <w:sz w:val="21"/>
          <w:szCs w:val="21"/>
          <w:highlight w:val="none"/>
        </w:rPr>
        <w:t>（项目名称）施工总承包招标文件的全部内容，愿意以人民币（大写）</w:t>
      </w:r>
      <w:r>
        <w:rPr>
          <w:rFonts w:ascii="Times New Roman"/>
          <w:color w:val="auto"/>
          <w:sz w:val="21"/>
          <w:szCs w:val="21"/>
          <w:highlight w:val="none"/>
          <w:u w:val="single"/>
        </w:rPr>
        <w:t xml:space="preserve">         </w:t>
      </w:r>
      <w:r>
        <w:rPr>
          <w:rFonts w:ascii="Times New Roman"/>
          <w:color w:val="auto"/>
          <w:sz w:val="21"/>
          <w:szCs w:val="21"/>
          <w:highlight w:val="none"/>
        </w:rPr>
        <w:t>（¥</w:t>
      </w:r>
      <w:r>
        <w:rPr>
          <w:rFonts w:ascii="Times New Roman"/>
          <w:color w:val="auto"/>
          <w:sz w:val="21"/>
          <w:szCs w:val="21"/>
          <w:highlight w:val="none"/>
          <w:u w:val="single"/>
        </w:rPr>
        <w:t xml:space="preserve">           </w:t>
      </w:r>
      <w:r>
        <w:rPr>
          <w:rFonts w:ascii="Times New Roman"/>
          <w:color w:val="auto"/>
          <w:sz w:val="21"/>
          <w:szCs w:val="21"/>
          <w:highlight w:val="none"/>
        </w:rPr>
        <w:t>）的投标总报价，工期</w:t>
      </w:r>
      <w:r>
        <w:rPr>
          <w:rFonts w:ascii="Times New Roman"/>
          <w:color w:val="auto"/>
          <w:sz w:val="21"/>
          <w:szCs w:val="21"/>
          <w:highlight w:val="none"/>
          <w:u w:val="single"/>
        </w:rPr>
        <w:t xml:space="preserve">          </w:t>
      </w:r>
      <w:r>
        <w:rPr>
          <w:rFonts w:ascii="Times New Roman"/>
          <w:color w:val="auto"/>
          <w:sz w:val="21"/>
          <w:szCs w:val="21"/>
          <w:highlight w:val="none"/>
        </w:rPr>
        <w:t xml:space="preserve"> 日历天，按合同约定进行实施和竣工承包工程，修补工程中的任何缺陷，实现工程目的。</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2．我方承诺在招标文件规定的投标有效期内不修改、撤销投标文件。</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3．随同本投标函提交投标保证金一份，金额为人民币（大写）</w:t>
      </w:r>
      <w:r>
        <w:rPr>
          <w:rFonts w:ascii="Times New Roman"/>
          <w:color w:val="auto"/>
          <w:sz w:val="21"/>
          <w:szCs w:val="21"/>
          <w:highlight w:val="none"/>
          <w:u w:val="single"/>
        </w:rPr>
        <w:t xml:space="preserve">        </w:t>
      </w:r>
      <w:r>
        <w:rPr>
          <w:rFonts w:ascii="Times New Roman"/>
          <w:color w:val="auto"/>
          <w:sz w:val="21"/>
          <w:szCs w:val="21"/>
          <w:highlight w:val="none"/>
        </w:rPr>
        <w:t>（¥</w:t>
      </w:r>
      <w:r>
        <w:rPr>
          <w:rFonts w:ascii="Times New Roman"/>
          <w:color w:val="auto"/>
          <w:sz w:val="21"/>
          <w:szCs w:val="21"/>
          <w:highlight w:val="none"/>
          <w:u w:val="single"/>
        </w:rPr>
        <w:t xml:space="preserve">      </w:t>
      </w:r>
      <w:r>
        <w:rPr>
          <w:rFonts w:ascii="Times New Roman"/>
          <w:color w:val="auto"/>
          <w:sz w:val="21"/>
          <w:szCs w:val="21"/>
          <w:highlight w:val="none"/>
        </w:rPr>
        <w:t xml:space="preserve"> ）。</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4．如我方中标：</w:t>
      </w:r>
    </w:p>
    <w:p>
      <w:pPr>
        <w:widowControl/>
        <w:adjustRightInd w:val="0"/>
        <w:snapToGrid w:val="0"/>
        <w:spacing w:line="360" w:lineRule="auto"/>
        <w:ind w:firstLine="718" w:firstLineChars="342"/>
        <w:rPr>
          <w:rFonts w:ascii="Times New Roman"/>
          <w:color w:val="auto"/>
          <w:sz w:val="21"/>
          <w:szCs w:val="21"/>
          <w:highlight w:val="none"/>
        </w:rPr>
      </w:pPr>
      <w:r>
        <w:rPr>
          <w:rFonts w:ascii="Times New Roman"/>
          <w:color w:val="auto"/>
          <w:sz w:val="21"/>
          <w:szCs w:val="21"/>
          <w:highlight w:val="none"/>
        </w:rPr>
        <w:t>（1）我方承诺在收到中标通知书后，在中标通知书规定的期限内与你方签订合同。</w:t>
      </w:r>
    </w:p>
    <w:p>
      <w:pPr>
        <w:widowControl/>
        <w:adjustRightInd w:val="0"/>
        <w:snapToGrid w:val="0"/>
        <w:spacing w:line="360" w:lineRule="auto"/>
        <w:ind w:firstLine="718" w:firstLineChars="342"/>
        <w:rPr>
          <w:rFonts w:ascii="Times New Roman"/>
          <w:color w:val="auto"/>
          <w:sz w:val="21"/>
          <w:szCs w:val="21"/>
          <w:highlight w:val="none"/>
        </w:rPr>
      </w:pPr>
      <w:r>
        <w:rPr>
          <w:rFonts w:ascii="Times New Roman"/>
          <w:color w:val="auto"/>
          <w:sz w:val="21"/>
          <w:szCs w:val="21"/>
          <w:highlight w:val="none"/>
        </w:rPr>
        <w:t>（2）随同本投标函递交的投标函附录属于合同文件的组成部分。</w:t>
      </w:r>
    </w:p>
    <w:p>
      <w:pPr>
        <w:widowControl/>
        <w:adjustRightInd w:val="0"/>
        <w:snapToGrid w:val="0"/>
        <w:spacing w:line="360" w:lineRule="auto"/>
        <w:ind w:firstLine="718" w:firstLineChars="342"/>
        <w:rPr>
          <w:rFonts w:ascii="Times New Roman"/>
          <w:color w:val="auto"/>
          <w:sz w:val="21"/>
          <w:szCs w:val="21"/>
          <w:highlight w:val="none"/>
        </w:rPr>
      </w:pPr>
      <w:r>
        <w:rPr>
          <w:rFonts w:ascii="Times New Roman"/>
          <w:color w:val="auto"/>
          <w:sz w:val="21"/>
          <w:szCs w:val="21"/>
          <w:highlight w:val="none"/>
        </w:rPr>
        <w:t>（3）我方承诺按照招标文件规定向你方递交履约担保。</w:t>
      </w:r>
    </w:p>
    <w:p>
      <w:pPr>
        <w:widowControl/>
        <w:adjustRightInd w:val="0"/>
        <w:snapToGrid w:val="0"/>
        <w:spacing w:line="360" w:lineRule="auto"/>
        <w:ind w:firstLine="718" w:firstLineChars="342"/>
        <w:rPr>
          <w:rFonts w:ascii="Times New Roman"/>
          <w:color w:val="auto"/>
          <w:sz w:val="21"/>
          <w:szCs w:val="21"/>
          <w:highlight w:val="none"/>
        </w:rPr>
      </w:pPr>
      <w:r>
        <w:rPr>
          <w:rFonts w:ascii="Times New Roman"/>
          <w:color w:val="auto"/>
          <w:sz w:val="21"/>
          <w:szCs w:val="21"/>
          <w:highlight w:val="none"/>
        </w:rPr>
        <w:t>（4）我方承诺在合同约定的期限内完成并移交全部合同工程。</w:t>
      </w:r>
    </w:p>
    <w:p>
      <w:pPr>
        <w:widowControl/>
        <w:adjustRightInd w:val="0"/>
        <w:snapToGrid w:val="0"/>
        <w:spacing w:line="360" w:lineRule="auto"/>
        <w:ind w:firstLine="718" w:firstLineChars="342"/>
        <w:rPr>
          <w:rFonts w:hint="eastAsia" w:ascii="Times New Roman"/>
          <w:color w:val="auto"/>
          <w:sz w:val="21"/>
          <w:szCs w:val="21"/>
          <w:highlight w:val="none"/>
        </w:rPr>
      </w:pPr>
      <w:r>
        <w:rPr>
          <w:rFonts w:hint="eastAsia" w:ascii="Times New Roman"/>
          <w:color w:val="auto"/>
          <w:sz w:val="21"/>
          <w:szCs w:val="21"/>
          <w:highlight w:val="none"/>
        </w:rPr>
        <w:t>（5）如遇国家增值税税率政策调整，本报价的不含</w:t>
      </w:r>
      <w:r>
        <w:rPr>
          <w:rFonts w:hint="eastAsia"/>
          <w:color w:val="auto"/>
          <w:sz w:val="21"/>
          <w:szCs w:val="21"/>
          <w:highlight w:val="none"/>
        </w:rPr>
        <w:t>增值</w:t>
      </w:r>
      <w:r>
        <w:rPr>
          <w:rFonts w:hint="eastAsia" w:ascii="Times New Roman"/>
          <w:color w:val="auto"/>
          <w:sz w:val="21"/>
          <w:szCs w:val="21"/>
          <w:highlight w:val="none"/>
        </w:rPr>
        <w:t>税金额不变，含</w:t>
      </w:r>
      <w:r>
        <w:rPr>
          <w:rFonts w:hint="eastAsia"/>
          <w:color w:val="auto"/>
          <w:sz w:val="21"/>
          <w:szCs w:val="21"/>
          <w:highlight w:val="none"/>
        </w:rPr>
        <w:t>增值</w:t>
      </w:r>
      <w:r>
        <w:rPr>
          <w:rFonts w:hint="eastAsia" w:ascii="Times New Roman"/>
          <w:color w:val="auto"/>
          <w:sz w:val="21"/>
          <w:szCs w:val="21"/>
          <w:highlight w:val="none"/>
        </w:rPr>
        <w:t>税金额根据国家政策进行调整。</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5．我方在此声明，所递交的投标文件及有关资料内容完整、真实和准确，且不存在第</w:t>
      </w:r>
      <w:r>
        <w:rPr>
          <w:rFonts w:hint="eastAsia" w:ascii="Times New Roman"/>
          <w:color w:val="auto"/>
          <w:sz w:val="21"/>
          <w:szCs w:val="21"/>
          <w:highlight w:val="none"/>
          <w:lang w:val="en-US" w:eastAsia="zh-CN"/>
        </w:rPr>
        <w:t>三</w:t>
      </w:r>
      <w:r>
        <w:rPr>
          <w:rFonts w:ascii="Times New Roman"/>
          <w:color w:val="auto"/>
          <w:sz w:val="21"/>
          <w:szCs w:val="21"/>
          <w:highlight w:val="none"/>
        </w:rPr>
        <w:t>章“投标人须知”第1.4.3项和第1.4.4项规定的任何一种情形。</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6. 我方将严格按照有关工程招标投标法及招标文件的规定参加投标，理解贵方不保证投标价最低的投标人中标，并不要求对未中标理由做出任何解释。</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7．</w:t>
      </w:r>
      <w:r>
        <w:rPr>
          <w:rFonts w:ascii="Times New Roman"/>
          <w:color w:val="auto"/>
          <w:sz w:val="21"/>
          <w:szCs w:val="21"/>
          <w:highlight w:val="none"/>
          <w:u w:val="single"/>
        </w:rPr>
        <w:t xml:space="preserve">                                       </w:t>
      </w:r>
      <w:r>
        <w:rPr>
          <w:rFonts w:ascii="Times New Roman"/>
          <w:color w:val="auto"/>
          <w:sz w:val="21"/>
          <w:szCs w:val="21"/>
          <w:highlight w:val="none"/>
        </w:rPr>
        <w:t>（其他补充说明）。</w:t>
      </w:r>
    </w:p>
    <w:p>
      <w:pPr>
        <w:widowControl/>
        <w:adjustRightInd w:val="0"/>
        <w:snapToGrid w:val="0"/>
        <w:spacing w:line="360" w:lineRule="auto"/>
        <w:ind w:firstLine="420" w:firstLineChars="0"/>
        <w:rPr>
          <w:rFonts w:hint="eastAsia" w:ascii="Times New Roman"/>
          <w:color w:val="auto"/>
          <w:sz w:val="21"/>
          <w:szCs w:val="21"/>
          <w:highlight w:val="none"/>
        </w:rPr>
      </w:pPr>
    </w:p>
    <w:p>
      <w:pPr>
        <w:widowControl/>
        <w:adjustRightInd w:val="0"/>
        <w:snapToGrid w:val="0"/>
        <w:spacing w:line="360" w:lineRule="auto"/>
        <w:ind w:firstLine="3675" w:firstLineChars="1750"/>
        <w:rPr>
          <w:rFonts w:ascii="Times New Roman"/>
          <w:color w:val="auto"/>
          <w:sz w:val="21"/>
          <w:szCs w:val="21"/>
          <w:highlight w:val="none"/>
        </w:rPr>
      </w:pPr>
      <w:r>
        <w:rPr>
          <w:rFonts w:ascii="Times New Roman"/>
          <w:color w:val="auto"/>
          <w:sz w:val="21"/>
          <w:szCs w:val="21"/>
          <w:highlight w:val="none"/>
        </w:rPr>
        <w:t>投 标 人：</w:t>
      </w:r>
      <w:r>
        <w:rPr>
          <w:rFonts w:ascii="Times New Roman"/>
          <w:color w:val="auto"/>
          <w:sz w:val="21"/>
          <w:szCs w:val="21"/>
          <w:highlight w:val="none"/>
          <w:u w:val="single"/>
        </w:rPr>
        <w:t xml:space="preserve">                      </w:t>
      </w:r>
      <w:r>
        <w:rPr>
          <w:rFonts w:ascii="Times New Roman"/>
          <w:color w:val="auto"/>
          <w:sz w:val="21"/>
          <w:szCs w:val="21"/>
          <w:highlight w:val="none"/>
        </w:rPr>
        <w:t>（盖单位章）</w:t>
      </w:r>
    </w:p>
    <w:p>
      <w:pPr>
        <w:widowControl/>
        <w:adjustRightInd w:val="0"/>
        <w:snapToGrid w:val="0"/>
        <w:spacing w:line="360" w:lineRule="auto"/>
        <w:ind w:firstLine="3675" w:firstLineChars="1750"/>
        <w:rPr>
          <w:rFonts w:ascii="Times New Roman"/>
          <w:color w:val="auto"/>
          <w:sz w:val="21"/>
          <w:szCs w:val="21"/>
          <w:highlight w:val="none"/>
        </w:rPr>
      </w:pPr>
      <w:r>
        <w:rPr>
          <w:rFonts w:ascii="Times New Roman"/>
          <w:color w:val="auto"/>
          <w:sz w:val="21"/>
          <w:szCs w:val="21"/>
          <w:highlight w:val="none"/>
        </w:rPr>
        <w:t>法定代表人或其委托代理人：</w:t>
      </w:r>
      <w:r>
        <w:rPr>
          <w:rFonts w:ascii="Times New Roman"/>
          <w:color w:val="auto"/>
          <w:sz w:val="21"/>
          <w:szCs w:val="21"/>
          <w:highlight w:val="none"/>
          <w:u w:val="single"/>
        </w:rPr>
        <w:t xml:space="preserve">          </w:t>
      </w:r>
      <w:r>
        <w:rPr>
          <w:rFonts w:ascii="Times New Roman"/>
          <w:color w:val="auto"/>
          <w:sz w:val="21"/>
          <w:szCs w:val="21"/>
          <w:highlight w:val="none"/>
        </w:rPr>
        <w:t>（签字）</w:t>
      </w:r>
    </w:p>
    <w:p>
      <w:pPr>
        <w:widowControl/>
        <w:adjustRightInd w:val="0"/>
        <w:snapToGrid w:val="0"/>
        <w:spacing w:line="360" w:lineRule="auto"/>
        <w:ind w:firstLine="3675" w:firstLineChars="1750"/>
        <w:rPr>
          <w:rFonts w:ascii="Times New Roman"/>
          <w:color w:val="auto"/>
          <w:sz w:val="21"/>
          <w:szCs w:val="21"/>
          <w:highlight w:val="none"/>
        </w:rPr>
      </w:pPr>
      <w:r>
        <w:rPr>
          <w:rFonts w:ascii="Times New Roman"/>
          <w:color w:val="auto"/>
          <w:sz w:val="21"/>
          <w:szCs w:val="21"/>
          <w:highlight w:val="none"/>
        </w:rPr>
        <w:t>地址：</w:t>
      </w:r>
      <w:r>
        <w:rPr>
          <w:rFonts w:ascii="Times New Roman"/>
          <w:color w:val="auto"/>
          <w:sz w:val="21"/>
          <w:szCs w:val="21"/>
          <w:highlight w:val="none"/>
          <w:u w:val="single"/>
        </w:rPr>
        <w:t xml:space="preserve">                                     </w:t>
      </w:r>
    </w:p>
    <w:p>
      <w:pPr>
        <w:widowControl/>
        <w:adjustRightInd w:val="0"/>
        <w:snapToGrid w:val="0"/>
        <w:spacing w:line="360" w:lineRule="auto"/>
        <w:ind w:firstLine="3675" w:firstLineChars="1750"/>
        <w:rPr>
          <w:rFonts w:ascii="Times New Roman"/>
          <w:color w:val="auto"/>
          <w:sz w:val="21"/>
          <w:szCs w:val="21"/>
          <w:highlight w:val="none"/>
        </w:rPr>
      </w:pPr>
      <w:r>
        <w:rPr>
          <w:rFonts w:ascii="Times New Roman"/>
          <w:color w:val="auto"/>
          <w:sz w:val="21"/>
          <w:szCs w:val="21"/>
          <w:highlight w:val="none"/>
        </w:rPr>
        <w:t>网址：</w:t>
      </w:r>
      <w:r>
        <w:rPr>
          <w:rFonts w:ascii="Times New Roman"/>
          <w:color w:val="auto"/>
          <w:sz w:val="21"/>
          <w:szCs w:val="21"/>
          <w:highlight w:val="none"/>
          <w:u w:val="single"/>
        </w:rPr>
        <w:t xml:space="preserve">                                     </w:t>
      </w:r>
    </w:p>
    <w:p>
      <w:pPr>
        <w:widowControl/>
        <w:adjustRightInd w:val="0"/>
        <w:snapToGrid w:val="0"/>
        <w:spacing w:line="360" w:lineRule="auto"/>
        <w:ind w:firstLine="3675" w:firstLineChars="1750"/>
        <w:rPr>
          <w:rFonts w:ascii="Times New Roman"/>
          <w:color w:val="auto"/>
          <w:sz w:val="21"/>
          <w:szCs w:val="21"/>
          <w:highlight w:val="none"/>
        </w:rPr>
      </w:pPr>
      <w:r>
        <w:rPr>
          <w:rFonts w:ascii="Times New Roman"/>
          <w:color w:val="auto"/>
          <w:sz w:val="21"/>
          <w:szCs w:val="21"/>
          <w:highlight w:val="none"/>
        </w:rPr>
        <w:t>电话：</w:t>
      </w:r>
      <w:r>
        <w:rPr>
          <w:rFonts w:ascii="Times New Roman"/>
          <w:color w:val="auto"/>
          <w:sz w:val="21"/>
          <w:szCs w:val="21"/>
          <w:highlight w:val="none"/>
          <w:u w:val="single"/>
        </w:rPr>
        <w:t xml:space="preserve">                                     </w:t>
      </w:r>
    </w:p>
    <w:p>
      <w:pPr>
        <w:widowControl/>
        <w:adjustRightInd w:val="0"/>
        <w:snapToGrid w:val="0"/>
        <w:spacing w:line="360" w:lineRule="auto"/>
        <w:ind w:firstLine="3675" w:firstLineChars="1750"/>
        <w:rPr>
          <w:rFonts w:ascii="Times New Roman"/>
          <w:color w:val="auto"/>
          <w:sz w:val="21"/>
          <w:szCs w:val="21"/>
          <w:highlight w:val="none"/>
        </w:rPr>
      </w:pPr>
      <w:r>
        <w:rPr>
          <w:rFonts w:ascii="Times New Roman"/>
          <w:color w:val="auto"/>
          <w:sz w:val="21"/>
          <w:szCs w:val="21"/>
          <w:highlight w:val="none"/>
        </w:rPr>
        <w:t>传真：</w:t>
      </w:r>
      <w:r>
        <w:rPr>
          <w:rFonts w:ascii="Times New Roman"/>
          <w:color w:val="auto"/>
          <w:sz w:val="21"/>
          <w:szCs w:val="21"/>
          <w:highlight w:val="none"/>
          <w:u w:val="single"/>
        </w:rPr>
        <w:t xml:space="preserve">                                     </w:t>
      </w:r>
    </w:p>
    <w:p>
      <w:pPr>
        <w:widowControl/>
        <w:adjustRightInd w:val="0"/>
        <w:snapToGrid w:val="0"/>
        <w:spacing w:line="360" w:lineRule="auto"/>
        <w:ind w:firstLine="3675" w:firstLineChars="1750"/>
        <w:rPr>
          <w:rFonts w:ascii="Times New Roman"/>
          <w:color w:val="auto"/>
          <w:sz w:val="21"/>
          <w:szCs w:val="21"/>
          <w:highlight w:val="none"/>
        </w:rPr>
      </w:pPr>
      <w:r>
        <w:rPr>
          <w:rFonts w:ascii="Times New Roman"/>
          <w:color w:val="auto"/>
          <w:sz w:val="21"/>
          <w:szCs w:val="21"/>
          <w:highlight w:val="none"/>
        </w:rPr>
        <w:t>邮政编码：</w:t>
      </w:r>
      <w:r>
        <w:rPr>
          <w:rFonts w:ascii="Times New Roman"/>
          <w:color w:val="auto"/>
          <w:sz w:val="21"/>
          <w:szCs w:val="21"/>
          <w:highlight w:val="none"/>
          <w:u w:val="single"/>
        </w:rPr>
        <w:t xml:space="preserve">                                 </w:t>
      </w:r>
    </w:p>
    <w:p>
      <w:pPr>
        <w:widowControl/>
        <w:adjustRightInd w:val="0"/>
        <w:snapToGrid w:val="0"/>
        <w:spacing w:line="360" w:lineRule="auto"/>
        <w:ind w:firstLine="4725" w:firstLineChars="2250"/>
        <w:rPr>
          <w:rFonts w:ascii="Times New Roman"/>
          <w:color w:val="auto"/>
          <w:sz w:val="21"/>
          <w:szCs w:val="21"/>
          <w:highlight w:val="none"/>
        </w:rPr>
      </w:pPr>
      <w:r>
        <w:rPr>
          <w:rFonts w:ascii="Times New Roman"/>
          <w:color w:val="auto"/>
          <w:sz w:val="21"/>
          <w:szCs w:val="21"/>
          <w:highlight w:val="none"/>
          <w:u w:val="single"/>
        </w:rPr>
        <w:t xml:space="preserve">      </w:t>
      </w:r>
      <w:r>
        <w:rPr>
          <w:rFonts w:ascii="Times New Roman"/>
          <w:color w:val="auto"/>
          <w:sz w:val="21"/>
          <w:szCs w:val="21"/>
          <w:highlight w:val="none"/>
        </w:rPr>
        <w:t>年</w:t>
      </w:r>
      <w:r>
        <w:rPr>
          <w:rFonts w:ascii="Times New Roman"/>
          <w:color w:val="auto"/>
          <w:sz w:val="21"/>
          <w:szCs w:val="21"/>
          <w:highlight w:val="none"/>
          <w:u w:val="single"/>
        </w:rPr>
        <w:t xml:space="preserve">      </w:t>
      </w:r>
      <w:r>
        <w:rPr>
          <w:rFonts w:ascii="Times New Roman"/>
          <w:color w:val="auto"/>
          <w:sz w:val="21"/>
          <w:szCs w:val="21"/>
          <w:highlight w:val="none"/>
        </w:rPr>
        <w:t>月</w:t>
      </w:r>
      <w:r>
        <w:rPr>
          <w:rFonts w:ascii="Times New Roman"/>
          <w:color w:val="auto"/>
          <w:sz w:val="21"/>
          <w:szCs w:val="21"/>
          <w:highlight w:val="none"/>
          <w:u w:val="single"/>
        </w:rPr>
        <w:t xml:space="preserve">      </w:t>
      </w:r>
      <w:r>
        <w:rPr>
          <w:rFonts w:ascii="Times New Roman"/>
          <w:color w:val="auto"/>
          <w:sz w:val="21"/>
          <w:szCs w:val="21"/>
          <w:highlight w:val="none"/>
        </w:rPr>
        <w:t>日</w:t>
      </w:r>
    </w:p>
    <w:p>
      <w:pPr>
        <w:widowControl/>
        <w:spacing w:line="240" w:lineRule="auto"/>
        <w:ind w:firstLine="0" w:firstLineChars="0"/>
        <w:rPr>
          <w:color w:val="auto"/>
          <w:sz w:val="21"/>
          <w:szCs w:val="21"/>
          <w:highlight w:val="none"/>
        </w:rPr>
      </w:pPr>
      <w:r>
        <w:rPr>
          <w:color w:val="auto"/>
          <w:sz w:val="21"/>
          <w:szCs w:val="21"/>
          <w:highlight w:val="none"/>
        </w:rPr>
        <w:br w:type="page"/>
      </w:r>
    </w:p>
    <w:p>
      <w:pPr>
        <w:keepNext/>
        <w:keepLines/>
        <w:widowControl/>
        <w:spacing w:line="360" w:lineRule="auto"/>
        <w:ind w:firstLine="0" w:firstLineChars="0"/>
        <w:outlineLvl w:val="2"/>
        <w:rPr>
          <w:rFonts w:ascii="Times New Roman"/>
          <w:b/>
          <w:color w:val="auto"/>
          <w:kern w:val="2"/>
          <w:sz w:val="21"/>
          <w:szCs w:val="21"/>
          <w:highlight w:val="none"/>
        </w:rPr>
      </w:pPr>
      <w:bookmarkStart w:id="1693" w:name="_Toc152042579"/>
      <w:bookmarkStart w:id="1694" w:name="_Toc300835212"/>
      <w:bookmarkStart w:id="1695" w:name="_Toc152045790"/>
      <w:bookmarkStart w:id="1696" w:name="_Toc247527830"/>
      <w:bookmarkStart w:id="1697" w:name="_Toc144974859"/>
      <w:bookmarkStart w:id="1698" w:name="_Toc247514249"/>
      <w:r>
        <w:rPr>
          <w:rFonts w:ascii="Times New Roman"/>
          <w:b/>
          <w:color w:val="auto"/>
          <w:kern w:val="2"/>
          <w:sz w:val="21"/>
          <w:szCs w:val="21"/>
          <w:highlight w:val="none"/>
        </w:rPr>
        <w:t>（二）投标函附录</w:t>
      </w:r>
      <w:bookmarkEnd w:id="1693"/>
      <w:bookmarkEnd w:id="1694"/>
      <w:bookmarkEnd w:id="1695"/>
      <w:bookmarkEnd w:id="1696"/>
      <w:bookmarkEnd w:id="1697"/>
      <w:bookmarkEnd w:id="1698"/>
    </w:p>
    <w:tbl>
      <w:tblPr>
        <w:tblStyle w:val="6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2358"/>
        <w:gridCol w:w="2167"/>
        <w:gridCol w:w="2756"/>
        <w:gridCol w:w="8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序号</w:t>
            </w:r>
          </w:p>
        </w:tc>
        <w:tc>
          <w:tcPr>
            <w:tcW w:w="2358"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条款名称</w:t>
            </w:r>
          </w:p>
        </w:tc>
        <w:tc>
          <w:tcPr>
            <w:tcW w:w="216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合同条款号</w:t>
            </w:r>
          </w:p>
        </w:tc>
        <w:tc>
          <w:tcPr>
            <w:tcW w:w="2756"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约定内容</w:t>
            </w:r>
          </w:p>
        </w:tc>
        <w:tc>
          <w:tcPr>
            <w:tcW w:w="812"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1</w:t>
            </w:r>
          </w:p>
        </w:tc>
        <w:tc>
          <w:tcPr>
            <w:tcW w:w="2358"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项目经理</w:t>
            </w:r>
          </w:p>
        </w:tc>
        <w:tc>
          <w:tcPr>
            <w:tcW w:w="216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1.1.2.4</w:t>
            </w:r>
          </w:p>
        </w:tc>
        <w:tc>
          <w:tcPr>
            <w:tcW w:w="2756"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姓名：</w:t>
            </w:r>
          </w:p>
        </w:tc>
        <w:tc>
          <w:tcPr>
            <w:tcW w:w="812"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7" w:type="dxa"/>
            <w:noWrap w:val="0"/>
            <w:vAlign w:val="center"/>
          </w:tcPr>
          <w:p>
            <w:pPr>
              <w:widowControl/>
              <w:spacing w:line="240" w:lineRule="auto"/>
              <w:ind w:firstLine="0" w:firstLineChars="0"/>
              <w:jc w:val="center"/>
              <w:rPr>
                <w:rFonts w:hint="eastAsia" w:ascii="Times New Roman" w:eastAsia="宋体"/>
                <w:color w:val="auto"/>
                <w:sz w:val="21"/>
                <w:szCs w:val="21"/>
                <w:highlight w:val="none"/>
                <w:lang w:eastAsia="zh-CN"/>
              </w:rPr>
            </w:pPr>
            <w:r>
              <w:rPr>
                <w:rFonts w:hint="eastAsia" w:ascii="Times New Roman"/>
                <w:color w:val="auto"/>
                <w:sz w:val="21"/>
                <w:szCs w:val="21"/>
                <w:highlight w:val="none"/>
                <w:lang w:val="en-US" w:eastAsia="zh-CN"/>
              </w:rPr>
              <w:t>2</w:t>
            </w:r>
          </w:p>
        </w:tc>
        <w:tc>
          <w:tcPr>
            <w:tcW w:w="2358" w:type="dxa"/>
            <w:noWrap w:val="0"/>
            <w:vAlign w:val="center"/>
          </w:tcPr>
          <w:p>
            <w:pPr>
              <w:widowControl/>
              <w:spacing w:line="240" w:lineRule="auto"/>
              <w:ind w:firstLine="0" w:firstLineChars="0"/>
              <w:jc w:val="center"/>
              <w:rPr>
                <w:rFonts w:ascii="Times New Roman"/>
                <w:color w:val="auto"/>
                <w:sz w:val="21"/>
                <w:szCs w:val="21"/>
                <w:highlight w:val="none"/>
              </w:rPr>
            </w:pPr>
            <w:r>
              <w:rPr>
                <w:rFonts w:hint="eastAsia" w:ascii="Times New Roman"/>
                <w:color w:val="auto"/>
                <w:sz w:val="21"/>
                <w:szCs w:val="21"/>
                <w:highlight w:val="none"/>
              </w:rPr>
              <w:t>总工程师（施工负责人）</w:t>
            </w:r>
          </w:p>
        </w:tc>
        <w:tc>
          <w:tcPr>
            <w:tcW w:w="216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1.1.2.6</w:t>
            </w:r>
          </w:p>
        </w:tc>
        <w:tc>
          <w:tcPr>
            <w:tcW w:w="2756"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姓名：</w:t>
            </w:r>
          </w:p>
        </w:tc>
        <w:tc>
          <w:tcPr>
            <w:tcW w:w="812"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7" w:type="dxa"/>
            <w:noWrap w:val="0"/>
            <w:vAlign w:val="center"/>
          </w:tcPr>
          <w:p>
            <w:pPr>
              <w:widowControl/>
              <w:spacing w:line="240" w:lineRule="auto"/>
              <w:ind w:firstLine="0" w:firstLineChars="0"/>
              <w:jc w:val="center"/>
              <w:rPr>
                <w:rFonts w:hint="eastAsia" w:ascii="Times New Roman" w:eastAsia="宋体"/>
                <w:color w:val="auto"/>
                <w:sz w:val="21"/>
                <w:szCs w:val="21"/>
                <w:highlight w:val="none"/>
                <w:lang w:eastAsia="zh-CN"/>
              </w:rPr>
            </w:pPr>
            <w:r>
              <w:rPr>
                <w:rFonts w:hint="eastAsia" w:ascii="Times New Roman"/>
                <w:color w:val="auto"/>
                <w:sz w:val="21"/>
                <w:szCs w:val="21"/>
                <w:highlight w:val="none"/>
                <w:lang w:val="en-US" w:eastAsia="zh-CN"/>
              </w:rPr>
              <w:t>3</w:t>
            </w:r>
          </w:p>
        </w:tc>
        <w:tc>
          <w:tcPr>
            <w:tcW w:w="2358"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工期</w:t>
            </w:r>
          </w:p>
        </w:tc>
        <w:tc>
          <w:tcPr>
            <w:tcW w:w="216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1.1.4.3</w:t>
            </w:r>
          </w:p>
        </w:tc>
        <w:tc>
          <w:tcPr>
            <w:tcW w:w="2756"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天数：  日历天</w:t>
            </w:r>
          </w:p>
        </w:tc>
        <w:tc>
          <w:tcPr>
            <w:tcW w:w="812"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7" w:type="dxa"/>
            <w:noWrap w:val="0"/>
            <w:vAlign w:val="center"/>
          </w:tcPr>
          <w:p>
            <w:pPr>
              <w:widowControl/>
              <w:spacing w:line="240" w:lineRule="auto"/>
              <w:ind w:firstLine="0" w:firstLineChars="0"/>
              <w:jc w:val="center"/>
              <w:rPr>
                <w:rFonts w:hint="eastAsia" w:ascii="Times New Roman" w:eastAsia="宋体"/>
                <w:color w:val="auto"/>
                <w:sz w:val="21"/>
                <w:szCs w:val="21"/>
                <w:highlight w:val="none"/>
                <w:lang w:eastAsia="zh-CN"/>
              </w:rPr>
            </w:pPr>
            <w:r>
              <w:rPr>
                <w:rFonts w:hint="eastAsia" w:ascii="Times New Roman"/>
                <w:color w:val="auto"/>
                <w:sz w:val="21"/>
                <w:szCs w:val="21"/>
                <w:highlight w:val="none"/>
                <w:lang w:val="en-US" w:eastAsia="zh-CN"/>
              </w:rPr>
              <w:t>4</w:t>
            </w:r>
          </w:p>
        </w:tc>
        <w:tc>
          <w:tcPr>
            <w:tcW w:w="2358" w:type="dxa"/>
            <w:noWrap w:val="0"/>
            <w:vAlign w:val="center"/>
          </w:tcPr>
          <w:p>
            <w:pPr>
              <w:widowControl/>
              <w:spacing w:line="240" w:lineRule="auto"/>
              <w:ind w:firstLine="0" w:firstLineChars="0"/>
              <w:jc w:val="center"/>
              <w:rPr>
                <w:rFonts w:ascii="Times New Roman"/>
                <w:color w:val="auto"/>
                <w:sz w:val="21"/>
                <w:szCs w:val="21"/>
                <w:highlight w:val="none"/>
              </w:rPr>
            </w:pPr>
            <w:r>
              <w:rPr>
                <w:rFonts w:hint="eastAsia" w:ascii="Times New Roman"/>
                <w:color w:val="auto"/>
                <w:sz w:val="21"/>
                <w:szCs w:val="21"/>
                <w:highlight w:val="none"/>
              </w:rPr>
              <w:t>质量</w:t>
            </w:r>
          </w:p>
        </w:tc>
        <w:tc>
          <w:tcPr>
            <w:tcW w:w="216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75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12"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7" w:type="dxa"/>
            <w:noWrap w:val="0"/>
            <w:vAlign w:val="center"/>
          </w:tcPr>
          <w:p>
            <w:pPr>
              <w:widowControl/>
              <w:spacing w:line="240" w:lineRule="auto"/>
              <w:ind w:firstLine="0" w:firstLineChars="0"/>
              <w:jc w:val="center"/>
              <w:rPr>
                <w:rFonts w:hint="eastAsia" w:ascii="Times New Roman" w:eastAsia="宋体"/>
                <w:color w:val="auto"/>
                <w:sz w:val="21"/>
                <w:szCs w:val="21"/>
                <w:highlight w:val="none"/>
                <w:lang w:eastAsia="zh-CN"/>
              </w:rPr>
            </w:pPr>
            <w:r>
              <w:rPr>
                <w:rFonts w:hint="eastAsia" w:ascii="Times New Roman"/>
                <w:color w:val="auto"/>
                <w:sz w:val="21"/>
                <w:szCs w:val="21"/>
                <w:highlight w:val="none"/>
                <w:lang w:val="en-US" w:eastAsia="zh-CN"/>
              </w:rPr>
              <w:t>5</w:t>
            </w:r>
          </w:p>
        </w:tc>
        <w:tc>
          <w:tcPr>
            <w:tcW w:w="2358"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缺陷责任期</w:t>
            </w:r>
          </w:p>
        </w:tc>
        <w:tc>
          <w:tcPr>
            <w:tcW w:w="216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1.1.4.5</w:t>
            </w:r>
          </w:p>
        </w:tc>
        <w:tc>
          <w:tcPr>
            <w:tcW w:w="2756"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812"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7" w:type="dxa"/>
            <w:noWrap w:val="0"/>
            <w:vAlign w:val="center"/>
          </w:tcPr>
          <w:p>
            <w:pPr>
              <w:widowControl/>
              <w:spacing w:line="240" w:lineRule="auto"/>
              <w:ind w:firstLine="0" w:firstLineChars="0"/>
              <w:jc w:val="center"/>
              <w:rPr>
                <w:rFonts w:hint="eastAsia" w:ascii="Times New Roman" w:eastAsia="宋体"/>
                <w:color w:val="auto"/>
                <w:sz w:val="21"/>
                <w:szCs w:val="21"/>
                <w:highlight w:val="none"/>
                <w:lang w:eastAsia="zh-CN"/>
              </w:rPr>
            </w:pPr>
            <w:r>
              <w:rPr>
                <w:rFonts w:hint="eastAsia" w:ascii="Times New Roman"/>
                <w:color w:val="auto"/>
                <w:sz w:val="21"/>
                <w:szCs w:val="21"/>
                <w:highlight w:val="none"/>
                <w:lang w:val="en-US" w:eastAsia="zh-CN"/>
              </w:rPr>
              <w:t>6</w:t>
            </w:r>
          </w:p>
        </w:tc>
        <w:tc>
          <w:tcPr>
            <w:tcW w:w="2358"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分包</w:t>
            </w:r>
          </w:p>
        </w:tc>
        <w:tc>
          <w:tcPr>
            <w:tcW w:w="216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4.3.4</w:t>
            </w:r>
          </w:p>
        </w:tc>
        <w:tc>
          <w:tcPr>
            <w:tcW w:w="2756"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812"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7" w:type="dxa"/>
            <w:noWrap w:val="0"/>
            <w:vAlign w:val="center"/>
          </w:tcPr>
          <w:p>
            <w:pPr>
              <w:widowControl/>
              <w:spacing w:line="240" w:lineRule="auto"/>
              <w:ind w:firstLine="0" w:firstLineChars="0"/>
              <w:jc w:val="center"/>
              <w:rPr>
                <w:rFonts w:hint="eastAsia" w:ascii="Times New Roman" w:eastAsia="宋体"/>
                <w:color w:val="auto"/>
                <w:sz w:val="21"/>
                <w:szCs w:val="21"/>
                <w:highlight w:val="none"/>
                <w:lang w:eastAsia="zh-CN"/>
              </w:rPr>
            </w:pPr>
            <w:r>
              <w:rPr>
                <w:rFonts w:hint="eastAsia" w:ascii="Times New Roman"/>
                <w:color w:val="auto"/>
                <w:sz w:val="21"/>
                <w:szCs w:val="21"/>
                <w:highlight w:val="none"/>
                <w:lang w:val="en-US" w:eastAsia="zh-CN"/>
              </w:rPr>
              <w:t>7</w:t>
            </w:r>
          </w:p>
        </w:tc>
        <w:tc>
          <w:tcPr>
            <w:tcW w:w="2358"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价格调整的差额计算</w:t>
            </w:r>
          </w:p>
        </w:tc>
        <w:tc>
          <w:tcPr>
            <w:tcW w:w="216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16.1.1</w:t>
            </w:r>
          </w:p>
        </w:tc>
        <w:tc>
          <w:tcPr>
            <w:tcW w:w="2756"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见价格指数权重表</w:t>
            </w:r>
          </w:p>
        </w:tc>
        <w:tc>
          <w:tcPr>
            <w:tcW w:w="812"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2358"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216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2756"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812" w:type="dxa"/>
            <w:noWrap w:val="0"/>
            <w:vAlign w:val="center"/>
          </w:tcPr>
          <w:p>
            <w:pPr>
              <w:widowControl/>
              <w:spacing w:line="240" w:lineRule="auto"/>
              <w:ind w:firstLine="0" w:firstLineChars="0"/>
              <w:jc w:val="center"/>
              <w:rPr>
                <w:rFonts w:ascii="Times New Roman"/>
                <w:color w:val="auto"/>
                <w:sz w:val="21"/>
                <w:szCs w:val="21"/>
                <w:highlight w:val="none"/>
              </w:rPr>
            </w:pPr>
          </w:p>
        </w:tc>
      </w:tr>
    </w:tbl>
    <w:p>
      <w:pPr>
        <w:widowControl/>
        <w:spacing w:line="360" w:lineRule="auto"/>
        <w:ind w:firstLine="0" w:firstLineChars="0"/>
        <w:rPr>
          <w:rFonts w:hint="eastAsia" w:ascii="Times New Roman"/>
          <w:color w:val="auto"/>
          <w:sz w:val="20"/>
          <w:szCs w:val="20"/>
          <w:highlight w:val="none"/>
        </w:rPr>
      </w:pPr>
    </w:p>
    <w:p>
      <w:pPr>
        <w:widowControl/>
        <w:spacing w:line="240" w:lineRule="auto"/>
        <w:ind w:firstLine="0" w:firstLineChars="0"/>
        <w:rPr>
          <w:color w:val="auto"/>
          <w:sz w:val="21"/>
          <w:szCs w:val="21"/>
          <w:highlight w:val="none"/>
        </w:rPr>
      </w:pPr>
    </w:p>
    <w:p>
      <w:pPr>
        <w:widowControl/>
        <w:spacing w:line="360" w:lineRule="auto"/>
        <w:ind w:firstLine="0" w:firstLineChars="0"/>
        <w:jc w:val="center"/>
        <w:rPr>
          <w:rFonts w:ascii="Times New Roman"/>
          <w:b/>
          <w:color w:val="auto"/>
          <w:sz w:val="20"/>
          <w:szCs w:val="20"/>
          <w:highlight w:val="none"/>
        </w:rPr>
      </w:pPr>
      <w:r>
        <w:rPr>
          <w:rFonts w:ascii="Times New Roman"/>
          <w:b/>
          <w:color w:val="auto"/>
          <w:sz w:val="20"/>
          <w:szCs w:val="20"/>
          <w:highlight w:val="none"/>
        </w:rPr>
        <w:t>价格指数权重表</w:t>
      </w:r>
    </w:p>
    <w:tbl>
      <w:tblPr>
        <w:tblStyle w:val="6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63"/>
        <w:gridCol w:w="757"/>
        <w:gridCol w:w="1159"/>
        <w:gridCol w:w="757"/>
        <w:gridCol w:w="1367"/>
        <w:gridCol w:w="1758"/>
        <w:gridCol w:w="19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09" w:type="dxa"/>
            <w:gridSpan w:val="2"/>
            <w:vMerge w:val="restart"/>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名    称</w:t>
            </w:r>
          </w:p>
        </w:tc>
        <w:tc>
          <w:tcPr>
            <w:tcW w:w="1916" w:type="dxa"/>
            <w:gridSpan w:val="2"/>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基本价格指数</w:t>
            </w:r>
          </w:p>
        </w:tc>
        <w:tc>
          <w:tcPr>
            <w:tcW w:w="3882" w:type="dxa"/>
            <w:gridSpan w:val="3"/>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权        重</w:t>
            </w:r>
          </w:p>
        </w:tc>
        <w:tc>
          <w:tcPr>
            <w:tcW w:w="1963" w:type="dxa"/>
            <w:vMerge w:val="restart"/>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价格指数来源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09" w:type="dxa"/>
            <w:gridSpan w:val="2"/>
            <w:vMerge w:val="continue"/>
            <w:noWrap w:val="0"/>
            <w:vAlign w:val="center"/>
          </w:tcPr>
          <w:p>
            <w:pPr>
              <w:widowControl/>
              <w:spacing w:line="240" w:lineRule="auto"/>
              <w:ind w:firstLine="420" w:firstLineChars="0"/>
              <w:jc w:val="center"/>
              <w:rPr>
                <w:rFonts w:ascii="Times New Roman"/>
                <w:color w:val="auto"/>
                <w:sz w:val="21"/>
                <w:szCs w:val="21"/>
                <w:highlight w:val="none"/>
              </w:rPr>
            </w:pPr>
          </w:p>
        </w:tc>
        <w:tc>
          <w:tcPr>
            <w:tcW w:w="75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代号</w:t>
            </w:r>
          </w:p>
        </w:tc>
        <w:tc>
          <w:tcPr>
            <w:tcW w:w="1159"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指数值</w:t>
            </w:r>
          </w:p>
        </w:tc>
        <w:tc>
          <w:tcPr>
            <w:tcW w:w="75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代号</w:t>
            </w:r>
          </w:p>
        </w:tc>
        <w:tc>
          <w:tcPr>
            <w:tcW w:w="136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允许范围</w:t>
            </w:r>
          </w:p>
        </w:tc>
        <w:tc>
          <w:tcPr>
            <w:tcW w:w="1758"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投标人建议值</w:t>
            </w:r>
          </w:p>
        </w:tc>
        <w:tc>
          <w:tcPr>
            <w:tcW w:w="1963" w:type="dxa"/>
            <w:vMerge w:val="continue"/>
            <w:noWrap w:val="0"/>
            <w:vAlign w:val="center"/>
          </w:tcPr>
          <w:p>
            <w:pPr>
              <w:widowControl/>
              <w:spacing w:line="240" w:lineRule="auto"/>
              <w:ind w:firstLine="42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09" w:type="dxa"/>
            <w:gridSpan w:val="2"/>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定值部分</w:t>
            </w:r>
          </w:p>
        </w:tc>
        <w:tc>
          <w:tcPr>
            <w:tcW w:w="757" w:type="dxa"/>
            <w:noWrap w:val="0"/>
            <w:vAlign w:val="center"/>
          </w:tcPr>
          <w:p>
            <w:pPr>
              <w:widowControl/>
              <w:spacing w:line="240" w:lineRule="auto"/>
              <w:ind w:firstLine="420" w:firstLineChars="0"/>
              <w:jc w:val="center"/>
              <w:rPr>
                <w:rFonts w:ascii="Times New Roman"/>
                <w:color w:val="auto"/>
                <w:sz w:val="21"/>
                <w:szCs w:val="21"/>
                <w:highlight w:val="none"/>
              </w:rPr>
            </w:pPr>
          </w:p>
        </w:tc>
        <w:tc>
          <w:tcPr>
            <w:tcW w:w="1159" w:type="dxa"/>
            <w:noWrap w:val="0"/>
            <w:vAlign w:val="center"/>
          </w:tcPr>
          <w:p>
            <w:pPr>
              <w:widowControl/>
              <w:spacing w:line="240" w:lineRule="auto"/>
              <w:ind w:firstLine="420" w:firstLineChars="0"/>
              <w:jc w:val="center"/>
              <w:rPr>
                <w:rFonts w:ascii="Times New Roman"/>
                <w:color w:val="auto"/>
                <w:sz w:val="21"/>
                <w:szCs w:val="21"/>
                <w:highlight w:val="none"/>
              </w:rPr>
            </w:pPr>
          </w:p>
        </w:tc>
        <w:tc>
          <w:tcPr>
            <w:tcW w:w="75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A</w:t>
            </w:r>
          </w:p>
        </w:tc>
        <w:tc>
          <w:tcPr>
            <w:tcW w:w="1367" w:type="dxa"/>
            <w:noWrap w:val="0"/>
            <w:vAlign w:val="center"/>
          </w:tcPr>
          <w:p>
            <w:pPr>
              <w:widowControl/>
              <w:spacing w:line="240" w:lineRule="auto"/>
              <w:ind w:firstLine="420" w:firstLineChars="0"/>
              <w:jc w:val="center"/>
              <w:rPr>
                <w:rFonts w:ascii="Times New Roman"/>
                <w:color w:val="auto"/>
                <w:sz w:val="21"/>
                <w:szCs w:val="21"/>
                <w:highlight w:val="none"/>
              </w:rPr>
            </w:pPr>
          </w:p>
        </w:tc>
        <w:tc>
          <w:tcPr>
            <w:tcW w:w="1758" w:type="dxa"/>
            <w:noWrap w:val="0"/>
            <w:vAlign w:val="center"/>
          </w:tcPr>
          <w:p>
            <w:pPr>
              <w:widowControl/>
              <w:spacing w:line="240" w:lineRule="auto"/>
              <w:ind w:firstLine="420" w:firstLineChars="0"/>
              <w:jc w:val="center"/>
              <w:rPr>
                <w:rFonts w:ascii="Times New Roman"/>
                <w:color w:val="auto"/>
                <w:sz w:val="21"/>
                <w:szCs w:val="21"/>
                <w:highlight w:val="none"/>
              </w:rPr>
            </w:pPr>
          </w:p>
        </w:tc>
        <w:tc>
          <w:tcPr>
            <w:tcW w:w="1963" w:type="dxa"/>
            <w:noWrap w:val="0"/>
            <w:vAlign w:val="center"/>
          </w:tcPr>
          <w:p>
            <w:pPr>
              <w:widowControl/>
              <w:spacing w:line="240" w:lineRule="auto"/>
              <w:ind w:firstLine="42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6" w:type="dxa"/>
            <w:vMerge w:val="restart"/>
            <w:noWrap w:val="0"/>
            <w:vAlign w:val="center"/>
          </w:tcPr>
          <w:p>
            <w:pPr>
              <w:widowControl/>
              <w:spacing w:line="240" w:lineRule="auto"/>
              <w:ind w:firstLine="420" w:firstLineChars="0"/>
              <w:jc w:val="center"/>
              <w:rPr>
                <w:rFonts w:ascii="Times New Roman"/>
                <w:color w:val="auto"/>
                <w:sz w:val="21"/>
                <w:szCs w:val="21"/>
                <w:highlight w:val="none"/>
              </w:rPr>
            </w:pPr>
            <w:r>
              <w:rPr>
                <w:rFonts w:ascii="Times New Roman"/>
                <w:color w:val="auto"/>
                <w:sz w:val="21"/>
                <w:szCs w:val="21"/>
                <w:highlight w:val="none"/>
              </w:rPr>
              <w:t>变</w:t>
            </w:r>
          </w:p>
          <w:p>
            <w:pPr>
              <w:widowControl/>
              <w:spacing w:line="240" w:lineRule="auto"/>
              <w:ind w:firstLine="420" w:firstLineChars="0"/>
              <w:jc w:val="center"/>
              <w:rPr>
                <w:rFonts w:ascii="Times New Roman"/>
                <w:color w:val="auto"/>
                <w:sz w:val="21"/>
                <w:szCs w:val="21"/>
                <w:highlight w:val="none"/>
              </w:rPr>
            </w:pPr>
            <w:r>
              <w:rPr>
                <w:rFonts w:ascii="Times New Roman"/>
                <w:color w:val="auto"/>
                <w:sz w:val="21"/>
                <w:szCs w:val="21"/>
                <w:highlight w:val="none"/>
              </w:rPr>
              <w:t>值</w:t>
            </w:r>
          </w:p>
          <w:p>
            <w:pPr>
              <w:widowControl/>
              <w:spacing w:line="240" w:lineRule="auto"/>
              <w:ind w:firstLine="420" w:firstLineChars="0"/>
              <w:jc w:val="center"/>
              <w:rPr>
                <w:rFonts w:ascii="Times New Roman"/>
                <w:color w:val="auto"/>
                <w:sz w:val="21"/>
                <w:szCs w:val="21"/>
                <w:highlight w:val="none"/>
              </w:rPr>
            </w:pPr>
            <w:r>
              <w:rPr>
                <w:rFonts w:ascii="Times New Roman"/>
                <w:color w:val="auto"/>
                <w:sz w:val="21"/>
                <w:szCs w:val="21"/>
                <w:highlight w:val="none"/>
              </w:rPr>
              <w:t>部</w:t>
            </w:r>
          </w:p>
          <w:p>
            <w:pPr>
              <w:widowControl/>
              <w:spacing w:line="240" w:lineRule="auto"/>
              <w:ind w:firstLine="420" w:firstLineChars="0"/>
              <w:jc w:val="center"/>
              <w:rPr>
                <w:rFonts w:ascii="Times New Roman"/>
                <w:color w:val="auto"/>
                <w:sz w:val="21"/>
                <w:szCs w:val="21"/>
                <w:highlight w:val="none"/>
              </w:rPr>
            </w:pPr>
            <w:r>
              <w:rPr>
                <w:rFonts w:ascii="Times New Roman"/>
                <w:color w:val="auto"/>
                <w:sz w:val="21"/>
                <w:szCs w:val="21"/>
                <w:highlight w:val="none"/>
              </w:rPr>
              <w:t>分</w:t>
            </w:r>
          </w:p>
        </w:tc>
        <w:tc>
          <w:tcPr>
            <w:tcW w:w="963"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人工费</w:t>
            </w:r>
          </w:p>
        </w:tc>
        <w:tc>
          <w:tcPr>
            <w:tcW w:w="75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F</w:t>
            </w:r>
            <w:r>
              <w:rPr>
                <w:rFonts w:ascii="Times New Roman"/>
                <w:color w:val="auto"/>
                <w:sz w:val="21"/>
                <w:szCs w:val="21"/>
                <w:highlight w:val="none"/>
                <w:vertAlign w:val="subscript"/>
              </w:rPr>
              <w:t>01</w:t>
            </w:r>
          </w:p>
        </w:tc>
        <w:tc>
          <w:tcPr>
            <w:tcW w:w="1159"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75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B</w:t>
            </w:r>
            <w:r>
              <w:rPr>
                <w:rFonts w:ascii="Times New Roman"/>
                <w:color w:val="auto"/>
                <w:sz w:val="21"/>
                <w:szCs w:val="21"/>
                <w:highlight w:val="none"/>
                <w:vertAlign w:val="subscript"/>
              </w:rPr>
              <w:t>1</w:t>
            </w:r>
          </w:p>
        </w:tc>
        <w:tc>
          <w:tcPr>
            <w:tcW w:w="136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u w:val="single"/>
              </w:rPr>
              <w:t xml:space="preserve">__ </w:t>
            </w:r>
            <w:r>
              <w:rPr>
                <w:rFonts w:ascii="Times New Roman"/>
                <w:color w:val="auto"/>
                <w:sz w:val="21"/>
                <w:szCs w:val="21"/>
                <w:highlight w:val="none"/>
              </w:rPr>
              <w:t>至</w:t>
            </w:r>
            <w:r>
              <w:rPr>
                <w:rFonts w:ascii="Times New Roman"/>
                <w:color w:val="auto"/>
                <w:sz w:val="21"/>
                <w:szCs w:val="21"/>
                <w:highlight w:val="none"/>
                <w:u w:val="single"/>
              </w:rPr>
              <w:t>__</w:t>
            </w:r>
          </w:p>
        </w:tc>
        <w:tc>
          <w:tcPr>
            <w:tcW w:w="1758"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1963"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6" w:type="dxa"/>
            <w:vMerge w:val="continue"/>
            <w:noWrap w:val="0"/>
            <w:vAlign w:val="center"/>
          </w:tcPr>
          <w:p>
            <w:pPr>
              <w:widowControl/>
              <w:spacing w:line="240" w:lineRule="auto"/>
              <w:ind w:firstLine="420" w:firstLineChars="0"/>
              <w:jc w:val="center"/>
              <w:rPr>
                <w:rFonts w:ascii="Times New Roman"/>
                <w:color w:val="auto"/>
                <w:sz w:val="21"/>
                <w:szCs w:val="21"/>
                <w:highlight w:val="none"/>
              </w:rPr>
            </w:pPr>
          </w:p>
        </w:tc>
        <w:tc>
          <w:tcPr>
            <w:tcW w:w="963"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钢材</w:t>
            </w:r>
          </w:p>
        </w:tc>
        <w:tc>
          <w:tcPr>
            <w:tcW w:w="75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F</w:t>
            </w:r>
            <w:r>
              <w:rPr>
                <w:rFonts w:ascii="Times New Roman"/>
                <w:color w:val="auto"/>
                <w:sz w:val="21"/>
                <w:szCs w:val="21"/>
                <w:highlight w:val="none"/>
                <w:vertAlign w:val="subscript"/>
              </w:rPr>
              <w:t>02</w:t>
            </w:r>
          </w:p>
        </w:tc>
        <w:tc>
          <w:tcPr>
            <w:tcW w:w="1159"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75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B</w:t>
            </w:r>
            <w:r>
              <w:rPr>
                <w:rFonts w:ascii="Times New Roman"/>
                <w:color w:val="auto"/>
                <w:sz w:val="21"/>
                <w:szCs w:val="21"/>
                <w:highlight w:val="none"/>
                <w:vertAlign w:val="subscript"/>
              </w:rPr>
              <w:t>2</w:t>
            </w:r>
          </w:p>
        </w:tc>
        <w:tc>
          <w:tcPr>
            <w:tcW w:w="136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u w:val="single"/>
              </w:rPr>
              <w:t xml:space="preserve">__ </w:t>
            </w:r>
            <w:r>
              <w:rPr>
                <w:rFonts w:ascii="Times New Roman"/>
                <w:color w:val="auto"/>
                <w:sz w:val="21"/>
                <w:szCs w:val="21"/>
                <w:highlight w:val="none"/>
              </w:rPr>
              <w:t xml:space="preserve"> 至__</w:t>
            </w:r>
          </w:p>
        </w:tc>
        <w:tc>
          <w:tcPr>
            <w:tcW w:w="1758"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1963"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6" w:type="dxa"/>
            <w:vMerge w:val="continue"/>
            <w:noWrap w:val="0"/>
            <w:vAlign w:val="center"/>
          </w:tcPr>
          <w:p>
            <w:pPr>
              <w:widowControl/>
              <w:spacing w:line="240" w:lineRule="auto"/>
              <w:ind w:firstLine="420" w:firstLineChars="0"/>
              <w:jc w:val="center"/>
              <w:rPr>
                <w:rFonts w:ascii="Times New Roman"/>
                <w:color w:val="auto"/>
                <w:sz w:val="21"/>
                <w:szCs w:val="21"/>
                <w:highlight w:val="none"/>
              </w:rPr>
            </w:pPr>
          </w:p>
        </w:tc>
        <w:tc>
          <w:tcPr>
            <w:tcW w:w="963"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水泥</w:t>
            </w:r>
          </w:p>
        </w:tc>
        <w:tc>
          <w:tcPr>
            <w:tcW w:w="75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F</w:t>
            </w:r>
            <w:r>
              <w:rPr>
                <w:rFonts w:ascii="Times New Roman"/>
                <w:color w:val="auto"/>
                <w:sz w:val="21"/>
                <w:szCs w:val="21"/>
                <w:highlight w:val="none"/>
                <w:vertAlign w:val="subscript"/>
              </w:rPr>
              <w:t>03</w:t>
            </w:r>
          </w:p>
        </w:tc>
        <w:tc>
          <w:tcPr>
            <w:tcW w:w="1159"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75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B</w:t>
            </w:r>
            <w:r>
              <w:rPr>
                <w:rFonts w:ascii="Times New Roman"/>
                <w:color w:val="auto"/>
                <w:sz w:val="21"/>
                <w:szCs w:val="21"/>
                <w:highlight w:val="none"/>
                <w:vertAlign w:val="subscript"/>
              </w:rPr>
              <w:t>3</w:t>
            </w:r>
          </w:p>
        </w:tc>
        <w:tc>
          <w:tcPr>
            <w:tcW w:w="136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u w:val="single"/>
              </w:rPr>
              <w:t xml:space="preserve">__ </w:t>
            </w:r>
            <w:r>
              <w:rPr>
                <w:rFonts w:ascii="Times New Roman"/>
                <w:color w:val="auto"/>
                <w:sz w:val="21"/>
                <w:szCs w:val="21"/>
                <w:highlight w:val="none"/>
              </w:rPr>
              <w:t xml:space="preserve"> 至</w:t>
            </w:r>
            <w:r>
              <w:rPr>
                <w:rFonts w:ascii="Times New Roman"/>
                <w:color w:val="auto"/>
                <w:sz w:val="21"/>
                <w:szCs w:val="21"/>
                <w:highlight w:val="none"/>
                <w:u w:val="single"/>
              </w:rPr>
              <w:t>__</w:t>
            </w:r>
          </w:p>
        </w:tc>
        <w:tc>
          <w:tcPr>
            <w:tcW w:w="1758"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1963"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6" w:type="dxa"/>
            <w:vMerge w:val="continue"/>
            <w:noWrap w:val="0"/>
            <w:vAlign w:val="center"/>
          </w:tcPr>
          <w:p>
            <w:pPr>
              <w:widowControl/>
              <w:spacing w:line="240" w:lineRule="auto"/>
              <w:ind w:firstLine="420" w:firstLineChars="0"/>
              <w:jc w:val="center"/>
              <w:rPr>
                <w:rFonts w:ascii="Times New Roman"/>
                <w:color w:val="auto"/>
                <w:sz w:val="21"/>
                <w:szCs w:val="21"/>
                <w:highlight w:val="none"/>
              </w:rPr>
            </w:pPr>
          </w:p>
        </w:tc>
        <w:tc>
          <w:tcPr>
            <w:tcW w:w="963"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75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1159"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75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136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1758"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1963"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5849" w:type="dxa"/>
            <w:gridSpan w:val="6"/>
            <w:noWrap w:val="0"/>
            <w:vAlign w:val="center"/>
          </w:tcPr>
          <w:p>
            <w:pPr>
              <w:widowControl/>
              <w:spacing w:line="240" w:lineRule="auto"/>
              <w:ind w:firstLine="420" w:firstLineChars="0"/>
              <w:jc w:val="center"/>
              <w:rPr>
                <w:rFonts w:ascii="Times New Roman"/>
                <w:color w:val="auto"/>
                <w:sz w:val="21"/>
                <w:szCs w:val="21"/>
                <w:highlight w:val="none"/>
              </w:rPr>
            </w:pPr>
            <w:r>
              <w:rPr>
                <w:rFonts w:ascii="Times New Roman"/>
                <w:color w:val="auto"/>
                <w:sz w:val="21"/>
                <w:szCs w:val="21"/>
                <w:highlight w:val="none"/>
              </w:rPr>
              <w:t>合            计</w:t>
            </w:r>
          </w:p>
        </w:tc>
        <w:tc>
          <w:tcPr>
            <w:tcW w:w="1758"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1．00</w:t>
            </w:r>
          </w:p>
        </w:tc>
        <w:tc>
          <w:tcPr>
            <w:tcW w:w="1963" w:type="dxa"/>
            <w:noWrap w:val="0"/>
            <w:vAlign w:val="center"/>
          </w:tcPr>
          <w:p>
            <w:pPr>
              <w:widowControl/>
              <w:spacing w:line="240" w:lineRule="auto"/>
              <w:ind w:firstLine="420" w:firstLineChars="0"/>
              <w:jc w:val="center"/>
              <w:rPr>
                <w:rFonts w:ascii="Times New Roman"/>
                <w:color w:val="auto"/>
                <w:sz w:val="21"/>
                <w:szCs w:val="21"/>
                <w:highlight w:val="none"/>
              </w:rPr>
            </w:pPr>
          </w:p>
        </w:tc>
      </w:tr>
    </w:tbl>
    <w:p>
      <w:pPr>
        <w:widowControl/>
        <w:spacing w:line="440" w:lineRule="exact"/>
        <w:ind w:firstLine="400" w:firstLineChars="0"/>
        <w:rPr>
          <w:rFonts w:ascii="Times New Roman"/>
          <w:color w:val="auto"/>
          <w:sz w:val="20"/>
          <w:szCs w:val="20"/>
          <w:highlight w:val="none"/>
        </w:rPr>
      </w:pPr>
    </w:p>
    <w:p>
      <w:pPr>
        <w:widowControl/>
        <w:spacing w:line="240" w:lineRule="auto"/>
        <w:ind w:firstLine="480" w:firstLineChars="0"/>
        <w:jc w:val="center"/>
        <w:rPr>
          <w:rFonts w:ascii="Times New Roman"/>
          <w:color w:val="auto"/>
          <w:sz w:val="21"/>
          <w:szCs w:val="21"/>
          <w:highlight w:val="none"/>
        </w:rPr>
      </w:pPr>
    </w:p>
    <w:p>
      <w:pPr>
        <w:widowControl/>
        <w:spacing w:line="240" w:lineRule="auto"/>
        <w:ind w:firstLine="0" w:firstLineChars="0"/>
        <w:rPr>
          <w:color w:val="auto"/>
          <w:sz w:val="21"/>
          <w:szCs w:val="21"/>
          <w:highlight w:val="none"/>
        </w:rPr>
        <w:sectPr>
          <w:pgSz w:w="11906" w:h="16838"/>
          <w:pgMar w:top="1418" w:right="1134" w:bottom="1134" w:left="1418" w:header="851" w:footer="567" w:gutter="0"/>
          <w:cols w:space="720" w:num="1"/>
          <w:docGrid w:linePitch="312" w:charSpace="0"/>
        </w:sectPr>
      </w:pPr>
    </w:p>
    <w:p>
      <w:pPr>
        <w:keepNext/>
        <w:keepLines/>
        <w:widowControl/>
        <w:spacing w:line="360" w:lineRule="auto"/>
        <w:ind w:firstLine="0" w:firstLineChars="0"/>
        <w:jc w:val="center"/>
        <w:outlineLvl w:val="1"/>
        <w:rPr>
          <w:rFonts w:ascii="Times New Roman"/>
          <w:b/>
          <w:color w:val="auto"/>
          <w:kern w:val="2"/>
          <w:sz w:val="28"/>
          <w:szCs w:val="28"/>
          <w:highlight w:val="none"/>
        </w:rPr>
      </w:pPr>
      <w:bookmarkStart w:id="1699" w:name="_Toc247527831"/>
      <w:bookmarkStart w:id="1700" w:name="_Toc247514283"/>
      <w:bookmarkStart w:id="1701" w:name="_Toc152045791"/>
      <w:bookmarkStart w:id="1702" w:name="_Toc152042580"/>
      <w:bookmarkStart w:id="1703" w:name="_Toc7504174"/>
      <w:bookmarkStart w:id="1704" w:name="_Toc300835213"/>
      <w:bookmarkStart w:id="1705" w:name="_Toc144974860"/>
      <w:bookmarkStart w:id="1706" w:name="_Toc12579"/>
      <w:bookmarkStart w:id="1707" w:name="_Toc685"/>
      <w:bookmarkStart w:id="1708" w:name="_Toc4021"/>
      <w:bookmarkStart w:id="1709" w:name="_Toc138162797"/>
      <w:bookmarkStart w:id="1710" w:name="_Toc6666"/>
      <w:r>
        <w:rPr>
          <w:rFonts w:ascii="Times New Roman"/>
          <w:b/>
          <w:color w:val="auto"/>
          <w:kern w:val="2"/>
          <w:sz w:val="28"/>
          <w:szCs w:val="28"/>
          <w:highlight w:val="none"/>
        </w:rPr>
        <w:t>二、法定代表人身份证明</w:t>
      </w:r>
      <w:bookmarkEnd w:id="1699"/>
      <w:bookmarkEnd w:id="1700"/>
      <w:bookmarkEnd w:id="1701"/>
      <w:bookmarkEnd w:id="1702"/>
      <w:bookmarkEnd w:id="1703"/>
      <w:bookmarkEnd w:id="1704"/>
      <w:bookmarkEnd w:id="1705"/>
      <w:bookmarkEnd w:id="1706"/>
      <w:bookmarkEnd w:id="1707"/>
      <w:bookmarkEnd w:id="1708"/>
      <w:bookmarkEnd w:id="1709"/>
      <w:bookmarkEnd w:id="1710"/>
    </w:p>
    <w:p>
      <w:pPr>
        <w:widowControl/>
        <w:spacing w:line="440" w:lineRule="exact"/>
        <w:ind w:firstLine="400" w:firstLineChars="0"/>
        <w:rPr>
          <w:rFonts w:ascii="Times New Roman"/>
          <w:color w:val="auto"/>
          <w:sz w:val="20"/>
          <w:szCs w:val="20"/>
          <w:highlight w:val="none"/>
        </w:rPr>
      </w:pPr>
    </w:p>
    <w:p>
      <w:pPr>
        <w:widowControl/>
        <w:spacing w:line="440" w:lineRule="exact"/>
        <w:ind w:firstLine="480" w:firstLineChars="0"/>
        <w:rPr>
          <w:rFonts w:ascii="Times New Roman"/>
          <w:color w:val="auto"/>
          <w:sz w:val="21"/>
          <w:szCs w:val="21"/>
          <w:highlight w:val="none"/>
        </w:rPr>
      </w:pP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投标人名称：</w:t>
      </w:r>
      <w:r>
        <w:rPr>
          <w:rFonts w:ascii="Times New Roman"/>
          <w:color w:val="auto"/>
          <w:sz w:val="21"/>
          <w:szCs w:val="21"/>
          <w:highlight w:val="none"/>
          <w:u w:val="single"/>
        </w:rPr>
        <w:t xml:space="preserve">                            </w:t>
      </w:r>
      <w:r>
        <w:rPr>
          <w:rFonts w:ascii="Times New Roman"/>
          <w:color w:val="auto"/>
          <w:sz w:val="21"/>
          <w:szCs w:val="21"/>
          <w:highlight w:val="none"/>
        </w:rPr>
        <w:t xml:space="preserve"> </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单位性质：</w:t>
      </w:r>
      <w:r>
        <w:rPr>
          <w:rFonts w:ascii="Times New Roman"/>
          <w:color w:val="auto"/>
          <w:sz w:val="21"/>
          <w:szCs w:val="21"/>
          <w:highlight w:val="none"/>
          <w:u w:val="single"/>
        </w:rPr>
        <w:t xml:space="preserve">                               </w:t>
      </w:r>
      <w:r>
        <w:rPr>
          <w:rFonts w:ascii="Times New Roman"/>
          <w:color w:val="auto"/>
          <w:sz w:val="21"/>
          <w:szCs w:val="21"/>
          <w:highlight w:val="none"/>
        </w:rPr>
        <w:t xml:space="preserve"> </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地址：</w:t>
      </w:r>
      <w:r>
        <w:rPr>
          <w:rFonts w:ascii="Times New Roman"/>
          <w:color w:val="auto"/>
          <w:sz w:val="21"/>
          <w:szCs w:val="21"/>
          <w:highlight w:val="none"/>
          <w:u w:val="single"/>
        </w:rPr>
        <w:t xml:space="preserve">                                   </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成立时间：</w:t>
      </w:r>
      <w:r>
        <w:rPr>
          <w:rFonts w:ascii="Times New Roman"/>
          <w:color w:val="auto"/>
          <w:sz w:val="21"/>
          <w:szCs w:val="21"/>
          <w:highlight w:val="none"/>
          <w:u w:val="single"/>
        </w:rPr>
        <w:t xml:space="preserve">         </w:t>
      </w:r>
      <w:r>
        <w:rPr>
          <w:rFonts w:ascii="Times New Roman"/>
          <w:color w:val="auto"/>
          <w:sz w:val="21"/>
          <w:szCs w:val="21"/>
          <w:highlight w:val="none"/>
        </w:rPr>
        <w:t>年</w:t>
      </w:r>
      <w:r>
        <w:rPr>
          <w:rFonts w:ascii="Times New Roman"/>
          <w:color w:val="auto"/>
          <w:sz w:val="21"/>
          <w:szCs w:val="21"/>
          <w:highlight w:val="none"/>
          <w:u w:val="single"/>
        </w:rPr>
        <w:t xml:space="preserve">       </w:t>
      </w:r>
      <w:r>
        <w:rPr>
          <w:rFonts w:ascii="Times New Roman"/>
          <w:color w:val="auto"/>
          <w:sz w:val="21"/>
          <w:szCs w:val="21"/>
          <w:highlight w:val="none"/>
        </w:rPr>
        <w:t>月</w:t>
      </w:r>
      <w:r>
        <w:rPr>
          <w:rFonts w:ascii="Times New Roman"/>
          <w:color w:val="auto"/>
          <w:sz w:val="21"/>
          <w:szCs w:val="21"/>
          <w:highlight w:val="none"/>
          <w:u w:val="single"/>
        </w:rPr>
        <w:t xml:space="preserve">       </w:t>
      </w:r>
      <w:r>
        <w:rPr>
          <w:rFonts w:ascii="Times New Roman"/>
          <w:color w:val="auto"/>
          <w:sz w:val="21"/>
          <w:szCs w:val="21"/>
          <w:highlight w:val="none"/>
        </w:rPr>
        <w:t>日</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经营期限：</w:t>
      </w:r>
      <w:r>
        <w:rPr>
          <w:rFonts w:ascii="Times New Roman"/>
          <w:color w:val="auto"/>
          <w:sz w:val="21"/>
          <w:szCs w:val="21"/>
          <w:highlight w:val="none"/>
          <w:u w:val="single"/>
        </w:rPr>
        <w:t xml:space="preserve">                               </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姓名：</w:t>
      </w:r>
      <w:r>
        <w:rPr>
          <w:rFonts w:ascii="Times New Roman"/>
          <w:color w:val="auto"/>
          <w:sz w:val="21"/>
          <w:szCs w:val="21"/>
          <w:highlight w:val="none"/>
          <w:u w:val="single"/>
        </w:rPr>
        <w:t xml:space="preserve">        </w:t>
      </w:r>
      <w:r>
        <w:rPr>
          <w:rFonts w:ascii="Times New Roman"/>
          <w:color w:val="auto"/>
          <w:sz w:val="21"/>
          <w:szCs w:val="21"/>
          <w:highlight w:val="none"/>
        </w:rPr>
        <w:t xml:space="preserve"> 性别：</w:t>
      </w:r>
      <w:r>
        <w:rPr>
          <w:rFonts w:ascii="Times New Roman"/>
          <w:color w:val="auto"/>
          <w:sz w:val="21"/>
          <w:szCs w:val="21"/>
          <w:highlight w:val="none"/>
          <w:u w:val="single"/>
        </w:rPr>
        <w:t xml:space="preserve">         </w:t>
      </w:r>
      <w:r>
        <w:rPr>
          <w:rFonts w:ascii="Times New Roman"/>
          <w:color w:val="auto"/>
          <w:sz w:val="21"/>
          <w:szCs w:val="21"/>
          <w:highlight w:val="none"/>
        </w:rPr>
        <w:t xml:space="preserve"> 年龄：</w:t>
      </w:r>
      <w:r>
        <w:rPr>
          <w:rFonts w:ascii="Times New Roman"/>
          <w:color w:val="auto"/>
          <w:sz w:val="21"/>
          <w:szCs w:val="21"/>
          <w:highlight w:val="none"/>
          <w:u w:val="single"/>
        </w:rPr>
        <w:t xml:space="preserve">        </w:t>
      </w:r>
      <w:r>
        <w:rPr>
          <w:rFonts w:ascii="Times New Roman"/>
          <w:color w:val="auto"/>
          <w:sz w:val="21"/>
          <w:szCs w:val="21"/>
          <w:highlight w:val="none"/>
        </w:rPr>
        <w:t>职务：</w:t>
      </w:r>
      <w:r>
        <w:rPr>
          <w:rFonts w:ascii="Times New Roman"/>
          <w:color w:val="auto"/>
          <w:sz w:val="21"/>
          <w:szCs w:val="21"/>
          <w:highlight w:val="none"/>
          <w:u w:val="single"/>
        </w:rPr>
        <w:t xml:space="preserve">        </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系</w:t>
      </w:r>
      <w:r>
        <w:rPr>
          <w:rFonts w:ascii="Times New Roman"/>
          <w:color w:val="auto"/>
          <w:sz w:val="21"/>
          <w:szCs w:val="21"/>
          <w:highlight w:val="none"/>
          <w:u w:val="single"/>
        </w:rPr>
        <w:t xml:space="preserve">                             </w:t>
      </w:r>
      <w:r>
        <w:rPr>
          <w:rFonts w:ascii="Times New Roman"/>
          <w:color w:val="auto"/>
          <w:sz w:val="21"/>
          <w:szCs w:val="21"/>
          <w:highlight w:val="none"/>
        </w:rPr>
        <w:t xml:space="preserve"> （投标人名称）的法定代表人。</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特此证明。</w:t>
      </w:r>
    </w:p>
    <w:p>
      <w:pPr>
        <w:widowControl/>
        <w:adjustRightInd w:val="0"/>
        <w:snapToGrid w:val="0"/>
        <w:spacing w:line="360" w:lineRule="auto"/>
        <w:ind w:firstLine="420" w:firstLineChars="0"/>
        <w:rPr>
          <w:rFonts w:ascii="Times New Roman"/>
          <w:color w:val="auto"/>
          <w:sz w:val="21"/>
          <w:szCs w:val="21"/>
          <w:highlight w:val="none"/>
        </w:rPr>
      </w:pP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附：法定代表人身份证复印件。</w:t>
      </w:r>
    </w:p>
    <w:p>
      <w:pPr>
        <w:widowControl/>
        <w:adjustRightInd w:val="0"/>
        <w:snapToGrid w:val="0"/>
        <w:spacing w:line="360" w:lineRule="auto"/>
        <w:ind w:firstLine="420" w:firstLineChars="0"/>
        <w:rPr>
          <w:rFonts w:ascii="Times New Roman"/>
          <w:color w:val="auto"/>
          <w:sz w:val="21"/>
          <w:szCs w:val="21"/>
          <w:highlight w:val="none"/>
        </w:rPr>
      </w:pP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 xml:space="preserve">                          投标人：</w:t>
      </w:r>
      <w:r>
        <w:rPr>
          <w:rFonts w:ascii="Times New Roman"/>
          <w:color w:val="auto"/>
          <w:sz w:val="21"/>
          <w:szCs w:val="21"/>
          <w:highlight w:val="none"/>
          <w:u w:val="single"/>
        </w:rPr>
        <w:t xml:space="preserve">                 </w:t>
      </w:r>
      <w:r>
        <w:rPr>
          <w:rFonts w:ascii="Times New Roman"/>
          <w:color w:val="auto"/>
          <w:sz w:val="21"/>
          <w:szCs w:val="21"/>
          <w:highlight w:val="none"/>
        </w:rPr>
        <w:t>（盖单位章）</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 xml:space="preserve">                                </w:t>
      </w:r>
      <w:r>
        <w:rPr>
          <w:rFonts w:ascii="Times New Roman"/>
          <w:color w:val="auto"/>
          <w:sz w:val="21"/>
          <w:szCs w:val="21"/>
          <w:highlight w:val="none"/>
          <w:u w:val="single"/>
        </w:rPr>
        <w:t xml:space="preserve">         </w:t>
      </w:r>
      <w:r>
        <w:rPr>
          <w:rFonts w:ascii="Times New Roman"/>
          <w:color w:val="auto"/>
          <w:sz w:val="21"/>
          <w:szCs w:val="21"/>
          <w:highlight w:val="none"/>
        </w:rPr>
        <w:t>年</w:t>
      </w:r>
      <w:r>
        <w:rPr>
          <w:rFonts w:ascii="Times New Roman"/>
          <w:color w:val="auto"/>
          <w:sz w:val="21"/>
          <w:szCs w:val="21"/>
          <w:highlight w:val="none"/>
          <w:u w:val="single"/>
        </w:rPr>
        <w:t xml:space="preserve">      </w:t>
      </w:r>
      <w:r>
        <w:rPr>
          <w:rFonts w:ascii="Times New Roman"/>
          <w:color w:val="auto"/>
          <w:sz w:val="21"/>
          <w:szCs w:val="21"/>
          <w:highlight w:val="none"/>
        </w:rPr>
        <w:t>月</w:t>
      </w:r>
      <w:r>
        <w:rPr>
          <w:rFonts w:ascii="Times New Roman"/>
          <w:color w:val="auto"/>
          <w:sz w:val="21"/>
          <w:szCs w:val="21"/>
          <w:highlight w:val="none"/>
          <w:u w:val="single"/>
        </w:rPr>
        <w:t xml:space="preserve">   </w:t>
      </w:r>
      <w:r>
        <w:rPr>
          <w:rFonts w:ascii="Times New Roman"/>
          <w:color w:val="auto"/>
          <w:sz w:val="21"/>
          <w:szCs w:val="21"/>
          <w:highlight w:val="none"/>
        </w:rPr>
        <w:t xml:space="preserve"> 日           </w:t>
      </w:r>
    </w:p>
    <w:p>
      <w:pPr>
        <w:widowControl/>
        <w:adjustRightInd w:val="0"/>
        <w:snapToGrid w:val="0"/>
        <w:spacing w:line="360" w:lineRule="auto"/>
        <w:ind w:firstLine="420" w:firstLineChars="0"/>
        <w:rPr>
          <w:rFonts w:ascii="Times New Roman"/>
          <w:color w:val="auto"/>
          <w:sz w:val="21"/>
          <w:szCs w:val="21"/>
          <w:highlight w:val="none"/>
        </w:rPr>
      </w:pPr>
    </w:p>
    <w:p>
      <w:pPr>
        <w:widowControl/>
        <w:adjustRightInd w:val="0"/>
        <w:snapToGrid w:val="0"/>
        <w:spacing w:line="360" w:lineRule="auto"/>
        <w:ind w:firstLine="420" w:firstLineChars="0"/>
        <w:rPr>
          <w:rFonts w:ascii="Times New Roman"/>
          <w:color w:val="auto"/>
          <w:sz w:val="21"/>
          <w:szCs w:val="21"/>
          <w:highlight w:val="none"/>
        </w:rPr>
      </w:pPr>
    </w:p>
    <w:p>
      <w:pPr>
        <w:widowControl/>
        <w:adjustRightInd w:val="0"/>
        <w:snapToGrid w:val="0"/>
        <w:spacing w:line="360" w:lineRule="auto"/>
        <w:ind w:firstLine="420" w:firstLineChars="0"/>
        <w:rPr>
          <w:rFonts w:ascii="Times New Roman"/>
          <w:color w:val="auto"/>
          <w:sz w:val="21"/>
          <w:szCs w:val="21"/>
          <w:highlight w:val="none"/>
        </w:rPr>
      </w:pPr>
    </w:p>
    <w:p>
      <w:pPr>
        <w:widowControl/>
        <w:spacing w:line="240" w:lineRule="auto"/>
        <w:ind w:firstLine="0" w:firstLineChars="0"/>
        <w:rPr>
          <w:color w:val="auto"/>
          <w:sz w:val="21"/>
          <w:szCs w:val="21"/>
          <w:highlight w:val="none"/>
        </w:rPr>
        <w:sectPr>
          <w:pgSz w:w="11906" w:h="16838"/>
          <w:pgMar w:top="1418" w:right="1134" w:bottom="1134" w:left="1418" w:header="851" w:footer="567" w:gutter="0"/>
          <w:cols w:space="720" w:num="1"/>
          <w:docGrid w:linePitch="312" w:charSpace="0"/>
        </w:sectPr>
      </w:pPr>
    </w:p>
    <w:p>
      <w:pPr>
        <w:keepNext/>
        <w:keepLines/>
        <w:widowControl/>
        <w:spacing w:line="360" w:lineRule="auto"/>
        <w:ind w:firstLine="0" w:firstLineChars="0"/>
        <w:jc w:val="center"/>
        <w:outlineLvl w:val="1"/>
        <w:rPr>
          <w:rFonts w:ascii="Times New Roman"/>
          <w:b/>
          <w:color w:val="auto"/>
          <w:kern w:val="2"/>
          <w:sz w:val="28"/>
          <w:szCs w:val="28"/>
          <w:highlight w:val="none"/>
        </w:rPr>
      </w:pPr>
      <w:bookmarkStart w:id="1711" w:name="_Toc152045792"/>
      <w:bookmarkStart w:id="1712" w:name="_Toc31461"/>
      <w:bookmarkStart w:id="1713" w:name="_Toc152042581"/>
      <w:bookmarkStart w:id="1714" w:name="_Toc12998"/>
      <w:bookmarkStart w:id="1715" w:name="_Toc144974861"/>
      <w:bookmarkStart w:id="1716" w:name="_Toc138162798"/>
      <w:bookmarkStart w:id="1717" w:name="_Toc300835214"/>
      <w:bookmarkStart w:id="1718" w:name="_Toc247514284"/>
      <w:bookmarkStart w:id="1719" w:name="_Toc3790"/>
      <w:bookmarkStart w:id="1720" w:name="_Toc19495"/>
      <w:bookmarkStart w:id="1721" w:name="_Toc247527832"/>
      <w:bookmarkStart w:id="1722" w:name="_Toc7504175"/>
      <w:r>
        <w:rPr>
          <w:rFonts w:hint="eastAsia" w:ascii="Times New Roman"/>
          <w:b/>
          <w:color w:val="auto"/>
          <w:kern w:val="2"/>
          <w:sz w:val="28"/>
          <w:szCs w:val="28"/>
          <w:highlight w:val="none"/>
          <w:lang w:val="en-US" w:eastAsia="zh-CN"/>
        </w:rPr>
        <w:t>三</w:t>
      </w:r>
      <w:r>
        <w:rPr>
          <w:rFonts w:ascii="Times New Roman"/>
          <w:b/>
          <w:color w:val="auto"/>
          <w:kern w:val="2"/>
          <w:sz w:val="28"/>
          <w:szCs w:val="28"/>
          <w:highlight w:val="none"/>
        </w:rPr>
        <w:t>、授权委托书</w:t>
      </w:r>
      <w:bookmarkEnd w:id="1711"/>
      <w:bookmarkEnd w:id="1712"/>
      <w:bookmarkEnd w:id="1713"/>
      <w:bookmarkEnd w:id="1714"/>
      <w:bookmarkEnd w:id="1715"/>
      <w:bookmarkEnd w:id="1716"/>
      <w:bookmarkEnd w:id="1717"/>
      <w:bookmarkEnd w:id="1718"/>
      <w:bookmarkEnd w:id="1719"/>
      <w:bookmarkEnd w:id="1720"/>
      <w:bookmarkEnd w:id="1721"/>
      <w:bookmarkEnd w:id="1722"/>
    </w:p>
    <w:p>
      <w:pPr>
        <w:widowControl/>
        <w:spacing w:line="440" w:lineRule="exact"/>
        <w:ind w:firstLine="480" w:firstLineChars="0"/>
        <w:rPr>
          <w:rFonts w:ascii="Times New Roman"/>
          <w:color w:val="auto"/>
          <w:sz w:val="21"/>
          <w:szCs w:val="21"/>
          <w:highlight w:val="none"/>
        </w:rPr>
      </w:pPr>
    </w:p>
    <w:p>
      <w:pPr>
        <w:widowControl/>
        <w:topLinePunct/>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本人</w:t>
      </w:r>
      <w:r>
        <w:rPr>
          <w:rFonts w:ascii="Times New Roman"/>
          <w:color w:val="auto"/>
          <w:sz w:val="21"/>
          <w:szCs w:val="21"/>
          <w:highlight w:val="none"/>
          <w:u w:val="single"/>
        </w:rPr>
        <w:t xml:space="preserve">       </w:t>
      </w:r>
      <w:r>
        <w:rPr>
          <w:rFonts w:ascii="Times New Roman"/>
          <w:color w:val="auto"/>
          <w:sz w:val="21"/>
          <w:szCs w:val="21"/>
          <w:highlight w:val="none"/>
        </w:rPr>
        <w:t>（姓名）系</w:t>
      </w:r>
      <w:r>
        <w:rPr>
          <w:rFonts w:ascii="Times New Roman"/>
          <w:color w:val="auto"/>
          <w:sz w:val="21"/>
          <w:szCs w:val="21"/>
          <w:highlight w:val="none"/>
          <w:u w:val="single"/>
        </w:rPr>
        <w:t xml:space="preserve">        </w:t>
      </w:r>
      <w:r>
        <w:rPr>
          <w:rFonts w:ascii="Times New Roman"/>
          <w:color w:val="auto"/>
          <w:sz w:val="21"/>
          <w:szCs w:val="21"/>
          <w:highlight w:val="none"/>
        </w:rPr>
        <w:t>（投标人名称）的法定代表人，现委托</w:t>
      </w:r>
      <w:r>
        <w:rPr>
          <w:rFonts w:ascii="Times New Roman"/>
          <w:color w:val="auto"/>
          <w:sz w:val="21"/>
          <w:szCs w:val="21"/>
          <w:highlight w:val="none"/>
          <w:u w:val="single"/>
        </w:rPr>
        <w:t xml:space="preserve">        </w:t>
      </w:r>
      <w:r>
        <w:rPr>
          <w:rFonts w:ascii="Times New Roman"/>
          <w:color w:val="auto"/>
          <w:sz w:val="21"/>
          <w:szCs w:val="21"/>
          <w:highlight w:val="none"/>
        </w:rPr>
        <w:t>（姓名）为我方代理人。代理人根据授权，以我方名义签署、澄清、说明、补正、递交、撤回、修改</w:t>
      </w:r>
      <w:r>
        <w:rPr>
          <w:rFonts w:ascii="Times New Roman"/>
          <w:color w:val="auto"/>
          <w:sz w:val="21"/>
          <w:szCs w:val="21"/>
          <w:highlight w:val="none"/>
          <w:u w:val="single"/>
        </w:rPr>
        <w:t xml:space="preserve">           </w:t>
      </w:r>
      <w:r>
        <w:rPr>
          <w:rFonts w:ascii="Times New Roman"/>
          <w:color w:val="auto"/>
          <w:sz w:val="21"/>
          <w:szCs w:val="21"/>
          <w:highlight w:val="none"/>
        </w:rPr>
        <w:t>（项目名称）施工总承包投标文件、签订合同和处理有关事宜，其法律后果由我方承担。</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 xml:space="preserve">    委托期限：</w:t>
      </w:r>
      <w:r>
        <w:rPr>
          <w:rFonts w:ascii="Times New Roman"/>
          <w:color w:val="auto"/>
          <w:sz w:val="21"/>
          <w:szCs w:val="21"/>
          <w:highlight w:val="none"/>
          <w:u w:val="single"/>
        </w:rPr>
        <w:t xml:space="preserve">             </w:t>
      </w:r>
      <w:r>
        <w:rPr>
          <w:rFonts w:ascii="Times New Roman"/>
          <w:color w:val="auto"/>
          <w:sz w:val="21"/>
          <w:szCs w:val="21"/>
          <w:highlight w:val="none"/>
        </w:rPr>
        <w:t>。</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代理人无转委托权。</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附：法定代表人身份证明</w:t>
      </w:r>
    </w:p>
    <w:p>
      <w:pPr>
        <w:widowControl/>
        <w:adjustRightInd w:val="0"/>
        <w:snapToGrid w:val="0"/>
        <w:spacing w:line="360" w:lineRule="auto"/>
        <w:ind w:firstLine="420" w:firstLineChars="0"/>
        <w:rPr>
          <w:rFonts w:ascii="Times New Roman"/>
          <w:color w:val="auto"/>
          <w:sz w:val="21"/>
          <w:szCs w:val="21"/>
          <w:highlight w:val="none"/>
        </w:rPr>
      </w:pPr>
    </w:p>
    <w:p>
      <w:pPr>
        <w:widowControl/>
        <w:adjustRightInd w:val="0"/>
        <w:snapToGrid w:val="0"/>
        <w:spacing w:line="360" w:lineRule="auto"/>
        <w:ind w:firstLine="420" w:firstLineChars="0"/>
        <w:rPr>
          <w:rFonts w:ascii="Times New Roman"/>
          <w:color w:val="auto"/>
          <w:sz w:val="21"/>
          <w:szCs w:val="21"/>
          <w:highlight w:val="none"/>
        </w:rPr>
      </w:pP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投标人：</w:t>
      </w:r>
      <w:r>
        <w:rPr>
          <w:rFonts w:ascii="Times New Roman"/>
          <w:color w:val="auto"/>
          <w:sz w:val="21"/>
          <w:szCs w:val="21"/>
          <w:highlight w:val="none"/>
          <w:u w:val="single"/>
        </w:rPr>
        <w:t xml:space="preserve">                               </w:t>
      </w:r>
      <w:r>
        <w:rPr>
          <w:rFonts w:ascii="Times New Roman"/>
          <w:color w:val="auto"/>
          <w:sz w:val="21"/>
          <w:szCs w:val="21"/>
          <w:highlight w:val="none"/>
        </w:rPr>
        <w:t>（盖单位章）</w:t>
      </w:r>
    </w:p>
    <w:p>
      <w:pPr>
        <w:widowControl/>
        <w:adjustRightInd w:val="0"/>
        <w:snapToGrid w:val="0"/>
        <w:spacing w:line="360" w:lineRule="auto"/>
        <w:ind w:firstLine="420" w:firstLineChars="0"/>
        <w:rPr>
          <w:rFonts w:ascii="Times New Roman"/>
          <w:color w:val="auto"/>
          <w:sz w:val="21"/>
          <w:szCs w:val="21"/>
          <w:highlight w:val="none"/>
        </w:rPr>
      </w:pP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法定代表人：</w:t>
      </w:r>
      <w:r>
        <w:rPr>
          <w:rFonts w:ascii="Times New Roman"/>
          <w:color w:val="auto"/>
          <w:sz w:val="21"/>
          <w:szCs w:val="21"/>
          <w:highlight w:val="none"/>
          <w:u w:val="single"/>
        </w:rPr>
        <w:t xml:space="preserve">                               </w:t>
      </w:r>
      <w:r>
        <w:rPr>
          <w:rFonts w:ascii="Times New Roman"/>
          <w:color w:val="auto"/>
          <w:sz w:val="21"/>
          <w:szCs w:val="21"/>
          <w:highlight w:val="none"/>
        </w:rPr>
        <w:t>（签字）</w:t>
      </w:r>
    </w:p>
    <w:p>
      <w:pPr>
        <w:widowControl/>
        <w:adjustRightInd w:val="0"/>
        <w:snapToGrid w:val="0"/>
        <w:spacing w:line="360" w:lineRule="auto"/>
        <w:ind w:firstLine="420" w:firstLineChars="0"/>
        <w:rPr>
          <w:rFonts w:ascii="Times New Roman"/>
          <w:color w:val="auto"/>
          <w:sz w:val="21"/>
          <w:szCs w:val="21"/>
          <w:highlight w:val="none"/>
        </w:rPr>
      </w:pP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身份证号码：</w:t>
      </w:r>
      <w:r>
        <w:rPr>
          <w:rFonts w:ascii="Times New Roman"/>
          <w:color w:val="auto"/>
          <w:sz w:val="21"/>
          <w:szCs w:val="21"/>
          <w:highlight w:val="none"/>
          <w:u w:val="single"/>
        </w:rPr>
        <w:t xml:space="preserve">                                     </w:t>
      </w:r>
    </w:p>
    <w:p>
      <w:pPr>
        <w:widowControl/>
        <w:adjustRightInd w:val="0"/>
        <w:snapToGrid w:val="0"/>
        <w:spacing w:line="360" w:lineRule="auto"/>
        <w:ind w:firstLine="420" w:firstLineChars="0"/>
        <w:rPr>
          <w:rFonts w:ascii="Times New Roman"/>
          <w:color w:val="auto"/>
          <w:sz w:val="21"/>
          <w:szCs w:val="21"/>
          <w:highlight w:val="none"/>
        </w:rPr>
      </w:pP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委托代理人：</w:t>
      </w:r>
      <w:r>
        <w:rPr>
          <w:rFonts w:ascii="Times New Roman"/>
          <w:color w:val="auto"/>
          <w:sz w:val="21"/>
          <w:szCs w:val="21"/>
          <w:highlight w:val="none"/>
          <w:u w:val="single"/>
        </w:rPr>
        <w:t xml:space="preserve">                                   </w:t>
      </w:r>
      <w:r>
        <w:rPr>
          <w:rFonts w:ascii="Times New Roman"/>
          <w:color w:val="auto"/>
          <w:sz w:val="21"/>
          <w:szCs w:val="21"/>
          <w:highlight w:val="none"/>
        </w:rPr>
        <w:t xml:space="preserve">（签字） </w:t>
      </w:r>
    </w:p>
    <w:p>
      <w:pPr>
        <w:widowControl/>
        <w:adjustRightInd w:val="0"/>
        <w:snapToGrid w:val="0"/>
        <w:spacing w:line="360" w:lineRule="auto"/>
        <w:ind w:firstLine="420" w:firstLineChars="0"/>
        <w:rPr>
          <w:rFonts w:ascii="Times New Roman"/>
          <w:color w:val="auto"/>
          <w:sz w:val="21"/>
          <w:szCs w:val="21"/>
          <w:highlight w:val="none"/>
        </w:rPr>
      </w:pP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身份证号码：</w:t>
      </w:r>
      <w:r>
        <w:rPr>
          <w:rFonts w:ascii="Times New Roman"/>
          <w:color w:val="auto"/>
          <w:sz w:val="21"/>
          <w:szCs w:val="21"/>
          <w:highlight w:val="none"/>
          <w:u w:val="single"/>
        </w:rPr>
        <w:t xml:space="preserve">                            </w:t>
      </w:r>
      <w:r>
        <w:rPr>
          <w:rFonts w:ascii="Times New Roman"/>
          <w:color w:val="auto"/>
          <w:sz w:val="21"/>
          <w:szCs w:val="21"/>
          <w:highlight w:val="none"/>
        </w:rPr>
        <w:t>附身份证复印件</w:t>
      </w:r>
    </w:p>
    <w:p>
      <w:pPr>
        <w:widowControl/>
        <w:adjustRightInd w:val="0"/>
        <w:snapToGrid w:val="0"/>
        <w:spacing w:line="360" w:lineRule="auto"/>
        <w:ind w:firstLine="420" w:firstLineChars="0"/>
        <w:rPr>
          <w:rFonts w:ascii="Times New Roman"/>
          <w:color w:val="auto"/>
          <w:sz w:val="21"/>
          <w:szCs w:val="21"/>
          <w:highlight w:val="none"/>
        </w:rPr>
      </w:pPr>
    </w:p>
    <w:p>
      <w:pPr>
        <w:widowControl/>
        <w:adjustRightInd w:val="0"/>
        <w:snapToGrid w:val="0"/>
        <w:spacing w:line="360" w:lineRule="auto"/>
        <w:ind w:firstLine="420" w:firstLineChars="0"/>
        <w:rPr>
          <w:rFonts w:ascii="Times New Roman"/>
          <w:color w:val="auto"/>
          <w:sz w:val="21"/>
          <w:szCs w:val="21"/>
          <w:highlight w:val="none"/>
        </w:rPr>
      </w:pPr>
    </w:p>
    <w:p>
      <w:pPr>
        <w:widowControl/>
        <w:adjustRightInd w:val="0"/>
        <w:snapToGrid w:val="0"/>
        <w:spacing w:line="360" w:lineRule="auto"/>
        <w:ind w:firstLine="1575" w:firstLineChars="750"/>
        <w:rPr>
          <w:rFonts w:ascii="Times New Roman"/>
          <w:color w:val="auto"/>
          <w:sz w:val="21"/>
          <w:szCs w:val="21"/>
          <w:highlight w:val="none"/>
        </w:rPr>
      </w:pPr>
      <w:r>
        <w:rPr>
          <w:rFonts w:ascii="Times New Roman"/>
          <w:color w:val="auto"/>
          <w:sz w:val="21"/>
          <w:szCs w:val="21"/>
          <w:highlight w:val="none"/>
          <w:u w:val="single"/>
        </w:rPr>
        <w:t xml:space="preserve">       </w:t>
      </w:r>
      <w:r>
        <w:rPr>
          <w:rFonts w:ascii="Times New Roman"/>
          <w:color w:val="auto"/>
          <w:sz w:val="21"/>
          <w:szCs w:val="21"/>
          <w:highlight w:val="none"/>
        </w:rPr>
        <w:t>年</w:t>
      </w:r>
      <w:r>
        <w:rPr>
          <w:rFonts w:ascii="Times New Roman"/>
          <w:color w:val="auto"/>
          <w:sz w:val="21"/>
          <w:szCs w:val="21"/>
          <w:highlight w:val="none"/>
          <w:u w:val="single"/>
        </w:rPr>
        <w:t xml:space="preserve">       </w:t>
      </w:r>
      <w:r>
        <w:rPr>
          <w:rFonts w:ascii="Times New Roman"/>
          <w:color w:val="auto"/>
          <w:sz w:val="21"/>
          <w:szCs w:val="21"/>
          <w:highlight w:val="none"/>
        </w:rPr>
        <w:t>月</w:t>
      </w:r>
      <w:r>
        <w:rPr>
          <w:rFonts w:ascii="Times New Roman"/>
          <w:color w:val="auto"/>
          <w:sz w:val="21"/>
          <w:szCs w:val="21"/>
          <w:highlight w:val="none"/>
          <w:u w:val="single"/>
        </w:rPr>
        <w:t xml:space="preserve">       </w:t>
      </w:r>
      <w:r>
        <w:rPr>
          <w:rFonts w:ascii="Times New Roman"/>
          <w:color w:val="auto"/>
          <w:sz w:val="21"/>
          <w:szCs w:val="21"/>
          <w:highlight w:val="none"/>
        </w:rPr>
        <w:t>日</w:t>
      </w:r>
    </w:p>
    <w:p>
      <w:pPr>
        <w:widowControl/>
        <w:adjustRightInd w:val="0"/>
        <w:snapToGrid w:val="0"/>
        <w:spacing w:line="360" w:lineRule="auto"/>
        <w:ind w:firstLine="1575" w:firstLineChars="750"/>
        <w:rPr>
          <w:rFonts w:ascii="Times New Roman"/>
          <w:color w:val="auto"/>
          <w:sz w:val="21"/>
          <w:szCs w:val="21"/>
          <w:highlight w:val="none"/>
        </w:rPr>
      </w:pPr>
    </w:p>
    <w:p>
      <w:pPr>
        <w:widowControl/>
        <w:adjustRightInd w:val="0"/>
        <w:snapToGrid w:val="0"/>
        <w:spacing w:line="360" w:lineRule="auto"/>
        <w:ind w:firstLine="1575" w:firstLineChars="750"/>
        <w:rPr>
          <w:rFonts w:ascii="Times New Roman"/>
          <w:color w:val="auto"/>
          <w:sz w:val="21"/>
          <w:szCs w:val="21"/>
          <w:highlight w:val="none"/>
        </w:rPr>
      </w:pPr>
    </w:p>
    <w:p>
      <w:pPr>
        <w:widowControl/>
        <w:spacing w:line="240" w:lineRule="auto"/>
        <w:ind w:firstLine="0" w:firstLineChars="0"/>
        <w:rPr>
          <w:color w:val="auto"/>
          <w:sz w:val="21"/>
          <w:szCs w:val="21"/>
          <w:highlight w:val="none"/>
        </w:rPr>
        <w:sectPr>
          <w:pgSz w:w="11906" w:h="16838"/>
          <w:pgMar w:top="1418" w:right="1134" w:bottom="1134" w:left="1418" w:header="851" w:footer="567" w:gutter="0"/>
          <w:cols w:space="720" w:num="1"/>
          <w:docGrid w:linePitch="312" w:charSpace="0"/>
        </w:sectPr>
      </w:pPr>
    </w:p>
    <w:p>
      <w:pPr>
        <w:keepNext/>
        <w:keepLines/>
        <w:widowControl/>
        <w:spacing w:line="360" w:lineRule="auto"/>
        <w:ind w:firstLine="0" w:firstLineChars="0"/>
        <w:jc w:val="center"/>
        <w:outlineLvl w:val="1"/>
        <w:rPr>
          <w:rFonts w:ascii="Times New Roman"/>
          <w:b/>
          <w:color w:val="auto"/>
          <w:kern w:val="2"/>
          <w:sz w:val="28"/>
          <w:szCs w:val="28"/>
          <w:highlight w:val="none"/>
        </w:rPr>
      </w:pPr>
      <w:bookmarkStart w:id="1723" w:name="_Toc152045793"/>
      <w:bookmarkStart w:id="1724" w:name="_Toc247527833"/>
      <w:bookmarkStart w:id="1725" w:name="_Toc16153"/>
      <w:bookmarkStart w:id="1726" w:name="_Toc152042582"/>
      <w:bookmarkStart w:id="1727" w:name="_Toc247514285"/>
      <w:bookmarkStart w:id="1728" w:name="_Toc300835215"/>
      <w:bookmarkStart w:id="1729" w:name="_Toc138162799"/>
      <w:bookmarkStart w:id="1730" w:name="_Toc7504176"/>
      <w:bookmarkStart w:id="1731" w:name="_Toc5537"/>
      <w:bookmarkStart w:id="1732" w:name="_Toc26410"/>
      <w:bookmarkStart w:id="1733" w:name="_Toc26274"/>
      <w:r>
        <w:rPr>
          <w:rFonts w:hint="eastAsia" w:ascii="Times New Roman"/>
          <w:b/>
          <w:color w:val="auto"/>
          <w:kern w:val="2"/>
          <w:sz w:val="28"/>
          <w:szCs w:val="28"/>
          <w:highlight w:val="none"/>
          <w:lang w:val="en-US" w:eastAsia="zh-CN"/>
        </w:rPr>
        <w:t>四</w:t>
      </w:r>
      <w:r>
        <w:rPr>
          <w:rFonts w:ascii="Times New Roman"/>
          <w:b/>
          <w:color w:val="auto"/>
          <w:kern w:val="2"/>
          <w:sz w:val="28"/>
          <w:szCs w:val="28"/>
          <w:highlight w:val="none"/>
        </w:rPr>
        <w:t>、联合体协议书</w:t>
      </w:r>
      <w:bookmarkEnd w:id="1723"/>
      <w:bookmarkEnd w:id="1724"/>
      <w:bookmarkEnd w:id="1725"/>
      <w:bookmarkEnd w:id="1726"/>
      <w:bookmarkEnd w:id="1727"/>
      <w:bookmarkEnd w:id="1728"/>
      <w:bookmarkEnd w:id="1729"/>
      <w:bookmarkEnd w:id="1730"/>
      <w:bookmarkEnd w:id="1731"/>
      <w:bookmarkEnd w:id="1732"/>
      <w:bookmarkEnd w:id="1733"/>
    </w:p>
    <w:p>
      <w:pPr>
        <w:widowControl/>
        <w:adjustRightInd w:val="0"/>
        <w:snapToGrid w:val="0"/>
        <w:spacing w:line="360" w:lineRule="auto"/>
        <w:ind w:firstLine="2879" w:firstLineChars="1371"/>
        <w:rPr>
          <w:rFonts w:ascii="Times New Roman"/>
          <w:color w:val="auto"/>
          <w:sz w:val="21"/>
          <w:szCs w:val="21"/>
          <w:highlight w:val="none"/>
        </w:rPr>
      </w:pPr>
    </w:p>
    <w:p>
      <w:pPr>
        <w:widowControl/>
        <w:adjustRightInd w:val="0"/>
        <w:snapToGrid w:val="0"/>
        <w:spacing w:line="360" w:lineRule="auto"/>
        <w:ind w:firstLine="2879" w:firstLineChars="1371"/>
        <w:rPr>
          <w:rFonts w:ascii="Times New Roman"/>
          <w:color w:val="auto"/>
          <w:sz w:val="21"/>
          <w:szCs w:val="21"/>
          <w:highlight w:val="none"/>
        </w:rPr>
      </w:pPr>
    </w:p>
    <w:p>
      <w:pPr>
        <w:widowControl/>
        <w:adjustRightInd w:val="0"/>
        <w:snapToGrid w:val="0"/>
        <w:spacing w:line="360" w:lineRule="auto"/>
        <w:ind w:firstLine="2879" w:firstLineChars="1371"/>
        <w:rPr>
          <w:rFonts w:ascii="Times New Roman"/>
          <w:color w:val="auto"/>
          <w:sz w:val="21"/>
          <w:szCs w:val="21"/>
          <w:highlight w:val="none"/>
        </w:rPr>
      </w:pPr>
    </w:p>
    <w:p>
      <w:pPr>
        <w:widowControl/>
        <w:spacing w:line="240" w:lineRule="auto"/>
        <w:ind w:firstLine="0" w:firstLineChars="0"/>
        <w:rPr>
          <w:color w:val="auto"/>
          <w:sz w:val="21"/>
          <w:szCs w:val="21"/>
          <w:highlight w:val="none"/>
        </w:rPr>
        <w:sectPr>
          <w:pgSz w:w="11906" w:h="16838"/>
          <w:pgMar w:top="1418" w:right="1134" w:bottom="1134" w:left="1418" w:header="851" w:footer="567" w:gutter="0"/>
          <w:cols w:space="720" w:num="1"/>
          <w:docGrid w:linePitch="312" w:charSpace="0"/>
        </w:sectPr>
      </w:pPr>
    </w:p>
    <w:p>
      <w:pPr>
        <w:keepNext/>
        <w:keepLines/>
        <w:widowControl/>
        <w:spacing w:line="360" w:lineRule="auto"/>
        <w:ind w:firstLine="0" w:firstLineChars="0"/>
        <w:jc w:val="center"/>
        <w:outlineLvl w:val="1"/>
        <w:rPr>
          <w:rFonts w:ascii="Times New Roman"/>
          <w:b/>
          <w:color w:val="auto"/>
          <w:kern w:val="2"/>
          <w:sz w:val="28"/>
          <w:szCs w:val="28"/>
          <w:highlight w:val="none"/>
        </w:rPr>
      </w:pPr>
      <w:bookmarkStart w:id="1734" w:name="_Toc296602998"/>
      <w:bookmarkStart w:id="1735" w:name="_Toc300835217"/>
      <w:bookmarkStart w:id="1736" w:name="_Toc7504178"/>
      <w:bookmarkStart w:id="1737" w:name="_Toc11316"/>
      <w:bookmarkStart w:id="1738" w:name="_Toc32463"/>
      <w:bookmarkStart w:id="1739" w:name="_Toc138162801"/>
      <w:bookmarkStart w:id="1740" w:name="_Toc27314"/>
      <w:bookmarkStart w:id="1741" w:name="_Toc32386"/>
      <w:r>
        <w:rPr>
          <w:rFonts w:hint="eastAsia" w:ascii="Times New Roman"/>
          <w:b/>
          <w:color w:val="auto"/>
          <w:kern w:val="2"/>
          <w:sz w:val="28"/>
          <w:szCs w:val="28"/>
          <w:highlight w:val="none"/>
          <w:lang w:val="en-US" w:eastAsia="zh-CN"/>
        </w:rPr>
        <w:t>五</w:t>
      </w:r>
      <w:r>
        <w:rPr>
          <w:rFonts w:ascii="Times New Roman"/>
          <w:b/>
          <w:color w:val="auto"/>
          <w:kern w:val="2"/>
          <w:sz w:val="28"/>
          <w:szCs w:val="28"/>
          <w:highlight w:val="none"/>
        </w:rPr>
        <w:t>、投标保证金</w:t>
      </w:r>
      <w:bookmarkEnd w:id="1734"/>
      <w:bookmarkEnd w:id="1735"/>
      <w:bookmarkEnd w:id="1736"/>
      <w:r>
        <w:rPr>
          <w:rFonts w:ascii="Times New Roman"/>
          <w:b/>
          <w:color w:val="auto"/>
          <w:kern w:val="2"/>
          <w:sz w:val="28"/>
          <w:szCs w:val="28"/>
          <w:highlight w:val="none"/>
        </w:rPr>
        <w:t>（保证金格式）</w:t>
      </w:r>
      <w:bookmarkEnd w:id="1737"/>
      <w:bookmarkEnd w:id="1738"/>
      <w:bookmarkEnd w:id="1739"/>
      <w:bookmarkEnd w:id="1740"/>
      <w:bookmarkEnd w:id="1741"/>
    </w:p>
    <w:p>
      <w:pPr>
        <w:widowControl/>
        <w:adjustRightInd w:val="0"/>
        <w:snapToGrid w:val="0"/>
        <w:spacing w:line="360" w:lineRule="auto"/>
        <w:ind w:firstLine="420" w:firstLineChars="0"/>
        <w:rPr>
          <w:rFonts w:hint="eastAsia" w:ascii="Times New Roman"/>
          <w:color w:val="auto"/>
          <w:sz w:val="21"/>
          <w:szCs w:val="21"/>
          <w:highlight w:val="none"/>
        </w:rPr>
      </w:pP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u w:val="single"/>
        </w:rPr>
        <w:t xml:space="preserve">         </w:t>
      </w:r>
      <w:r>
        <w:rPr>
          <w:rFonts w:ascii="Times New Roman"/>
          <w:color w:val="auto"/>
          <w:sz w:val="21"/>
          <w:szCs w:val="21"/>
          <w:highlight w:val="none"/>
          <w:u w:val="single"/>
        </w:rPr>
        <w:tab/>
      </w:r>
      <w:r>
        <w:rPr>
          <w:rFonts w:ascii="Times New Roman"/>
          <w:color w:val="auto"/>
          <w:sz w:val="21"/>
          <w:szCs w:val="21"/>
          <w:highlight w:val="none"/>
          <w:u w:val="single"/>
        </w:rPr>
        <w:tab/>
      </w:r>
      <w:r>
        <w:rPr>
          <w:rFonts w:ascii="Times New Roman"/>
          <w:color w:val="auto"/>
          <w:sz w:val="21"/>
          <w:szCs w:val="21"/>
          <w:highlight w:val="none"/>
          <w:u w:val="single"/>
        </w:rPr>
        <w:t xml:space="preserve">  </w:t>
      </w:r>
      <w:r>
        <w:rPr>
          <w:rFonts w:ascii="Times New Roman"/>
          <w:color w:val="auto"/>
          <w:sz w:val="21"/>
          <w:szCs w:val="21"/>
          <w:highlight w:val="none"/>
        </w:rPr>
        <w:t>（招标人名称）：</w:t>
      </w:r>
    </w:p>
    <w:p>
      <w:pPr>
        <w:widowControl/>
        <w:adjustRightInd w:val="0"/>
        <w:snapToGrid w:val="0"/>
        <w:spacing w:line="360" w:lineRule="auto"/>
        <w:ind w:firstLine="420" w:firstLineChars="0"/>
        <w:rPr>
          <w:rFonts w:ascii="Times New Roman"/>
          <w:color w:val="auto"/>
          <w:sz w:val="21"/>
          <w:szCs w:val="21"/>
          <w:highlight w:val="none"/>
        </w:rPr>
      </w:pP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我方于</w:t>
      </w:r>
      <w:r>
        <w:rPr>
          <w:rFonts w:ascii="Times New Roman"/>
          <w:color w:val="auto"/>
          <w:sz w:val="21"/>
          <w:szCs w:val="21"/>
          <w:highlight w:val="none"/>
          <w:u w:val="single"/>
        </w:rPr>
        <w:t xml:space="preserve">      </w:t>
      </w:r>
      <w:r>
        <w:rPr>
          <w:rFonts w:ascii="Times New Roman"/>
          <w:color w:val="auto"/>
          <w:sz w:val="21"/>
          <w:szCs w:val="21"/>
          <w:highlight w:val="none"/>
        </w:rPr>
        <w:t>年</w:t>
      </w:r>
      <w:r>
        <w:rPr>
          <w:rFonts w:ascii="Times New Roman"/>
          <w:color w:val="auto"/>
          <w:sz w:val="21"/>
          <w:szCs w:val="21"/>
          <w:highlight w:val="none"/>
          <w:u w:val="single"/>
        </w:rPr>
        <w:t xml:space="preserve">      </w:t>
      </w:r>
      <w:r>
        <w:rPr>
          <w:rFonts w:ascii="Times New Roman"/>
          <w:color w:val="auto"/>
          <w:sz w:val="21"/>
          <w:szCs w:val="21"/>
          <w:highlight w:val="none"/>
        </w:rPr>
        <w:t>月</w:t>
      </w:r>
      <w:r>
        <w:rPr>
          <w:rFonts w:ascii="Times New Roman"/>
          <w:color w:val="auto"/>
          <w:sz w:val="21"/>
          <w:szCs w:val="21"/>
          <w:highlight w:val="none"/>
          <w:u w:val="single"/>
        </w:rPr>
        <w:t xml:space="preserve">      </w:t>
      </w:r>
      <w:r>
        <w:rPr>
          <w:rFonts w:ascii="Times New Roman"/>
          <w:color w:val="auto"/>
          <w:sz w:val="21"/>
          <w:szCs w:val="21"/>
          <w:highlight w:val="none"/>
        </w:rPr>
        <w:t>日参加</w:t>
      </w:r>
      <w:r>
        <w:rPr>
          <w:rFonts w:ascii="Times New Roman"/>
          <w:color w:val="auto"/>
          <w:sz w:val="21"/>
          <w:szCs w:val="21"/>
          <w:highlight w:val="none"/>
          <w:u w:val="single"/>
        </w:rPr>
        <w:t xml:space="preserve">             </w:t>
      </w:r>
      <w:r>
        <w:rPr>
          <w:rFonts w:ascii="Times New Roman"/>
          <w:color w:val="auto"/>
          <w:sz w:val="21"/>
          <w:szCs w:val="21"/>
          <w:highlight w:val="none"/>
        </w:rPr>
        <w:t>（项目名称）</w:t>
      </w:r>
      <w:r>
        <w:rPr>
          <w:rFonts w:ascii="Times New Roman"/>
          <w:color w:val="auto"/>
          <w:sz w:val="21"/>
          <w:szCs w:val="21"/>
          <w:highlight w:val="none"/>
          <w:u w:val="single"/>
        </w:rPr>
        <w:t xml:space="preserve">             </w:t>
      </w:r>
      <w:r>
        <w:rPr>
          <w:rFonts w:ascii="Times New Roman"/>
          <w:color w:val="auto"/>
          <w:sz w:val="21"/>
          <w:szCs w:val="21"/>
          <w:highlight w:val="none"/>
        </w:rPr>
        <w:t>标段（招标文件编号：</w:t>
      </w:r>
      <w:r>
        <w:rPr>
          <w:rFonts w:ascii="Times New Roman"/>
          <w:color w:val="auto"/>
          <w:sz w:val="21"/>
          <w:szCs w:val="21"/>
          <w:highlight w:val="none"/>
          <w:u w:val="single"/>
        </w:rPr>
        <w:t xml:space="preserve">        </w:t>
      </w:r>
      <w:r>
        <w:rPr>
          <w:rFonts w:ascii="Times New Roman"/>
          <w:color w:val="auto"/>
          <w:sz w:val="21"/>
          <w:szCs w:val="21"/>
          <w:highlight w:val="none"/>
        </w:rPr>
        <w:t>）的投标，现保证：我方</w:t>
      </w:r>
      <w:r>
        <w:rPr>
          <w:rFonts w:hint="eastAsia" w:ascii="Times New Roman"/>
          <w:color w:val="auto"/>
          <w:sz w:val="21"/>
          <w:szCs w:val="21"/>
          <w:highlight w:val="none"/>
        </w:rPr>
        <w:t>投标保证金在我公司基本户汇出，</w:t>
      </w:r>
      <w:r>
        <w:rPr>
          <w:rFonts w:ascii="Times New Roman"/>
          <w:color w:val="auto"/>
          <w:sz w:val="21"/>
          <w:szCs w:val="21"/>
          <w:highlight w:val="none"/>
        </w:rPr>
        <w:t>在规定的投标有效期内撤销或修改投标文件的，或者在收到中标通知书后无正当理由拒签合同或拒交规定履约担保的，投标保证金不予退还。</w:t>
      </w:r>
    </w:p>
    <w:p>
      <w:pPr>
        <w:widowControl/>
        <w:adjustRightInd w:val="0"/>
        <w:snapToGrid w:val="0"/>
        <w:spacing w:line="360" w:lineRule="auto"/>
        <w:ind w:firstLine="480" w:firstLineChars="0"/>
        <w:rPr>
          <w:rFonts w:ascii="Times New Roman"/>
          <w:color w:val="auto"/>
          <w:sz w:val="21"/>
          <w:szCs w:val="21"/>
          <w:highlight w:val="none"/>
        </w:rPr>
      </w:pPr>
      <w:r>
        <w:rPr>
          <w:rFonts w:ascii="Times New Roman"/>
          <w:color w:val="auto"/>
          <w:sz w:val="21"/>
          <w:szCs w:val="21"/>
          <w:highlight w:val="none"/>
        </w:rPr>
        <w:t>附件：保证金汇款底联复印件</w:t>
      </w:r>
    </w:p>
    <w:p>
      <w:pPr>
        <w:widowControl/>
        <w:adjustRightInd w:val="0"/>
        <w:snapToGrid w:val="0"/>
        <w:spacing w:line="360" w:lineRule="auto"/>
        <w:ind w:firstLine="420" w:firstLineChars="0"/>
        <w:rPr>
          <w:rFonts w:ascii="Times New Roman"/>
          <w:color w:val="auto"/>
          <w:sz w:val="21"/>
          <w:szCs w:val="21"/>
          <w:highlight w:val="none"/>
        </w:rPr>
      </w:pPr>
    </w:p>
    <w:p>
      <w:pPr>
        <w:widowControl/>
        <w:adjustRightInd w:val="0"/>
        <w:snapToGrid w:val="0"/>
        <w:spacing w:line="360" w:lineRule="auto"/>
        <w:ind w:firstLine="420" w:firstLineChars="0"/>
        <w:rPr>
          <w:rFonts w:ascii="Times New Roman"/>
          <w:color w:val="auto"/>
          <w:sz w:val="21"/>
          <w:szCs w:val="21"/>
          <w:highlight w:val="none"/>
        </w:rPr>
      </w:pPr>
    </w:p>
    <w:p>
      <w:pPr>
        <w:widowControl/>
        <w:adjustRightInd w:val="0"/>
        <w:snapToGrid w:val="0"/>
        <w:spacing w:line="360" w:lineRule="auto"/>
        <w:ind w:firstLine="420" w:firstLineChars="0"/>
        <w:rPr>
          <w:rFonts w:ascii="Times New Roman"/>
          <w:color w:val="auto"/>
          <w:sz w:val="21"/>
          <w:szCs w:val="21"/>
          <w:highlight w:val="none"/>
        </w:rPr>
      </w:pPr>
    </w:p>
    <w:p>
      <w:pPr>
        <w:widowControl/>
        <w:adjustRightInd w:val="0"/>
        <w:snapToGrid w:val="0"/>
        <w:spacing w:line="360" w:lineRule="auto"/>
        <w:ind w:firstLine="420" w:firstLineChars="0"/>
        <w:rPr>
          <w:rFonts w:ascii="Times New Roman"/>
          <w:color w:val="auto"/>
          <w:sz w:val="21"/>
          <w:szCs w:val="21"/>
          <w:highlight w:val="none"/>
        </w:rPr>
      </w:pPr>
    </w:p>
    <w:p>
      <w:pPr>
        <w:widowControl/>
        <w:adjustRightInd w:val="0"/>
        <w:snapToGrid w:val="0"/>
        <w:spacing w:line="360" w:lineRule="auto"/>
        <w:ind w:firstLine="2158" w:firstLineChars="1028"/>
        <w:rPr>
          <w:rFonts w:ascii="Times New Roman"/>
          <w:color w:val="auto"/>
          <w:sz w:val="21"/>
          <w:szCs w:val="21"/>
          <w:highlight w:val="none"/>
        </w:rPr>
      </w:pPr>
      <w:r>
        <w:rPr>
          <w:rFonts w:ascii="Times New Roman"/>
          <w:color w:val="auto"/>
          <w:sz w:val="21"/>
          <w:szCs w:val="21"/>
          <w:highlight w:val="none"/>
        </w:rPr>
        <w:t>投标人名称：</w:t>
      </w:r>
      <w:r>
        <w:rPr>
          <w:rFonts w:ascii="Times New Roman"/>
          <w:color w:val="auto"/>
          <w:sz w:val="21"/>
          <w:szCs w:val="21"/>
          <w:highlight w:val="none"/>
          <w:u w:val="single"/>
        </w:rPr>
        <w:t xml:space="preserve">                              </w:t>
      </w:r>
      <w:r>
        <w:rPr>
          <w:rFonts w:ascii="Times New Roman"/>
          <w:color w:val="auto"/>
          <w:sz w:val="21"/>
          <w:szCs w:val="21"/>
          <w:highlight w:val="none"/>
        </w:rPr>
        <w:t>（盖单位章）</w:t>
      </w:r>
    </w:p>
    <w:p>
      <w:pPr>
        <w:widowControl/>
        <w:adjustRightInd w:val="0"/>
        <w:snapToGrid w:val="0"/>
        <w:spacing w:line="360" w:lineRule="auto"/>
        <w:ind w:firstLine="2158" w:firstLineChars="1028"/>
        <w:rPr>
          <w:rFonts w:ascii="Times New Roman"/>
          <w:color w:val="auto"/>
          <w:sz w:val="21"/>
          <w:szCs w:val="21"/>
          <w:highlight w:val="none"/>
        </w:rPr>
      </w:pPr>
      <w:r>
        <w:rPr>
          <w:rFonts w:ascii="Times New Roman"/>
          <w:color w:val="auto"/>
          <w:sz w:val="21"/>
          <w:szCs w:val="21"/>
          <w:highlight w:val="none"/>
        </w:rPr>
        <w:t>法定代表人或授权人：</w:t>
      </w:r>
      <w:r>
        <w:rPr>
          <w:rFonts w:ascii="Times New Roman"/>
          <w:color w:val="auto"/>
          <w:sz w:val="21"/>
          <w:szCs w:val="21"/>
          <w:highlight w:val="none"/>
          <w:u w:val="single"/>
        </w:rPr>
        <w:t xml:space="preserve">                          </w:t>
      </w:r>
      <w:r>
        <w:rPr>
          <w:rFonts w:ascii="Times New Roman"/>
          <w:color w:val="auto"/>
          <w:sz w:val="21"/>
          <w:szCs w:val="21"/>
          <w:highlight w:val="none"/>
        </w:rPr>
        <w:t>（签字）</w:t>
      </w:r>
    </w:p>
    <w:p>
      <w:pPr>
        <w:widowControl/>
        <w:adjustRightInd w:val="0"/>
        <w:snapToGrid w:val="0"/>
        <w:spacing w:line="360" w:lineRule="auto"/>
        <w:ind w:firstLine="2158" w:firstLineChars="1028"/>
        <w:rPr>
          <w:rFonts w:ascii="Times New Roman"/>
          <w:color w:val="auto"/>
          <w:sz w:val="21"/>
          <w:szCs w:val="21"/>
          <w:highlight w:val="none"/>
        </w:rPr>
      </w:pPr>
      <w:r>
        <w:rPr>
          <w:rFonts w:ascii="Times New Roman"/>
          <w:color w:val="auto"/>
          <w:sz w:val="21"/>
          <w:szCs w:val="21"/>
          <w:highlight w:val="none"/>
        </w:rPr>
        <w:t>地    址：</w:t>
      </w:r>
      <w:r>
        <w:rPr>
          <w:rFonts w:ascii="Times New Roman"/>
          <w:color w:val="auto"/>
          <w:sz w:val="21"/>
          <w:szCs w:val="21"/>
          <w:highlight w:val="none"/>
          <w:u w:val="single"/>
        </w:rPr>
        <w:tab/>
      </w:r>
      <w:r>
        <w:rPr>
          <w:rFonts w:ascii="Times New Roman"/>
          <w:color w:val="auto"/>
          <w:sz w:val="21"/>
          <w:szCs w:val="21"/>
          <w:highlight w:val="none"/>
          <w:u w:val="single"/>
        </w:rPr>
        <w:tab/>
      </w:r>
      <w:r>
        <w:rPr>
          <w:rFonts w:ascii="Times New Roman"/>
          <w:color w:val="auto"/>
          <w:sz w:val="21"/>
          <w:szCs w:val="21"/>
          <w:highlight w:val="none"/>
          <w:u w:val="single"/>
        </w:rPr>
        <w:tab/>
      </w:r>
      <w:r>
        <w:rPr>
          <w:rFonts w:ascii="Times New Roman"/>
          <w:color w:val="auto"/>
          <w:sz w:val="21"/>
          <w:szCs w:val="21"/>
          <w:highlight w:val="none"/>
          <w:u w:val="single"/>
        </w:rPr>
        <w:t xml:space="preserve">                               </w:t>
      </w:r>
      <w:r>
        <w:rPr>
          <w:rFonts w:ascii="Times New Roman"/>
          <w:color w:val="auto"/>
          <w:sz w:val="21"/>
          <w:szCs w:val="21"/>
          <w:highlight w:val="none"/>
          <w:u w:val="single"/>
        </w:rPr>
        <w:tab/>
      </w:r>
    </w:p>
    <w:p>
      <w:pPr>
        <w:widowControl/>
        <w:adjustRightInd w:val="0"/>
        <w:snapToGrid w:val="0"/>
        <w:spacing w:line="360" w:lineRule="auto"/>
        <w:ind w:firstLine="2158" w:firstLineChars="1028"/>
        <w:rPr>
          <w:rFonts w:ascii="Times New Roman"/>
          <w:color w:val="auto"/>
          <w:sz w:val="21"/>
          <w:szCs w:val="21"/>
          <w:highlight w:val="none"/>
          <w:u w:val="single"/>
        </w:rPr>
      </w:pPr>
      <w:r>
        <w:rPr>
          <w:rFonts w:ascii="Times New Roman"/>
          <w:color w:val="auto"/>
          <w:sz w:val="21"/>
          <w:szCs w:val="21"/>
          <w:highlight w:val="none"/>
        </w:rPr>
        <w:t>邮政编码：</w:t>
      </w:r>
      <w:r>
        <w:rPr>
          <w:rFonts w:ascii="Times New Roman"/>
          <w:color w:val="auto"/>
          <w:sz w:val="21"/>
          <w:szCs w:val="21"/>
          <w:highlight w:val="none"/>
          <w:u w:val="single"/>
        </w:rPr>
        <w:tab/>
      </w:r>
      <w:r>
        <w:rPr>
          <w:rFonts w:ascii="Times New Roman"/>
          <w:color w:val="auto"/>
          <w:sz w:val="21"/>
          <w:szCs w:val="21"/>
          <w:highlight w:val="none"/>
          <w:u w:val="single"/>
        </w:rPr>
        <w:tab/>
      </w:r>
      <w:r>
        <w:rPr>
          <w:rFonts w:ascii="Times New Roman"/>
          <w:color w:val="auto"/>
          <w:sz w:val="21"/>
          <w:szCs w:val="21"/>
          <w:highlight w:val="none"/>
          <w:u w:val="single"/>
        </w:rPr>
        <w:tab/>
      </w:r>
      <w:r>
        <w:rPr>
          <w:rFonts w:ascii="Times New Roman"/>
          <w:color w:val="auto"/>
          <w:sz w:val="21"/>
          <w:szCs w:val="21"/>
          <w:highlight w:val="none"/>
          <w:u w:val="single"/>
        </w:rPr>
        <w:tab/>
      </w:r>
      <w:r>
        <w:rPr>
          <w:rFonts w:ascii="Times New Roman"/>
          <w:color w:val="auto"/>
          <w:sz w:val="21"/>
          <w:szCs w:val="21"/>
          <w:highlight w:val="none"/>
          <w:u w:val="single"/>
        </w:rPr>
        <w:tab/>
      </w:r>
      <w:r>
        <w:rPr>
          <w:rFonts w:ascii="Times New Roman"/>
          <w:color w:val="auto"/>
          <w:sz w:val="21"/>
          <w:szCs w:val="21"/>
          <w:highlight w:val="none"/>
          <w:u w:val="single"/>
        </w:rPr>
        <w:tab/>
      </w:r>
      <w:r>
        <w:rPr>
          <w:rFonts w:ascii="Times New Roman"/>
          <w:color w:val="auto"/>
          <w:sz w:val="21"/>
          <w:szCs w:val="21"/>
          <w:highlight w:val="none"/>
          <w:u w:val="single"/>
        </w:rPr>
        <w:t xml:space="preserve">                 </w:t>
      </w:r>
      <w:r>
        <w:rPr>
          <w:rFonts w:ascii="Times New Roman"/>
          <w:color w:val="auto"/>
          <w:sz w:val="21"/>
          <w:szCs w:val="21"/>
          <w:highlight w:val="none"/>
          <w:u w:val="single"/>
        </w:rPr>
        <w:tab/>
      </w:r>
    </w:p>
    <w:p>
      <w:pPr>
        <w:widowControl/>
        <w:adjustRightInd w:val="0"/>
        <w:snapToGrid w:val="0"/>
        <w:spacing w:line="360" w:lineRule="auto"/>
        <w:ind w:firstLine="2158" w:firstLineChars="1028"/>
        <w:rPr>
          <w:rFonts w:ascii="Times New Roman"/>
          <w:color w:val="auto"/>
          <w:sz w:val="21"/>
          <w:szCs w:val="21"/>
          <w:highlight w:val="none"/>
        </w:rPr>
      </w:pPr>
      <w:r>
        <w:rPr>
          <w:rFonts w:ascii="Times New Roman"/>
          <w:color w:val="auto"/>
          <w:sz w:val="21"/>
          <w:szCs w:val="21"/>
          <w:highlight w:val="none"/>
        </w:rPr>
        <w:t>电    话：</w:t>
      </w:r>
      <w:r>
        <w:rPr>
          <w:rFonts w:ascii="Times New Roman"/>
          <w:color w:val="auto"/>
          <w:sz w:val="21"/>
          <w:szCs w:val="21"/>
          <w:highlight w:val="none"/>
          <w:u w:val="single"/>
        </w:rPr>
        <w:t xml:space="preserve">                                          </w:t>
      </w:r>
    </w:p>
    <w:p>
      <w:pPr>
        <w:widowControl/>
        <w:adjustRightInd w:val="0"/>
        <w:snapToGrid w:val="0"/>
        <w:spacing w:line="360" w:lineRule="auto"/>
        <w:ind w:firstLine="3838" w:firstLineChars="1828"/>
        <w:rPr>
          <w:rFonts w:ascii="Times New Roman"/>
          <w:color w:val="auto"/>
          <w:sz w:val="21"/>
          <w:szCs w:val="21"/>
          <w:highlight w:val="none"/>
        </w:rPr>
      </w:pPr>
      <w:r>
        <w:rPr>
          <w:rFonts w:ascii="Times New Roman"/>
          <w:color w:val="auto"/>
          <w:sz w:val="21"/>
          <w:szCs w:val="21"/>
          <w:highlight w:val="none"/>
          <w:u w:val="single"/>
        </w:rPr>
        <w:t xml:space="preserve">        </w:t>
      </w:r>
      <w:r>
        <w:rPr>
          <w:rFonts w:ascii="Times New Roman"/>
          <w:color w:val="auto"/>
          <w:sz w:val="21"/>
          <w:szCs w:val="21"/>
          <w:highlight w:val="none"/>
        </w:rPr>
        <w:t>年</w:t>
      </w:r>
      <w:r>
        <w:rPr>
          <w:rFonts w:ascii="Times New Roman"/>
          <w:color w:val="auto"/>
          <w:sz w:val="21"/>
          <w:szCs w:val="21"/>
          <w:highlight w:val="none"/>
          <w:u w:val="single"/>
        </w:rPr>
        <w:t xml:space="preserve">       </w:t>
      </w:r>
      <w:r>
        <w:rPr>
          <w:rFonts w:ascii="Times New Roman"/>
          <w:color w:val="auto"/>
          <w:sz w:val="21"/>
          <w:szCs w:val="21"/>
          <w:highlight w:val="none"/>
        </w:rPr>
        <w:t>月</w:t>
      </w:r>
      <w:r>
        <w:rPr>
          <w:rFonts w:ascii="Times New Roman"/>
          <w:color w:val="auto"/>
          <w:sz w:val="21"/>
          <w:szCs w:val="21"/>
          <w:highlight w:val="none"/>
          <w:u w:val="single"/>
        </w:rPr>
        <w:t xml:space="preserve">       </w:t>
      </w:r>
      <w:r>
        <w:rPr>
          <w:rFonts w:ascii="Times New Roman"/>
          <w:color w:val="auto"/>
          <w:sz w:val="21"/>
          <w:szCs w:val="21"/>
          <w:highlight w:val="none"/>
        </w:rPr>
        <w:t>日</w:t>
      </w:r>
    </w:p>
    <w:p>
      <w:pPr>
        <w:widowControl/>
        <w:adjustRightInd w:val="0"/>
        <w:snapToGrid w:val="0"/>
        <w:spacing w:line="360" w:lineRule="auto"/>
        <w:ind w:firstLine="420" w:firstLineChars="0"/>
        <w:rPr>
          <w:rFonts w:ascii="Times New Roman"/>
          <w:color w:val="auto"/>
          <w:sz w:val="21"/>
          <w:szCs w:val="21"/>
          <w:highlight w:val="none"/>
        </w:rPr>
      </w:pPr>
    </w:p>
    <w:p>
      <w:pPr>
        <w:widowControl/>
        <w:adjustRightInd w:val="0"/>
        <w:snapToGrid w:val="0"/>
        <w:spacing w:line="360" w:lineRule="auto"/>
        <w:ind w:firstLine="420" w:firstLineChars="0"/>
        <w:rPr>
          <w:rFonts w:ascii="Times New Roman"/>
          <w:color w:val="auto"/>
          <w:sz w:val="21"/>
          <w:szCs w:val="21"/>
          <w:highlight w:val="none"/>
        </w:rPr>
      </w:pPr>
    </w:p>
    <w:p>
      <w:pPr>
        <w:widowControl/>
        <w:adjustRightInd w:val="0"/>
        <w:snapToGrid w:val="0"/>
        <w:spacing w:line="360" w:lineRule="auto"/>
        <w:ind w:firstLine="420" w:firstLineChars="0"/>
        <w:rPr>
          <w:rFonts w:ascii="Times New Roman"/>
          <w:color w:val="auto"/>
          <w:sz w:val="21"/>
          <w:szCs w:val="21"/>
          <w:highlight w:val="none"/>
        </w:rPr>
      </w:pPr>
    </w:p>
    <w:p>
      <w:pPr>
        <w:widowControl/>
        <w:adjustRightInd w:val="0"/>
        <w:snapToGrid w:val="0"/>
        <w:spacing w:line="360" w:lineRule="auto"/>
        <w:ind w:firstLine="420" w:firstLineChars="0"/>
        <w:rPr>
          <w:rFonts w:ascii="Times New Roman"/>
          <w:color w:val="auto"/>
          <w:sz w:val="21"/>
          <w:szCs w:val="21"/>
          <w:highlight w:val="none"/>
        </w:rPr>
      </w:pPr>
    </w:p>
    <w:p>
      <w:pPr>
        <w:widowControl/>
        <w:spacing w:line="240" w:lineRule="auto"/>
        <w:ind w:firstLine="0" w:firstLineChars="0"/>
        <w:rPr>
          <w:color w:val="auto"/>
          <w:sz w:val="21"/>
          <w:szCs w:val="21"/>
          <w:highlight w:val="none"/>
        </w:rPr>
        <w:sectPr>
          <w:pgSz w:w="11906" w:h="16838"/>
          <w:pgMar w:top="1418" w:right="1134" w:bottom="1134" w:left="1418" w:header="851" w:footer="567" w:gutter="0"/>
          <w:cols w:space="720" w:num="1"/>
          <w:docGrid w:linePitch="312" w:charSpace="0"/>
        </w:sectPr>
      </w:pPr>
    </w:p>
    <w:p>
      <w:pPr>
        <w:keepNext/>
        <w:keepLines/>
        <w:widowControl/>
        <w:spacing w:line="360" w:lineRule="auto"/>
        <w:ind w:firstLine="0" w:firstLineChars="0"/>
        <w:jc w:val="center"/>
        <w:outlineLvl w:val="1"/>
        <w:rPr>
          <w:rFonts w:ascii="Times New Roman"/>
          <w:b/>
          <w:color w:val="auto"/>
          <w:kern w:val="2"/>
          <w:sz w:val="28"/>
          <w:szCs w:val="28"/>
          <w:highlight w:val="none"/>
        </w:rPr>
      </w:pPr>
      <w:bookmarkStart w:id="1742" w:name="_Toc247527835"/>
      <w:bookmarkStart w:id="1743" w:name="_Toc144974863"/>
      <w:bookmarkStart w:id="1744" w:name="_Toc7395"/>
      <w:bookmarkStart w:id="1745" w:name="_Toc30977"/>
      <w:bookmarkStart w:id="1746" w:name="_Toc138162802"/>
      <w:bookmarkStart w:id="1747" w:name="_Toc300835218"/>
      <w:bookmarkStart w:id="1748" w:name="_Toc10379"/>
      <w:bookmarkStart w:id="1749" w:name="_Toc152045795"/>
      <w:bookmarkStart w:id="1750" w:name="_Toc7504179"/>
      <w:bookmarkStart w:id="1751" w:name="_Toc152042584"/>
      <w:bookmarkStart w:id="1752" w:name="_Toc247514287"/>
      <w:bookmarkStart w:id="1753" w:name="_Toc6272"/>
      <w:r>
        <w:rPr>
          <w:rFonts w:hint="eastAsia" w:ascii="Times New Roman"/>
          <w:b/>
          <w:color w:val="auto"/>
          <w:kern w:val="2"/>
          <w:sz w:val="28"/>
          <w:szCs w:val="28"/>
          <w:highlight w:val="none"/>
          <w:lang w:val="en-US" w:eastAsia="zh-CN"/>
        </w:rPr>
        <w:t>六</w:t>
      </w:r>
      <w:r>
        <w:rPr>
          <w:rFonts w:ascii="Times New Roman"/>
          <w:b/>
          <w:color w:val="auto"/>
          <w:kern w:val="2"/>
          <w:sz w:val="28"/>
          <w:szCs w:val="28"/>
          <w:highlight w:val="none"/>
        </w:rPr>
        <w:t>、价格清单</w:t>
      </w:r>
      <w:bookmarkEnd w:id="1742"/>
      <w:bookmarkEnd w:id="1743"/>
      <w:bookmarkEnd w:id="1744"/>
      <w:bookmarkEnd w:id="1745"/>
      <w:bookmarkEnd w:id="1746"/>
      <w:bookmarkEnd w:id="1747"/>
      <w:bookmarkEnd w:id="1748"/>
      <w:bookmarkEnd w:id="1749"/>
      <w:bookmarkEnd w:id="1750"/>
      <w:bookmarkEnd w:id="1751"/>
      <w:bookmarkEnd w:id="1752"/>
      <w:bookmarkEnd w:id="1753"/>
    </w:p>
    <w:p>
      <w:pPr>
        <w:widowControl/>
        <w:spacing w:line="240" w:lineRule="auto"/>
        <w:ind w:firstLine="0" w:firstLineChars="0"/>
        <w:rPr>
          <w:rFonts w:hint="eastAsia"/>
          <w:color w:val="auto"/>
          <w:sz w:val="21"/>
          <w:szCs w:val="21"/>
          <w:highlight w:val="none"/>
        </w:rPr>
      </w:pPr>
    </w:p>
    <w:p>
      <w:pPr>
        <w:widowControl/>
        <w:adjustRightInd w:val="0"/>
        <w:snapToGrid w:val="0"/>
        <w:spacing w:line="360" w:lineRule="auto"/>
        <w:ind w:firstLine="420" w:firstLineChars="0"/>
        <w:rPr>
          <w:rFonts w:ascii="Times New Roman"/>
          <w:color w:val="auto"/>
          <w:sz w:val="21"/>
          <w:szCs w:val="21"/>
          <w:highlight w:val="none"/>
        </w:rPr>
      </w:pPr>
      <w:bookmarkStart w:id="1754" w:name="_Toc247514288"/>
      <w:bookmarkStart w:id="1755" w:name="_Toc300835221"/>
      <w:bookmarkStart w:id="1756" w:name="_Toc247527836"/>
      <w:bookmarkStart w:id="1757" w:name="_Toc144974864"/>
      <w:bookmarkStart w:id="1758" w:name="_Toc152042585"/>
      <w:bookmarkStart w:id="1759" w:name="_Toc152045796"/>
      <w:r>
        <w:rPr>
          <w:rFonts w:ascii="Times New Roman"/>
          <w:color w:val="auto"/>
          <w:sz w:val="21"/>
          <w:szCs w:val="21"/>
          <w:highlight w:val="none"/>
        </w:rPr>
        <w:t>报价书格式</w:t>
      </w:r>
    </w:p>
    <w:p>
      <w:pPr>
        <w:widowControl/>
        <w:adjustRightInd w:val="0"/>
        <w:snapToGrid w:val="0"/>
        <w:spacing w:line="360" w:lineRule="auto"/>
        <w:ind w:firstLine="420" w:firstLineChars="0"/>
        <w:rPr>
          <w:rFonts w:hint="eastAsia" w:ascii="Times New Roman"/>
          <w:color w:val="auto"/>
          <w:sz w:val="21"/>
          <w:szCs w:val="21"/>
          <w:highlight w:val="none"/>
        </w:rPr>
      </w:pP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致：                 （招标人名称）</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我方已全面阅读和研究了</w:t>
      </w:r>
      <w:r>
        <w:rPr>
          <w:rFonts w:ascii="Times New Roman"/>
          <w:color w:val="auto"/>
          <w:sz w:val="21"/>
          <w:szCs w:val="21"/>
          <w:highlight w:val="none"/>
          <w:u w:val="single"/>
        </w:rPr>
        <w:t xml:space="preserve">                  </w:t>
      </w:r>
      <w:r>
        <w:rPr>
          <w:rFonts w:ascii="Times New Roman"/>
          <w:color w:val="auto"/>
          <w:sz w:val="21"/>
          <w:szCs w:val="21"/>
          <w:highlight w:val="none"/>
        </w:rPr>
        <w:t>总承包招标文件材料和补充文件材料，并经过现场踏勘、问题澄清，充分理解并掌握了本工程项目招标的全部有关情况。现经我方认真分析研究，同意接受招标文件材料及其全部条件，并按此确定本工程项目报价的各项承诺内容，以本报价书向你方发包的本标的全部内容进行报价。</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1. 总报价价格为人民币（大写）</w:t>
      </w:r>
      <w:r>
        <w:rPr>
          <w:rFonts w:ascii="Times New Roman"/>
          <w:color w:val="auto"/>
          <w:sz w:val="21"/>
          <w:szCs w:val="21"/>
          <w:highlight w:val="none"/>
          <w:u w:val="single"/>
        </w:rPr>
        <w:t xml:space="preserve">                 </w:t>
      </w:r>
      <w:r>
        <w:rPr>
          <w:rFonts w:ascii="Times New Roman"/>
          <w:color w:val="auto"/>
          <w:sz w:val="21"/>
          <w:szCs w:val="21"/>
          <w:highlight w:val="none"/>
        </w:rPr>
        <w:t>万元。</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2. 我方提交的投标文件材料的有限期在投标截止日期之后的</w:t>
      </w:r>
      <w:r>
        <w:rPr>
          <w:rFonts w:ascii="Times New Roman"/>
          <w:color w:val="auto"/>
          <w:sz w:val="21"/>
          <w:szCs w:val="21"/>
          <w:highlight w:val="none"/>
          <w:u w:val="single"/>
        </w:rPr>
        <w:t xml:space="preserve">   </w:t>
      </w:r>
      <w:r>
        <w:rPr>
          <w:rFonts w:ascii="Times New Roman"/>
          <w:color w:val="auto"/>
          <w:sz w:val="21"/>
          <w:szCs w:val="21"/>
          <w:highlight w:val="none"/>
        </w:rPr>
        <w:t>天内有效。我方保证在此期间内不撤回投标文件材料或擅自修改投标价格。</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3. 随同投标价格附上一份投标保证书，作为我方的投标担保。</w:t>
      </w:r>
    </w:p>
    <w:p>
      <w:pPr>
        <w:widowControl/>
        <w:adjustRightInd w:val="0"/>
        <w:snapToGrid w:val="0"/>
        <w:spacing w:line="360" w:lineRule="auto"/>
        <w:ind w:firstLine="420" w:firstLineChars="0"/>
        <w:rPr>
          <w:rFonts w:hint="eastAsia" w:ascii="Times New Roman"/>
          <w:color w:val="auto"/>
          <w:sz w:val="21"/>
          <w:szCs w:val="21"/>
          <w:highlight w:val="none"/>
        </w:rPr>
      </w:pPr>
      <w:r>
        <w:rPr>
          <w:rFonts w:hint="eastAsia" w:ascii="Times New Roman"/>
          <w:color w:val="auto"/>
          <w:sz w:val="21"/>
          <w:szCs w:val="21"/>
          <w:highlight w:val="none"/>
        </w:rPr>
        <w:t>4. 若我方中标，在接到你方发出的中标通知书起7日内前往指定地点与你方进行合同谈判，并在签署合同后10内提交金额为PC总承包合同总价10% 的履约保函，履行规定的一切责任和义务。</w:t>
      </w:r>
    </w:p>
    <w:p>
      <w:pPr>
        <w:widowControl/>
        <w:adjustRightInd w:val="0"/>
        <w:snapToGrid w:val="0"/>
        <w:spacing w:line="360" w:lineRule="auto"/>
        <w:ind w:firstLine="420" w:firstLineChars="0"/>
        <w:rPr>
          <w:rFonts w:hint="eastAsia" w:ascii="Times New Roman"/>
          <w:color w:val="auto"/>
          <w:sz w:val="21"/>
          <w:szCs w:val="21"/>
          <w:highlight w:val="none"/>
        </w:rPr>
      </w:pPr>
      <w:r>
        <w:rPr>
          <w:rFonts w:hint="eastAsia" w:ascii="Times New Roman"/>
          <w:color w:val="auto"/>
          <w:sz w:val="21"/>
          <w:szCs w:val="21"/>
          <w:highlight w:val="none"/>
        </w:rPr>
        <w:t>5. 我方将严格按照本次招标文件材料的规定参加报价，并理解贵方不保证投标价格最低的投标人中标。</w:t>
      </w:r>
    </w:p>
    <w:p>
      <w:pPr>
        <w:widowControl/>
        <w:adjustRightInd w:val="0"/>
        <w:snapToGrid w:val="0"/>
        <w:spacing w:line="360" w:lineRule="auto"/>
        <w:ind w:firstLine="420" w:firstLineChars="0"/>
        <w:rPr>
          <w:rFonts w:hint="eastAsia" w:ascii="Times New Roman"/>
          <w:color w:val="auto"/>
          <w:sz w:val="21"/>
          <w:szCs w:val="21"/>
          <w:highlight w:val="none"/>
        </w:rPr>
      </w:pP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附：报价表</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（1） 封面；</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（2） 报价编制说明；</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（3） 附表</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报价人：                （全称、盖章）</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法定代表人：            （姓名、签字）</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委托代理人：            （姓名、签字）</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地      址：</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电      话：                      传  真：</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邮      编：                      E-mail：</w:t>
      </w: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日      期：     年  月  日</w:t>
      </w:r>
    </w:p>
    <w:p>
      <w:pPr>
        <w:widowControl/>
        <w:adjustRightInd w:val="0"/>
        <w:snapToGrid w:val="0"/>
        <w:spacing w:line="360" w:lineRule="auto"/>
        <w:ind w:firstLine="0" w:firstLineChars="0"/>
        <w:rPr>
          <w:rFonts w:ascii="Times New Roman"/>
          <w:b/>
          <w:color w:val="auto"/>
          <w:sz w:val="21"/>
          <w:szCs w:val="21"/>
          <w:highlight w:val="none"/>
        </w:rPr>
      </w:pPr>
      <w:r>
        <w:rPr>
          <w:rFonts w:ascii="Times New Roman"/>
          <w:color w:val="auto"/>
          <w:sz w:val="21"/>
          <w:szCs w:val="21"/>
          <w:highlight w:val="none"/>
        </w:rPr>
        <w:br w:type="page"/>
      </w:r>
      <w:r>
        <w:rPr>
          <w:rFonts w:ascii="Times New Roman"/>
          <w:b/>
          <w:color w:val="auto"/>
          <w:sz w:val="21"/>
          <w:szCs w:val="21"/>
          <w:highlight w:val="none"/>
        </w:rPr>
        <w:t>报价表格填写规定</w:t>
      </w:r>
      <w:r>
        <w:rPr>
          <w:rFonts w:hint="eastAsia" w:ascii="Times New Roman"/>
          <w:b/>
          <w:color w:val="auto"/>
          <w:sz w:val="21"/>
          <w:szCs w:val="21"/>
          <w:highlight w:val="none"/>
        </w:rPr>
        <w:t>：</w:t>
      </w:r>
    </w:p>
    <w:p>
      <w:pPr>
        <w:widowControl/>
        <w:adjustRightInd w:val="0"/>
        <w:snapToGrid w:val="0"/>
        <w:spacing w:line="360" w:lineRule="auto"/>
        <w:ind w:firstLine="630" w:firstLineChars="300"/>
        <w:rPr>
          <w:rFonts w:ascii="Times New Roman"/>
          <w:color w:val="auto"/>
          <w:sz w:val="21"/>
          <w:szCs w:val="21"/>
          <w:highlight w:val="none"/>
        </w:rPr>
      </w:pPr>
      <w:r>
        <w:rPr>
          <w:rFonts w:ascii="Times New Roman"/>
          <w:color w:val="auto"/>
          <w:sz w:val="21"/>
          <w:szCs w:val="21"/>
          <w:highlight w:val="none"/>
        </w:rPr>
        <w:t>1、投标应与招标文件、投标须知、合同条款、合同协议条款、发包人要求等一起使用，在编制报价时，应仔细阅读有关内容，并应根据市场和投标人自身的实际情况，充分考虑本标工程的特点和要求，做出有竞争力的报价。</w:t>
      </w:r>
    </w:p>
    <w:p>
      <w:pPr>
        <w:widowControl/>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2、投标人应根据招标文件的相关要求，按照国家标准、行业标准结合自身经验、行业特点报出价格清单；投标人所报出的价格清单视为涵盖了完成本工程的所有工程内容及费用，如果在施工、试运行、正常生产过程中发现有漏项，由承包人免费提供。</w:t>
      </w:r>
    </w:p>
    <w:p>
      <w:pPr>
        <w:widowControl/>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 xml:space="preserve"> 3、投标人须保证分项价之和与总价相符。若发现由于报价人的原因造成分项价之和与总价不符，当分项价之和大于总价时，以总价为准；当分项价之和小于总价时，则在签订合同时相应核减总价。</w:t>
      </w:r>
    </w:p>
    <w:p>
      <w:pPr>
        <w:widowControl/>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4、投标人认为有必要说明的事项，可以以差异表的形式或其他文字说明形式予以说明，投标人提出的差异和说明事项，如果涉及报价内容或费用增减，除非投标人专门说明或澄清，否则，招标人将以自己的理解考虑该差异和说明对报价的影响并将依据合理的计算增加或减少投标人的报价。</w:t>
      </w:r>
    </w:p>
    <w:p>
      <w:pPr>
        <w:widowControl/>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5、投标人应按招标文件规定格式进行报价。本工程招标不指定投标采用何种定额及费率，均由投标人根据各自的已有经验计算。本工程鼓励投标人按成本价加合理利润报价。报价应包括完成本工程招标范围内全部内容的所有报价，报价应包括工程的施工准备、施工、维护、竣工和保修等而发生的各项应有的费用，投标人如认为某些项目或费用属于必须，但并不在本招标文件所列分项中，投标人可以依据招标文件的格式分别在报价表中列明工程项目或费用名称，并说明计算依据。投标人没有填写的项目，经招标人审核确认为本工程不可缺少的项目，将被认为此项费用已包括在价格清单报价表中的其它项目报价中。报价中的税金按当地税务部门规定办理。</w:t>
      </w:r>
    </w:p>
    <w:p>
      <w:pPr>
        <w:widowControl/>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6、本工程的投标总报价应包括但不仅限于以下内容：</w:t>
      </w:r>
    </w:p>
    <w:p>
      <w:pPr>
        <w:widowControl/>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 xml:space="preserve">6.1  设备（包括备品备件、专用工具）购置费：用于本工程项目的所有设备（包括备品备件、专用工具）、技术资料费、技术服务费、运杂费(包括大件措施费)、税费（包括进口设备/部件）等以及投标人认为应计取的其他各项费用（含管理、规费、利润、税金）。 </w:t>
      </w:r>
    </w:p>
    <w:p>
      <w:pPr>
        <w:widowControl/>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6.2</w:t>
      </w:r>
      <w:r>
        <w:rPr>
          <w:rFonts w:hint="eastAsia" w:ascii="Times New Roman"/>
          <w:color w:val="auto"/>
          <w:sz w:val="21"/>
          <w:szCs w:val="21"/>
          <w:highlight w:val="none"/>
          <w:lang w:val="en-US" w:eastAsia="zh-CN"/>
        </w:rPr>
        <w:t xml:space="preserve">  </w:t>
      </w:r>
      <w:r>
        <w:rPr>
          <w:rFonts w:ascii="Times New Roman"/>
          <w:color w:val="auto"/>
          <w:sz w:val="21"/>
          <w:szCs w:val="21"/>
          <w:highlight w:val="none"/>
        </w:rPr>
        <w:t xml:space="preserve">建筑、安装工程费：人工费、材料费、施工机械使用费，脚手架搭拆、施工降水和施工用电、用水、排水等措施费，冬雨季施工增加费、夜间施工增加费、施工工具用具使用费、特殊工程技术培训费、临时设施增加费、施工机构转移费；以及投标人认为应计取的各项费用（含管理、规费、利润、税金）。 </w:t>
      </w:r>
    </w:p>
    <w:p>
      <w:pPr>
        <w:widowControl/>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 xml:space="preserve">以下是招标人提示，投标人应理解招标文件按需列出项目并报价： </w:t>
      </w:r>
    </w:p>
    <w:p>
      <w:pPr>
        <w:widowControl/>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提示1：投标人对施工现场发生的诸如大件设备（构件）吊装、管道穿越河道、道路等措施而发生的二次搬运、顶管等费用。</w:t>
      </w:r>
    </w:p>
    <w:p>
      <w:pPr>
        <w:widowControl/>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提示2：工程地质因素，投标人应充分考虑诸如土石方开挖、基础回填（包括外购取土、换土、换填砂、石方破碎等）、弃土外运等施工措施。</w:t>
      </w:r>
    </w:p>
    <w:p>
      <w:pPr>
        <w:widowControl/>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提示3：投标人应充分考虑所处地区特殊气候条件及海拔因素，为保障合同期内连续施工及施工质量需采取的特殊方案而发生的费用（包括混凝土防冻保温等费用）或有可能冬季施工产生的所有措施费。</w:t>
      </w:r>
    </w:p>
    <w:p>
      <w:pPr>
        <w:widowControl/>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提示4：投标人应根据招标文件要求，考虑配合达标投产、竣工验收</w:t>
      </w:r>
      <w:r>
        <w:rPr>
          <w:rFonts w:hint="eastAsia" w:ascii="Times New Roman"/>
          <w:color w:val="auto"/>
          <w:sz w:val="21"/>
          <w:szCs w:val="21"/>
          <w:highlight w:val="none"/>
        </w:rPr>
        <w:t>等</w:t>
      </w:r>
      <w:r>
        <w:rPr>
          <w:rFonts w:ascii="Times New Roman"/>
          <w:color w:val="auto"/>
          <w:sz w:val="21"/>
          <w:szCs w:val="21"/>
          <w:highlight w:val="none"/>
        </w:rPr>
        <w:t>工作的费用及建筑安装工程完成至移交给招标人期间发生的成品保护等费用。</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提示</w:t>
      </w:r>
      <w:r>
        <w:rPr>
          <w:rFonts w:hint="eastAsia"/>
          <w:color w:val="auto"/>
          <w:sz w:val="21"/>
          <w:szCs w:val="21"/>
          <w:highlight w:val="none"/>
        </w:rPr>
        <w:t>5</w:t>
      </w:r>
      <w:r>
        <w:rPr>
          <w:rFonts w:hint="eastAsia" w:eastAsia="Cambria Math"/>
          <w:color w:val="auto"/>
          <w:sz w:val="21"/>
          <w:szCs w:val="21"/>
          <w:highlight w:val="none"/>
        </w:rPr>
        <w:t>：投标人应根据招标文件</w:t>
      </w:r>
      <w:r>
        <w:rPr>
          <w:rFonts w:hint="eastAsia"/>
          <w:color w:val="auto"/>
          <w:sz w:val="21"/>
          <w:szCs w:val="21"/>
          <w:highlight w:val="none"/>
        </w:rPr>
        <w:t>工期要求，在安装期间增加资源配置，确保工期实现</w:t>
      </w:r>
      <w:r>
        <w:rPr>
          <w:rFonts w:hint="eastAsia" w:eastAsia="Cambria Math"/>
          <w:color w:val="auto"/>
          <w:sz w:val="21"/>
          <w:szCs w:val="21"/>
          <w:highlight w:val="none"/>
        </w:rPr>
        <w:t>。</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提示</w:t>
      </w:r>
      <w:r>
        <w:rPr>
          <w:rFonts w:hint="eastAsia"/>
          <w:color w:val="auto"/>
          <w:sz w:val="21"/>
          <w:szCs w:val="21"/>
          <w:highlight w:val="none"/>
        </w:rPr>
        <w:t>6</w:t>
      </w:r>
      <w:r>
        <w:rPr>
          <w:rFonts w:hint="eastAsia" w:eastAsia="Cambria Math"/>
          <w:color w:val="auto"/>
          <w:sz w:val="21"/>
          <w:szCs w:val="21"/>
          <w:highlight w:val="none"/>
        </w:rPr>
        <w:t>：投标人应</w:t>
      </w:r>
      <w:r>
        <w:rPr>
          <w:rFonts w:hint="eastAsia"/>
          <w:color w:val="auto"/>
          <w:sz w:val="21"/>
          <w:szCs w:val="21"/>
          <w:highlight w:val="none"/>
        </w:rPr>
        <w:t>考虑施工范围的大件运输过程中的道路拓宽、土地征用、设施拆除及恢复等费用</w:t>
      </w:r>
      <w:r>
        <w:rPr>
          <w:rFonts w:hint="eastAsia" w:eastAsia="Cambria Math"/>
          <w:color w:val="auto"/>
          <w:sz w:val="21"/>
          <w:szCs w:val="21"/>
          <w:highlight w:val="none"/>
        </w:rPr>
        <w:t>。</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提示</w:t>
      </w:r>
      <w:r>
        <w:rPr>
          <w:rFonts w:hint="eastAsia"/>
          <w:color w:val="auto"/>
          <w:sz w:val="21"/>
          <w:szCs w:val="21"/>
          <w:highlight w:val="none"/>
        </w:rPr>
        <w:t>7</w:t>
      </w:r>
      <w:r>
        <w:rPr>
          <w:rFonts w:hint="eastAsia" w:eastAsia="Cambria Math"/>
          <w:color w:val="auto"/>
          <w:sz w:val="21"/>
          <w:szCs w:val="21"/>
          <w:highlight w:val="none"/>
        </w:rPr>
        <w:t>：</w:t>
      </w:r>
      <w:r>
        <w:rPr>
          <w:rFonts w:hint="eastAsia"/>
          <w:color w:val="auto"/>
          <w:sz w:val="21"/>
          <w:szCs w:val="21"/>
          <w:highlight w:val="none"/>
        </w:rPr>
        <w:t>大件运输道路改造、协调、拖拽、地面处理、障碍物拆除及恢复等为确保设备正常达到机位而采取的措施由投标人负责</w:t>
      </w:r>
      <w:r>
        <w:rPr>
          <w:rFonts w:hint="eastAsia" w:eastAsia="Cambria Math"/>
          <w:color w:val="auto"/>
          <w:sz w:val="21"/>
          <w:szCs w:val="21"/>
          <w:highlight w:val="none"/>
        </w:rPr>
        <w:t>。</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提示</w:t>
      </w:r>
      <w:r>
        <w:rPr>
          <w:rFonts w:hint="eastAsia"/>
          <w:color w:val="auto"/>
          <w:sz w:val="21"/>
          <w:szCs w:val="21"/>
          <w:highlight w:val="none"/>
        </w:rPr>
        <w:t>8</w:t>
      </w:r>
      <w:r>
        <w:rPr>
          <w:rFonts w:hint="eastAsia" w:eastAsia="Cambria Math"/>
          <w:color w:val="auto"/>
          <w:sz w:val="21"/>
          <w:szCs w:val="21"/>
          <w:highlight w:val="none"/>
        </w:rPr>
        <w:t>：</w:t>
      </w:r>
      <w:r>
        <w:rPr>
          <w:rFonts w:hint="eastAsia"/>
          <w:color w:val="auto"/>
          <w:sz w:val="21"/>
          <w:szCs w:val="21"/>
          <w:highlight w:val="none"/>
        </w:rPr>
        <w:t>投标人报价应根据路径充分考虑施工道路、沿线必要的拆迁、清障、廊道清理等工作及费用，确保项目正常投运</w:t>
      </w:r>
      <w:r>
        <w:rPr>
          <w:rFonts w:hint="eastAsia" w:eastAsia="Cambria Math"/>
          <w:color w:val="auto"/>
          <w:sz w:val="21"/>
          <w:szCs w:val="21"/>
          <w:highlight w:val="none"/>
        </w:rPr>
        <w:t>。</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提示9：投标人报价应充分考虑第六章发包人要求相关内容。</w:t>
      </w:r>
    </w:p>
    <w:p>
      <w:pPr>
        <w:adjustRightInd w:val="0"/>
        <w:snapToGrid w:val="0"/>
        <w:spacing w:line="360" w:lineRule="auto"/>
        <w:ind w:firstLine="420"/>
        <w:rPr>
          <w:rFonts w:hint="eastAsia" w:eastAsia="Cambria Math"/>
          <w:color w:val="auto"/>
          <w:sz w:val="21"/>
          <w:szCs w:val="21"/>
          <w:highlight w:val="none"/>
        </w:rPr>
      </w:pPr>
      <w:r>
        <w:rPr>
          <w:rFonts w:hint="eastAsia" w:eastAsia="Cambria Math"/>
          <w:color w:val="auto"/>
          <w:sz w:val="21"/>
          <w:szCs w:val="21"/>
          <w:highlight w:val="none"/>
        </w:rPr>
        <w:t>提示10：电缆按照13%开具增值税专用发票。</w:t>
      </w:r>
    </w:p>
    <w:p>
      <w:pPr>
        <w:widowControl/>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6.</w:t>
      </w:r>
      <w:r>
        <w:rPr>
          <w:rFonts w:hint="eastAsia" w:ascii="Times New Roman"/>
          <w:color w:val="auto"/>
          <w:sz w:val="21"/>
          <w:szCs w:val="21"/>
          <w:highlight w:val="none"/>
          <w:lang w:val="en-US" w:eastAsia="zh-CN"/>
        </w:rPr>
        <w:t>2</w:t>
      </w:r>
      <w:r>
        <w:rPr>
          <w:rFonts w:ascii="Times New Roman"/>
          <w:color w:val="auto"/>
          <w:sz w:val="21"/>
          <w:szCs w:val="21"/>
          <w:highlight w:val="none"/>
        </w:rPr>
        <w:t>.1</w:t>
      </w:r>
      <w:r>
        <w:rPr>
          <w:rFonts w:hint="eastAsia" w:ascii="Times New Roman"/>
          <w:color w:val="auto"/>
          <w:sz w:val="21"/>
          <w:szCs w:val="21"/>
          <w:highlight w:val="none"/>
          <w:lang w:val="en-US" w:eastAsia="zh-CN"/>
        </w:rPr>
        <w:t xml:space="preserve">  </w:t>
      </w:r>
      <w:r>
        <w:rPr>
          <w:rFonts w:ascii="Times New Roman"/>
          <w:color w:val="auto"/>
          <w:sz w:val="21"/>
          <w:szCs w:val="21"/>
          <w:highlight w:val="none"/>
        </w:rPr>
        <w:t xml:space="preserve">措施项目：投标人可根据实际情况结合施工经验，报出除以上措施费外认为需发生的其他措施费（含管理、规费、利润、税金）。投标人自主报价，所报价格为完成本工程项目应发生的所有措施费，投标人不得因投标所报措施费用不足或漏项等为理由而不按相关规范和招标人要求采取相应措施，今后施工发生的项目无论在投标书中有无列出，均认为已充分理解招标文件的内容及相关说明并已包含在总报价中。 </w:t>
      </w:r>
    </w:p>
    <w:p>
      <w:pPr>
        <w:widowControl/>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6.</w:t>
      </w:r>
      <w:r>
        <w:rPr>
          <w:rFonts w:hint="eastAsia" w:ascii="Times New Roman"/>
          <w:color w:val="auto"/>
          <w:sz w:val="21"/>
          <w:szCs w:val="21"/>
          <w:highlight w:val="none"/>
          <w:lang w:val="en-US" w:eastAsia="zh-CN"/>
        </w:rPr>
        <w:t>2</w:t>
      </w:r>
      <w:r>
        <w:rPr>
          <w:rFonts w:ascii="Times New Roman"/>
          <w:color w:val="auto"/>
          <w:sz w:val="21"/>
          <w:szCs w:val="21"/>
          <w:highlight w:val="none"/>
        </w:rPr>
        <w:t>.2</w:t>
      </w:r>
      <w:r>
        <w:rPr>
          <w:rFonts w:hint="eastAsia" w:ascii="Times New Roman"/>
          <w:color w:val="auto"/>
          <w:sz w:val="21"/>
          <w:szCs w:val="21"/>
          <w:highlight w:val="none"/>
          <w:lang w:val="en-US" w:eastAsia="zh-CN"/>
        </w:rPr>
        <w:t xml:space="preserve">  </w:t>
      </w:r>
      <w:r>
        <w:rPr>
          <w:rFonts w:ascii="Times New Roman"/>
          <w:color w:val="auto"/>
          <w:sz w:val="21"/>
          <w:szCs w:val="21"/>
          <w:highlight w:val="none"/>
        </w:rPr>
        <w:t>安全文明施工措施费：承包人应按照报价时采用的定额配套取费标准报价，该项费用不能作为竞争性费用在报价中下浮，且不低于《企业安全生产费用提取和使用管理办法》财企〔2022〕136号文中规定的取费标准报价，安全文明施工措施费由投标人单独列出，不得零报价或少报价，否则按</w:t>
      </w:r>
      <w:r>
        <w:rPr>
          <w:rFonts w:hint="eastAsia" w:ascii="Times New Roman"/>
          <w:color w:val="auto"/>
          <w:sz w:val="21"/>
          <w:szCs w:val="21"/>
          <w:highlight w:val="none"/>
        </w:rPr>
        <w:t>否决投标</w:t>
      </w:r>
      <w:r>
        <w:rPr>
          <w:rFonts w:ascii="Times New Roman"/>
          <w:color w:val="auto"/>
          <w:sz w:val="21"/>
          <w:szCs w:val="21"/>
          <w:highlight w:val="none"/>
        </w:rPr>
        <w:t>处理。</w:t>
      </w:r>
    </w:p>
    <w:p>
      <w:pPr>
        <w:widowControl/>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 xml:space="preserve">6.3 </w:t>
      </w:r>
      <w:r>
        <w:rPr>
          <w:rFonts w:hint="eastAsia" w:ascii="Times New Roman"/>
          <w:color w:val="auto"/>
          <w:sz w:val="21"/>
          <w:szCs w:val="21"/>
          <w:highlight w:val="none"/>
          <w:lang w:val="en-US" w:eastAsia="zh-CN"/>
        </w:rPr>
        <w:t xml:space="preserve"> </w:t>
      </w:r>
      <w:r>
        <w:rPr>
          <w:rFonts w:ascii="Times New Roman"/>
          <w:color w:val="auto"/>
          <w:sz w:val="21"/>
          <w:szCs w:val="21"/>
          <w:highlight w:val="none"/>
        </w:rPr>
        <w:t>其他费用由投标人自主报价，并进入总报价中，所报总价包含完成项目应发生的全部价格。投标人根据自身实际情况可补充项目进行报价，包含但不限于总承包管理费、试车费、培训费、施工期间的现场协调发生的必要费用、工程建设保险费、合同实施过程中不可预见的风险费以及投标人认为应计取的其他各项费用（含管理、规费、利润、税金）。</w:t>
      </w:r>
      <w:r>
        <w:rPr>
          <w:rFonts w:hint="eastAsia" w:ascii="Times New Roman"/>
          <w:color w:val="auto"/>
          <w:sz w:val="21"/>
          <w:szCs w:val="21"/>
          <w:highlight w:val="none"/>
        </w:rPr>
        <w:t>征租地协调费不单独计列，包含总合同总价中。</w:t>
      </w:r>
    </w:p>
    <w:p>
      <w:pPr>
        <w:widowControl/>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 xml:space="preserve">6.4 </w:t>
      </w:r>
      <w:r>
        <w:rPr>
          <w:rFonts w:hint="eastAsia" w:ascii="Times New Roman"/>
          <w:color w:val="auto"/>
          <w:sz w:val="21"/>
          <w:szCs w:val="21"/>
          <w:highlight w:val="none"/>
          <w:lang w:val="en-US" w:eastAsia="zh-CN"/>
        </w:rPr>
        <w:t xml:space="preserve"> </w:t>
      </w:r>
      <w:r>
        <w:rPr>
          <w:rFonts w:ascii="Times New Roman"/>
          <w:color w:val="auto"/>
          <w:sz w:val="21"/>
          <w:szCs w:val="21"/>
          <w:highlight w:val="none"/>
        </w:rPr>
        <w:t>本工程设备的运输、装卸、保管、发放等工作由承包人自行承担，并负责设备由保管发放地至安装现场的装卸车、倒运等工作，费用计入投标总价。</w:t>
      </w:r>
    </w:p>
    <w:p>
      <w:pPr>
        <w:widowControl/>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6.5</w:t>
      </w:r>
      <w:r>
        <w:rPr>
          <w:rFonts w:hint="eastAsia" w:ascii="Times New Roman"/>
          <w:color w:val="auto"/>
          <w:sz w:val="21"/>
          <w:szCs w:val="21"/>
          <w:highlight w:val="none"/>
          <w:lang w:val="en-US" w:eastAsia="zh-CN"/>
        </w:rPr>
        <w:t xml:space="preserve">  </w:t>
      </w:r>
      <w:r>
        <w:rPr>
          <w:rFonts w:ascii="Times New Roman"/>
          <w:color w:val="auto"/>
          <w:sz w:val="21"/>
          <w:szCs w:val="21"/>
          <w:highlight w:val="none"/>
        </w:rPr>
        <w:t>报价中须考虑招标人上级单位及政府相关部门到现场检查、指导的配合费用，招标人提供的水电费价格仅供投标人报价时参考，投标人报价时需考虑价格变动风险，价格变动不予调整，</w:t>
      </w:r>
    </w:p>
    <w:p>
      <w:pPr>
        <w:widowControl/>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 xml:space="preserve">6.6 </w:t>
      </w:r>
      <w:r>
        <w:rPr>
          <w:rFonts w:hint="eastAsia" w:ascii="Times New Roman"/>
          <w:color w:val="auto"/>
          <w:sz w:val="21"/>
          <w:szCs w:val="21"/>
          <w:highlight w:val="none"/>
          <w:lang w:val="en-US" w:eastAsia="zh-CN"/>
        </w:rPr>
        <w:t xml:space="preserve"> </w:t>
      </w:r>
      <w:r>
        <w:rPr>
          <w:rFonts w:ascii="Times New Roman"/>
          <w:color w:val="auto"/>
          <w:sz w:val="21"/>
          <w:szCs w:val="21"/>
          <w:highlight w:val="none"/>
        </w:rPr>
        <w:t>本项目为固定总价,除专用条款约定的调整事项外,其它事项均不予调整。</w:t>
      </w:r>
    </w:p>
    <w:p>
      <w:pPr>
        <w:widowControl/>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7、填写标准：</w:t>
      </w:r>
    </w:p>
    <w:p>
      <w:pPr>
        <w:widowControl/>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7.1 承包人报价表中的单价及总价不能为空格，如承包人弃取某项费用应以“0”填写。</w:t>
      </w:r>
    </w:p>
    <w:p>
      <w:pPr>
        <w:widowControl/>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7.2 投标报价表不能以活页形式装订，投标报价表中不能涂改。</w:t>
      </w:r>
    </w:p>
    <w:p>
      <w:pPr>
        <w:widowControl/>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8、承包人需提供二套完整的电子版投标文件，该电子版投标文件必须满足屏显、编辑及打印要求（其中报价表须为Excel文件格式）。</w:t>
      </w:r>
    </w:p>
    <w:p>
      <w:pPr>
        <w:widowControl/>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9、承包人应严格按照本招标文件中的格式填写投标报价表。</w:t>
      </w:r>
    </w:p>
    <w:p>
      <w:pPr>
        <w:widowControl/>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10、参加本次招标的承包人以人民币作为投标报价（进口设备报人民币）。</w:t>
      </w:r>
    </w:p>
    <w:p>
      <w:pPr>
        <w:widowControl/>
        <w:adjustRightInd w:val="0"/>
        <w:snapToGrid w:val="0"/>
        <w:spacing w:line="360" w:lineRule="auto"/>
        <w:ind w:firstLine="420"/>
        <w:rPr>
          <w:rFonts w:ascii="Times New Roman"/>
          <w:color w:val="auto"/>
          <w:sz w:val="21"/>
          <w:szCs w:val="21"/>
          <w:highlight w:val="none"/>
        </w:rPr>
      </w:pPr>
      <w:r>
        <w:rPr>
          <w:rFonts w:ascii="Times New Roman"/>
          <w:color w:val="auto"/>
          <w:sz w:val="21"/>
          <w:szCs w:val="21"/>
          <w:highlight w:val="none"/>
        </w:rPr>
        <w:t>11、对发包人推荐供应商/品牌，投标人可任选一种进行报价并计入总价。</w:t>
      </w:r>
    </w:p>
    <w:p>
      <w:pPr>
        <w:widowControl/>
        <w:spacing w:line="360" w:lineRule="auto"/>
        <w:ind w:firstLine="0" w:firstLineChars="0"/>
        <w:rPr>
          <w:rFonts w:ascii="Times New Roman"/>
          <w:color w:val="auto"/>
          <w:sz w:val="21"/>
          <w:szCs w:val="21"/>
          <w:highlight w:val="none"/>
        </w:rPr>
        <w:sectPr>
          <w:pgSz w:w="11906" w:h="16838"/>
          <w:pgMar w:top="1418" w:right="1134" w:bottom="1134" w:left="1418" w:header="851" w:footer="567" w:gutter="0"/>
          <w:cols w:space="720" w:num="1"/>
          <w:docGrid w:linePitch="312" w:charSpace="0"/>
        </w:sectPr>
      </w:pPr>
    </w:p>
    <w:p>
      <w:pPr>
        <w:widowControl/>
        <w:spacing w:line="360" w:lineRule="auto"/>
        <w:ind w:firstLine="0" w:firstLineChars="0"/>
        <w:rPr>
          <w:rFonts w:ascii="Times New Roman"/>
          <w:color w:val="auto"/>
          <w:sz w:val="21"/>
          <w:szCs w:val="21"/>
          <w:highlight w:val="none"/>
        </w:rPr>
      </w:pPr>
      <w:r>
        <w:rPr>
          <w:rFonts w:ascii="Times New Roman"/>
          <w:color w:val="auto"/>
          <w:sz w:val="21"/>
          <w:szCs w:val="21"/>
          <w:highlight w:val="none"/>
        </w:rPr>
        <w:t>附表1 总表1汇总报价表</w:t>
      </w:r>
    </w:p>
    <w:p>
      <w:pPr>
        <w:widowControl/>
        <w:spacing w:line="240" w:lineRule="auto"/>
        <w:ind w:firstLine="420" w:firstLineChars="0"/>
        <w:rPr>
          <w:rFonts w:ascii="Times New Roman"/>
          <w:color w:val="auto"/>
          <w:sz w:val="21"/>
          <w:szCs w:val="21"/>
          <w:highlight w:val="none"/>
        </w:rPr>
      </w:pPr>
      <w:r>
        <w:rPr>
          <w:rFonts w:ascii="Times New Roman"/>
          <w:color w:val="auto"/>
          <w:sz w:val="21"/>
          <w:szCs w:val="21"/>
          <w:highlight w:val="none"/>
        </w:rPr>
        <w:t>工程名称：                                                      第   页共   页</w:t>
      </w:r>
    </w:p>
    <w:tbl>
      <w:tblPr>
        <w:tblStyle w:val="6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4342"/>
        <w:gridCol w:w="1222"/>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noWrap w:val="0"/>
            <w:vAlign w:val="center"/>
          </w:tcPr>
          <w:p>
            <w:pPr>
              <w:spacing w:line="240" w:lineRule="auto"/>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4342" w:type="dxa"/>
            <w:noWrap w:val="0"/>
            <w:vAlign w:val="center"/>
          </w:tcPr>
          <w:p>
            <w:pPr>
              <w:spacing w:line="240" w:lineRule="auto"/>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    目    名    称</w:t>
            </w:r>
          </w:p>
        </w:tc>
        <w:tc>
          <w:tcPr>
            <w:tcW w:w="1222" w:type="dxa"/>
            <w:noWrap w:val="0"/>
            <w:vAlign w:val="center"/>
          </w:tcPr>
          <w:p>
            <w:pPr>
              <w:spacing w:line="240" w:lineRule="auto"/>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金额（元）</w:t>
            </w:r>
          </w:p>
        </w:tc>
        <w:tc>
          <w:tcPr>
            <w:tcW w:w="1838" w:type="dxa"/>
            <w:noWrap w:val="0"/>
            <w:vAlign w:val="center"/>
          </w:tcPr>
          <w:p>
            <w:pPr>
              <w:spacing w:line="240" w:lineRule="auto"/>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noWrap w:val="0"/>
            <w:vAlign w:val="center"/>
          </w:tcPr>
          <w:p>
            <w:pPr>
              <w:spacing w:line="240"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一</w:t>
            </w:r>
          </w:p>
        </w:tc>
        <w:tc>
          <w:tcPr>
            <w:tcW w:w="4342" w:type="dxa"/>
            <w:noWrap w:val="0"/>
            <w:vAlign w:val="center"/>
          </w:tcPr>
          <w:p>
            <w:pPr>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设备（含自制非标设备）购置费</w:t>
            </w:r>
          </w:p>
        </w:tc>
        <w:tc>
          <w:tcPr>
            <w:tcW w:w="1222" w:type="dxa"/>
            <w:noWrap w:val="0"/>
            <w:vAlign w:val="center"/>
          </w:tcPr>
          <w:p>
            <w:pPr>
              <w:spacing w:line="240" w:lineRule="auto"/>
              <w:ind w:firstLine="0" w:firstLineChars="0"/>
              <w:jc w:val="center"/>
              <w:rPr>
                <w:rFonts w:hint="eastAsia" w:ascii="宋体" w:hAnsi="宋体" w:eastAsia="宋体" w:cs="宋体"/>
                <w:color w:val="auto"/>
                <w:sz w:val="21"/>
                <w:szCs w:val="21"/>
                <w:highlight w:val="none"/>
              </w:rPr>
            </w:pPr>
          </w:p>
        </w:tc>
        <w:tc>
          <w:tcPr>
            <w:tcW w:w="1838" w:type="dxa"/>
            <w:noWrap w:val="0"/>
            <w:vAlign w:val="center"/>
          </w:tcPr>
          <w:p>
            <w:pPr>
              <w:spacing w:line="240" w:lineRule="auto"/>
              <w:ind w:firstLine="42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noWrap w:val="0"/>
            <w:vAlign w:val="center"/>
          </w:tcPr>
          <w:p>
            <w:pPr>
              <w:spacing w:line="240"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二</w:t>
            </w:r>
          </w:p>
        </w:tc>
        <w:tc>
          <w:tcPr>
            <w:tcW w:w="4342" w:type="dxa"/>
            <w:noWrap w:val="0"/>
            <w:vAlign w:val="center"/>
          </w:tcPr>
          <w:p>
            <w:pPr>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建安工程费合计</w:t>
            </w:r>
          </w:p>
        </w:tc>
        <w:tc>
          <w:tcPr>
            <w:tcW w:w="1222" w:type="dxa"/>
            <w:noWrap w:val="0"/>
            <w:vAlign w:val="center"/>
          </w:tcPr>
          <w:p>
            <w:pPr>
              <w:spacing w:line="240" w:lineRule="auto"/>
              <w:ind w:firstLine="0" w:firstLineChars="0"/>
              <w:jc w:val="center"/>
              <w:rPr>
                <w:rFonts w:hint="eastAsia" w:ascii="宋体" w:hAnsi="宋体" w:eastAsia="宋体" w:cs="宋体"/>
                <w:color w:val="auto"/>
                <w:sz w:val="21"/>
                <w:szCs w:val="21"/>
                <w:highlight w:val="none"/>
              </w:rPr>
            </w:pPr>
          </w:p>
        </w:tc>
        <w:tc>
          <w:tcPr>
            <w:tcW w:w="1838" w:type="dxa"/>
            <w:noWrap w:val="0"/>
            <w:vAlign w:val="center"/>
          </w:tcPr>
          <w:p>
            <w:pPr>
              <w:spacing w:line="240" w:lineRule="auto"/>
              <w:ind w:firstLine="42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noWrap w:val="0"/>
            <w:vAlign w:val="center"/>
          </w:tcPr>
          <w:p>
            <w:pPr>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342" w:type="dxa"/>
            <w:noWrap w:val="0"/>
            <w:vAlign w:val="center"/>
          </w:tcPr>
          <w:p>
            <w:pPr>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建筑工程合计</w:t>
            </w:r>
          </w:p>
        </w:tc>
        <w:tc>
          <w:tcPr>
            <w:tcW w:w="1222" w:type="dxa"/>
            <w:noWrap w:val="0"/>
            <w:vAlign w:val="center"/>
          </w:tcPr>
          <w:p>
            <w:pPr>
              <w:spacing w:line="240" w:lineRule="auto"/>
              <w:ind w:firstLine="0" w:firstLineChars="0"/>
              <w:jc w:val="center"/>
              <w:rPr>
                <w:rFonts w:hint="eastAsia" w:ascii="宋体" w:hAnsi="宋体" w:eastAsia="宋体" w:cs="宋体"/>
                <w:color w:val="auto"/>
                <w:sz w:val="21"/>
                <w:szCs w:val="21"/>
                <w:highlight w:val="none"/>
              </w:rPr>
            </w:pPr>
          </w:p>
        </w:tc>
        <w:tc>
          <w:tcPr>
            <w:tcW w:w="1838" w:type="dxa"/>
            <w:noWrap w:val="0"/>
            <w:vAlign w:val="center"/>
          </w:tcPr>
          <w:p>
            <w:pPr>
              <w:spacing w:line="240" w:lineRule="auto"/>
              <w:ind w:firstLine="42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noWrap w:val="0"/>
            <w:vAlign w:val="center"/>
          </w:tcPr>
          <w:p>
            <w:pPr>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342" w:type="dxa"/>
            <w:noWrap w:val="0"/>
            <w:vAlign w:val="center"/>
          </w:tcPr>
          <w:p>
            <w:pPr>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安装工程合计</w:t>
            </w:r>
          </w:p>
        </w:tc>
        <w:tc>
          <w:tcPr>
            <w:tcW w:w="1222" w:type="dxa"/>
            <w:noWrap w:val="0"/>
            <w:vAlign w:val="center"/>
          </w:tcPr>
          <w:p>
            <w:pPr>
              <w:spacing w:line="240" w:lineRule="auto"/>
              <w:ind w:firstLine="0" w:firstLineChars="0"/>
              <w:jc w:val="center"/>
              <w:rPr>
                <w:rFonts w:hint="eastAsia" w:ascii="宋体" w:hAnsi="宋体" w:eastAsia="宋体" w:cs="宋体"/>
                <w:color w:val="auto"/>
                <w:sz w:val="21"/>
                <w:szCs w:val="21"/>
                <w:highlight w:val="none"/>
              </w:rPr>
            </w:pPr>
          </w:p>
        </w:tc>
        <w:tc>
          <w:tcPr>
            <w:tcW w:w="1838" w:type="dxa"/>
            <w:noWrap w:val="0"/>
            <w:vAlign w:val="center"/>
          </w:tcPr>
          <w:p>
            <w:pPr>
              <w:spacing w:line="240" w:lineRule="auto"/>
              <w:ind w:firstLine="42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noWrap w:val="0"/>
            <w:vAlign w:val="center"/>
          </w:tcPr>
          <w:p>
            <w:pPr>
              <w:spacing w:line="240" w:lineRule="auto"/>
              <w:ind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三</w:t>
            </w:r>
          </w:p>
        </w:tc>
        <w:tc>
          <w:tcPr>
            <w:tcW w:w="4342" w:type="dxa"/>
            <w:noWrap w:val="0"/>
            <w:vAlign w:val="center"/>
          </w:tcPr>
          <w:p>
            <w:pPr>
              <w:spacing w:line="240" w:lineRule="auto"/>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措施费</w:t>
            </w:r>
          </w:p>
        </w:tc>
        <w:tc>
          <w:tcPr>
            <w:tcW w:w="1222" w:type="dxa"/>
            <w:noWrap w:val="0"/>
            <w:vAlign w:val="center"/>
          </w:tcPr>
          <w:p>
            <w:pPr>
              <w:spacing w:line="240" w:lineRule="auto"/>
              <w:ind w:firstLine="0" w:firstLineChars="0"/>
              <w:jc w:val="center"/>
              <w:rPr>
                <w:rFonts w:hint="eastAsia" w:ascii="宋体" w:hAnsi="宋体" w:eastAsia="宋体" w:cs="宋体"/>
                <w:color w:val="auto"/>
                <w:sz w:val="21"/>
                <w:szCs w:val="21"/>
                <w:highlight w:val="none"/>
              </w:rPr>
            </w:pPr>
          </w:p>
        </w:tc>
        <w:tc>
          <w:tcPr>
            <w:tcW w:w="1838" w:type="dxa"/>
            <w:noWrap w:val="0"/>
            <w:vAlign w:val="center"/>
          </w:tcPr>
          <w:p>
            <w:pPr>
              <w:spacing w:line="240" w:lineRule="auto"/>
              <w:ind w:firstLine="42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noWrap w:val="0"/>
            <w:vAlign w:val="center"/>
          </w:tcPr>
          <w:p>
            <w:pPr>
              <w:spacing w:line="24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342" w:type="dxa"/>
            <w:noWrap w:val="0"/>
            <w:vAlign w:val="center"/>
          </w:tcPr>
          <w:p>
            <w:pPr>
              <w:spacing w:line="240" w:lineRule="auto"/>
              <w:ind w:firstLine="0" w:firstLine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安全文明施工费</w:t>
            </w:r>
          </w:p>
        </w:tc>
        <w:tc>
          <w:tcPr>
            <w:tcW w:w="1222" w:type="dxa"/>
            <w:noWrap w:val="0"/>
            <w:vAlign w:val="center"/>
          </w:tcPr>
          <w:p>
            <w:pPr>
              <w:spacing w:line="240" w:lineRule="auto"/>
              <w:ind w:firstLine="0" w:firstLineChars="0"/>
              <w:jc w:val="center"/>
              <w:rPr>
                <w:rFonts w:hint="eastAsia" w:ascii="宋体" w:hAnsi="宋体" w:eastAsia="宋体" w:cs="宋体"/>
                <w:color w:val="auto"/>
                <w:sz w:val="21"/>
                <w:szCs w:val="21"/>
                <w:highlight w:val="none"/>
              </w:rPr>
            </w:pPr>
          </w:p>
        </w:tc>
        <w:tc>
          <w:tcPr>
            <w:tcW w:w="1838" w:type="dxa"/>
            <w:noWrap w:val="0"/>
            <w:vAlign w:val="center"/>
          </w:tcPr>
          <w:p>
            <w:pPr>
              <w:spacing w:line="240" w:lineRule="auto"/>
              <w:ind w:firstLine="42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noWrap w:val="0"/>
            <w:vAlign w:val="center"/>
          </w:tcPr>
          <w:p>
            <w:pPr>
              <w:spacing w:line="24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342" w:type="dxa"/>
            <w:noWrap w:val="0"/>
            <w:vAlign w:val="center"/>
          </w:tcPr>
          <w:p>
            <w:pPr>
              <w:spacing w:line="240" w:lineRule="auto"/>
              <w:ind w:firstLine="0" w:firstLine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其他措施费</w:t>
            </w:r>
          </w:p>
        </w:tc>
        <w:tc>
          <w:tcPr>
            <w:tcW w:w="1222" w:type="dxa"/>
            <w:noWrap w:val="0"/>
            <w:vAlign w:val="center"/>
          </w:tcPr>
          <w:p>
            <w:pPr>
              <w:spacing w:line="240" w:lineRule="auto"/>
              <w:ind w:firstLine="0" w:firstLineChars="0"/>
              <w:jc w:val="center"/>
              <w:rPr>
                <w:rFonts w:hint="eastAsia" w:ascii="宋体" w:hAnsi="宋体" w:eastAsia="宋体" w:cs="宋体"/>
                <w:color w:val="auto"/>
                <w:sz w:val="21"/>
                <w:szCs w:val="21"/>
                <w:highlight w:val="none"/>
              </w:rPr>
            </w:pPr>
          </w:p>
        </w:tc>
        <w:tc>
          <w:tcPr>
            <w:tcW w:w="1838" w:type="dxa"/>
            <w:noWrap w:val="0"/>
            <w:vAlign w:val="center"/>
          </w:tcPr>
          <w:p>
            <w:pPr>
              <w:spacing w:line="240" w:lineRule="auto"/>
              <w:ind w:firstLine="420"/>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noWrap w:val="0"/>
            <w:vAlign w:val="center"/>
          </w:tcPr>
          <w:p>
            <w:pPr>
              <w:spacing w:line="24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w:t>
            </w:r>
          </w:p>
        </w:tc>
        <w:tc>
          <w:tcPr>
            <w:tcW w:w="4342" w:type="dxa"/>
            <w:noWrap w:val="0"/>
            <w:vAlign w:val="center"/>
          </w:tcPr>
          <w:p>
            <w:pPr>
              <w:spacing w:line="240" w:lineRule="auto"/>
              <w:ind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其他项目</w:t>
            </w:r>
            <w:r>
              <w:rPr>
                <w:rFonts w:hint="eastAsia" w:ascii="宋体" w:hAnsi="宋体" w:eastAsia="宋体" w:cs="宋体"/>
                <w:color w:val="auto"/>
                <w:sz w:val="21"/>
                <w:szCs w:val="21"/>
                <w:highlight w:val="none"/>
                <w:lang w:val="en-US" w:eastAsia="zh-CN"/>
              </w:rPr>
              <w:t>费</w:t>
            </w:r>
            <w:r>
              <w:rPr>
                <w:rFonts w:hint="eastAsia" w:ascii="宋体" w:hAnsi="宋体" w:eastAsia="宋体" w:cs="宋体"/>
                <w:color w:val="auto"/>
                <w:sz w:val="21"/>
                <w:szCs w:val="21"/>
                <w:highlight w:val="none"/>
              </w:rPr>
              <w:t>合计</w:t>
            </w:r>
          </w:p>
        </w:tc>
        <w:tc>
          <w:tcPr>
            <w:tcW w:w="1222" w:type="dxa"/>
            <w:noWrap w:val="0"/>
            <w:vAlign w:val="center"/>
          </w:tcPr>
          <w:p>
            <w:pPr>
              <w:spacing w:line="240" w:lineRule="auto"/>
              <w:ind w:firstLine="0" w:firstLineChars="0"/>
              <w:jc w:val="center"/>
              <w:rPr>
                <w:rFonts w:hint="eastAsia" w:ascii="宋体" w:hAnsi="宋体" w:eastAsia="宋体" w:cs="宋体"/>
                <w:color w:val="auto"/>
                <w:sz w:val="21"/>
                <w:szCs w:val="21"/>
                <w:highlight w:val="none"/>
                <w:lang w:val="en-US" w:eastAsia="zh-CN" w:bidi="ar-SA"/>
              </w:rPr>
            </w:pPr>
          </w:p>
        </w:tc>
        <w:tc>
          <w:tcPr>
            <w:tcW w:w="1838" w:type="dxa"/>
            <w:noWrap w:val="0"/>
            <w:vAlign w:val="center"/>
          </w:tcPr>
          <w:p>
            <w:pPr>
              <w:spacing w:line="240" w:lineRule="auto"/>
              <w:ind w:firstLine="420" w:firstLineChars="200"/>
              <w:rPr>
                <w:rFonts w:hint="eastAsia" w:ascii="宋体" w:hAnsi="宋体" w:eastAsia="宋体" w:cs="宋体"/>
                <w:color w:val="auto"/>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noWrap w:val="0"/>
            <w:vAlign w:val="center"/>
          </w:tcPr>
          <w:p>
            <w:pPr>
              <w:spacing w:line="24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p>
        </w:tc>
        <w:tc>
          <w:tcPr>
            <w:tcW w:w="4342" w:type="dxa"/>
            <w:noWrap w:val="0"/>
            <w:vAlign w:val="center"/>
          </w:tcPr>
          <w:p>
            <w:pPr>
              <w:spacing w:line="240" w:lineRule="auto"/>
              <w:ind w:firstLine="0" w:firstLineChars="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暂估价</w:t>
            </w:r>
          </w:p>
        </w:tc>
        <w:tc>
          <w:tcPr>
            <w:tcW w:w="1222" w:type="dxa"/>
            <w:noWrap w:val="0"/>
            <w:vAlign w:val="center"/>
          </w:tcPr>
          <w:p>
            <w:pPr>
              <w:spacing w:line="240" w:lineRule="auto"/>
              <w:ind w:firstLine="0" w:firstLineChars="0"/>
              <w:jc w:val="center"/>
              <w:rPr>
                <w:rFonts w:hint="eastAsia" w:ascii="宋体" w:hAnsi="宋体" w:eastAsia="宋体" w:cs="宋体"/>
                <w:color w:val="auto"/>
                <w:sz w:val="21"/>
                <w:szCs w:val="21"/>
                <w:highlight w:val="none"/>
                <w:lang w:val="en-US" w:eastAsia="zh-CN" w:bidi="ar-SA"/>
              </w:rPr>
            </w:pPr>
          </w:p>
        </w:tc>
        <w:tc>
          <w:tcPr>
            <w:tcW w:w="1838" w:type="dxa"/>
            <w:noWrap w:val="0"/>
            <w:vAlign w:val="center"/>
          </w:tcPr>
          <w:p>
            <w:pPr>
              <w:spacing w:line="240" w:lineRule="auto"/>
              <w:ind w:firstLine="0" w:firstLineChars="0"/>
              <w:jc w:val="left"/>
              <w:rPr>
                <w:rFonts w:hint="eastAsia" w:ascii="宋体" w:hAnsi="宋体" w:eastAsia="宋体" w:cs="宋体"/>
                <w:color w:val="auto"/>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noWrap w:val="0"/>
            <w:vAlign w:val="center"/>
          </w:tcPr>
          <w:p>
            <w:pPr>
              <w:spacing w:line="24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4342" w:type="dxa"/>
            <w:noWrap w:val="0"/>
            <w:vAlign w:val="center"/>
          </w:tcPr>
          <w:p>
            <w:pPr>
              <w:keepNext w:val="0"/>
              <w:keepLines w:val="0"/>
              <w:widowControl/>
              <w:suppressLineNumbers w:val="0"/>
              <w:spacing w:line="240" w:lineRule="auto"/>
              <w:ind w:firstLine="0" w:firstLineChars="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b w:val="0"/>
                <w:bCs w:val="0"/>
                <w:i w:val="0"/>
                <w:iCs w:val="0"/>
                <w:color w:val="auto"/>
                <w:kern w:val="0"/>
                <w:sz w:val="21"/>
                <w:szCs w:val="21"/>
                <w:highlight w:val="none"/>
                <w:u w:val="none"/>
                <w:lang w:val="en-US" w:eastAsia="zh-CN" w:bidi="ar"/>
              </w:rPr>
              <w:t>区域集控扩容费用</w:t>
            </w:r>
          </w:p>
        </w:tc>
        <w:tc>
          <w:tcPr>
            <w:tcW w:w="1222" w:type="dxa"/>
            <w:noWrap w:val="0"/>
            <w:vAlign w:val="center"/>
          </w:tcPr>
          <w:p>
            <w:pPr>
              <w:keepNext w:val="0"/>
              <w:keepLines w:val="0"/>
              <w:widowControl/>
              <w:suppressLineNumbers w:val="0"/>
              <w:spacing w:line="240" w:lineRule="auto"/>
              <w:ind w:firstLine="0" w:firstLineChars="0"/>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800000</w:t>
            </w:r>
          </w:p>
        </w:tc>
        <w:tc>
          <w:tcPr>
            <w:tcW w:w="1838" w:type="dxa"/>
            <w:noWrap w:val="0"/>
            <w:vAlign w:val="center"/>
          </w:tcPr>
          <w:p>
            <w:pPr>
              <w:spacing w:line="240" w:lineRule="auto"/>
              <w:ind w:firstLine="0" w:firstLineChars="0"/>
              <w:jc w:val="left"/>
              <w:rPr>
                <w:rFonts w:hint="eastAsia" w:ascii="宋体" w:hAnsi="宋体" w:eastAsia="宋体" w:cs="宋体"/>
                <w:color w:val="auto"/>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noWrap w:val="0"/>
            <w:vAlign w:val="center"/>
          </w:tcPr>
          <w:p>
            <w:pPr>
              <w:spacing w:line="24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4342" w:type="dxa"/>
            <w:noWrap w:val="0"/>
            <w:vAlign w:val="center"/>
          </w:tcPr>
          <w:p>
            <w:pPr>
              <w:keepNext w:val="0"/>
              <w:keepLines w:val="0"/>
              <w:widowControl/>
              <w:suppressLineNumbers w:val="0"/>
              <w:spacing w:line="240" w:lineRule="auto"/>
              <w:ind w:firstLine="0" w:firstLineChars="0"/>
              <w:jc w:val="left"/>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国家电投集团集控接入</w:t>
            </w:r>
          </w:p>
        </w:tc>
        <w:tc>
          <w:tcPr>
            <w:tcW w:w="1222" w:type="dxa"/>
            <w:noWrap w:val="0"/>
            <w:vAlign w:val="center"/>
          </w:tcPr>
          <w:p>
            <w:pPr>
              <w:keepNext w:val="0"/>
              <w:keepLines w:val="0"/>
              <w:widowControl/>
              <w:suppressLineNumbers w:val="0"/>
              <w:spacing w:line="240" w:lineRule="auto"/>
              <w:ind w:firstLine="0" w:firstLineChars="0"/>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400000</w:t>
            </w:r>
          </w:p>
        </w:tc>
        <w:tc>
          <w:tcPr>
            <w:tcW w:w="1838" w:type="dxa"/>
            <w:noWrap w:val="0"/>
            <w:vAlign w:val="center"/>
          </w:tcPr>
          <w:p>
            <w:pPr>
              <w:spacing w:line="240" w:lineRule="auto"/>
              <w:ind w:firstLine="0" w:firstLineChars="0"/>
              <w:jc w:val="lef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070" w:type="dxa"/>
            <w:noWrap w:val="0"/>
            <w:vAlign w:val="center"/>
          </w:tcPr>
          <w:p>
            <w:pPr>
              <w:spacing w:line="24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4342" w:type="dxa"/>
            <w:noWrap w:val="0"/>
            <w:vAlign w:val="center"/>
          </w:tcPr>
          <w:p>
            <w:pPr>
              <w:keepNext w:val="0"/>
              <w:keepLines w:val="0"/>
              <w:widowControl/>
              <w:suppressLineNumbers w:val="0"/>
              <w:spacing w:line="240" w:lineRule="auto"/>
              <w:ind w:firstLine="0" w:firstLineChars="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b w:val="0"/>
                <w:bCs w:val="0"/>
                <w:i w:val="0"/>
                <w:iCs w:val="0"/>
                <w:color w:val="auto"/>
                <w:kern w:val="0"/>
                <w:sz w:val="21"/>
                <w:szCs w:val="21"/>
                <w:highlight w:val="none"/>
                <w:u w:val="none"/>
                <w:lang w:val="en-US" w:eastAsia="zh-CN" w:bidi="ar"/>
              </w:rPr>
              <w:t>二次设备工业态势感知平台费用</w:t>
            </w:r>
          </w:p>
        </w:tc>
        <w:tc>
          <w:tcPr>
            <w:tcW w:w="1222" w:type="dxa"/>
            <w:noWrap w:val="0"/>
            <w:vAlign w:val="center"/>
          </w:tcPr>
          <w:p>
            <w:pPr>
              <w:keepNext w:val="0"/>
              <w:keepLines w:val="0"/>
              <w:widowControl/>
              <w:suppressLineNumbers w:val="0"/>
              <w:spacing w:line="240" w:lineRule="auto"/>
              <w:ind w:firstLine="0" w:firstLineChars="0"/>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720000</w:t>
            </w:r>
          </w:p>
        </w:tc>
        <w:tc>
          <w:tcPr>
            <w:tcW w:w="1838" w:type="dxa"/>
            <w:noWrap w:val="0"/>
            <w:vAlign w:val="center"/>
          </w:tcPr>
          <w:p>
            <w:pPr>
              <w:spacing w:line="24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070" w:type="dxa"/>
            <w:noWrap w:val="0"/>
            <w:vAlign w:val="center"/>
          </w:tcPr>
          <w:p>
            <w:pPr>
              <w:spacing w:line="24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4342" w:type="dxa"/>
            <w:noWrap w:val="0"/>
            <w:vAlign w:val="center"/>
          </w:tcPr>
          <w:p>
            <w:pPr>
              <w:keepNext w:val="0"/>
              <w:keepLines w:val="0"/>
              <w:widowControl/>
              <w:suppressLineNumbers w:val="0"/>
              <w:spacing w:line="240" w:lineRule="auto"/>
              <w:ind w:firstLine="0" w:firstLineChars="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b w:val="0"/>
                <w:bCs w:val="0"/>
                <w:i w:val="0"/>
                <w:iCs w:val="0"/>
                <w:color w:val="auto"/>
                <w:kern w:val="0"/>
                <w:sz w:val="21"/>
                <w:szCs w:val="21"/>
                <w:highlight w:val="none"/>
                <w:u w:val="none"/>
                <w:lang w:val="en-US" w:eastAsia="zh-CN" w:bidi="ar"/>
              </w:rPr>
              <w:t>目视化建设费用</w:t>
            </w:r>
          </w:p>
        </w:tc>
        <w:tc>
          <w:tcPr>
            <w:tcW w:w="1222" w:type="dxa"/>
            <w:noWrap w:val="0"/>
            <w:vAlign w:val="center"/>
          </w:tcPr>
          <w:p>
            <w:pPr>
              <w:keepNext w:val="0"/>
              <w:keepLines w:val="0"/>
              <w:widowControl/>
              <w:suppressLineNumbers w:val="0"/>
              <w:spacing w:line="240" w:lineRule="auto"/>
              <w:ind w:firstLine="0" w:firstLineChars="0"/>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400000</w:t>
            </w:r>
          </w:p>
        </w:tc>
        <w:tc>
          <w:tcPr>
            <w:tcW w:w="1838" w:type="dxa"/>
            <w:noWrap w:val="0"/>
            <w:vAlign w:val="center"/>
          </w:tcPr>
          <w:p>
            <w:pPr>
              <w:spacing w:line="240" w:lineRule="auto"/>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070" w:type="dxa"/>
            <w:noWrap w:val="0"/>
            <w:vAlign w:val="center"/>
          </w:tcPr>
          <w:p>
            <w:pPr>
              <w:spacing w:line="24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4342" w:type="dxa"/>
            <w:noWrap w:val="0"/>
            <w:vAlign w:val="center"/>
          </w:tcPr>
          <w:p>
            <w:pPr>
              <w:keepNext w:val="0"/>
              <w:keepLines w:val="0"/>
              <w:widowControl/>
              <w:suppressLineNumbers w:val="0"/>
              <w:spacing w:line="240" w:lineRule="auto"/>
              <w:ind w:firstLine="0" w:firstLineChars="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b w:val="0"/>
                <w:bCs w:val="0"/>
                <w:i w:val="0"/>
                <w:iCs w:val="0"/>
                <w:color w:val="auto"/>
                <w:kern w:val="0"/>
                <w:sz w:val="21"/>
                <w:szCs w:val="21"/>
                <w:highlight w:val="none"/>
                <w:u w:val="none"/>
                <w:lang w:val="en-US" w:eastAsia="zh-CN" w:bidi="ar"/>
              </w:rPr>
              <w:t>110kV临时送出工程</w:t>
            </w:r>
          </w:p>
        </w:tc>
        <w:tc>
          <w:tcPr>
            <w:tcW w:w="1222" w:type="dxa"/>
            <w:noWrap w:val="0"/>
            <w:vAlign w:val="center"/>
          </w:tcPr>
          <w:p>
            <w:pPr>
              <w:keepNext w:val="0"/>
              <w:keepLines w:val="0"/>
              <w:widowControl/>
              <w:suppressLineNumbers w:val="0"/>
              <w:spacing w:line="240" w:lineRule="auto"/>
              <w:ind w:firstLine="0" w:firstLineChars="0"/>
              <w:jc w:val="center"/>
              <w:textAlignment w:val="auto"/>
              <w:rPr>
                <w:rFonts w:hint="default"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5000000</w:t>
            </w:r>
          </w:p>
        </w:tc>
        <w:tc>
          <w:tcPr>
            <w:tcW w:w="1838" w:type="dxa"/>
            <w:noWrap w:val="0"/>
            <w:vAlign w:val="center"/>
          </w:tcPr>
          <w:p>
            <w:pPr>
              <w:spacing w:line="240" w:lineRule="auto"/>
              <w:ind w:firstLine="0" w:firstLineChars="0"/>
              <w:rPr>
                <w:color w:val="auto"/>
                <w:highlight w:val="none"/>
              </w:rPr>
            </w:pPr>
            <w:r>
              <w:rPr>
                <w:rFonts w:hint="eastAsia" w:eastAsia="宋体"/>
                <w:color w:val="auto"/>
                <w:sz w:val="21"/>
                <w:szCs w:val="21"/>
                <w:highlight w:val="none"/>
                <w:u w:val="single"/>
                <w:lang w:val="en-US" w:eastAsia="zh-CN"/>
              </w:rPr>
              <w:t>含手续办理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070" w:type="dxa"/>
            <w:noWrap w:val="0"/>
            <w:vAlign w:val="center"/>
          </w:tcPr>
          <w:p>
            <w:pPr>
              <w:spacing w:line="24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4342" w:type="dxa"/>
            <w:noWrap w:val="0"/>
            <w:vAlign w:val="center"/>
          </w:tcPr>
          <w:p>
            <w:pPr>
              <w:keepNext w:val="0"/>
              <w:keepLines w:val="0"/>
              <w:widowControl/>
              <w:suppressLineNumbers w:val="0"/>
              <w:spacing w:line="240" w:lineRule="auto"/>
              <w:ind w:firstLine="0" w:firstLineChars="0"/>
              <w:jc w:val="left"/>
              <w:textAlignment w:val="auto"/>
              <w:rPr>
                <w:rFonts w:hint="eastAsia" w:hAnsi="宋体" w:eastAsia="宋体" w:cs="宋体"/>
                <w:color w:val="auto"/>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永久送出线路前期手续办理</w:t>
            </w:r>
          </w:p>
        </w:tc>
        <w:tc>
          <w:tcPr>
            <w:tcW w:w="1222" w:type="dxa"/>
            <w:noWrap w:val="0"/>
            <w:vAlign w:val="center"/>
          </w:tcPr>
          <w:p>
            <w:pPr>
              <w:keepNext w:val="0"/>
              <w:keepLines w:val="0"/>
              <w:widowControl/>
              <w:suppressLineNumbers w:val="0"/>
              <w:spacing w:line="240" w:lineRule="auto"/>
              <w:ind w:firstLine="0" w:firstLineChars="0"/>
              <w:jc w:val="center"/>
              <w:textAlignment w:val="auto"/>
              <w:rPr>
                <w:rFonts w:hint="default"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1000000</w:t>
            </w:r>
          </w:p>
        </w:tc>
        <w:tc>
          <w:tcPr>
            <w:tcW w:w="1838" w:type="dxa"/>
            <w:noWrap w:val="0"/>
            <w:vAlign w:val="center"/>
          </w:tcPr>
          <w:p>
            <w:pPr>
              <w:spacing w:line="240" w:lineRule="auto"/>
              <w:ind w:firstLine="0" w:firstLineChars="0"/>
              <w:rPr>
                <w:rFonts w:hint="eastAsia" w:eastAsia="宋体"/>
                <w:color w:val="auto"/>
                <w:sz w:val="21"/>
                <w:szCs w:val="21"/>
                <w:highlight w:val="none"/>
                <w:u w:val="single"/>
                <w:lang w:val="en-US" w:eastAsia="zh-CN"/>
              </w:rPr>
            </w:pPr>
            <w:r>
              <w:rPr>
                <w:rFonts w:hint="eastAsia" w:eastAsia="宋体"/>
                <w:color w:val="auto"/>
                <w:sz w:val="21"/>
                <w:szCs w:val="21"/>
                <w:highlight w:val="none"/>
                <w:u w:val="single"/>
                <w:lang w:val="en-US" w:eastAsia="zh-CN"/>
              </w:rPr>
              <w:t>根据现场实际需要办理手续据实结算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070" w:type="dxa"/>
            <w:noWrap w:val="0"/>
            <w:vAlign w:val="center"/>
          </w:tcPr>
          <w:p>
            <w:pPr>
              <w:spacing w:line="24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4342" w:type="dxa"/>
            <w:noWrap w:val="0"/>
            <w:vAlign w:val="center"/>
          </w:tcPr>
          <w:p>
            <w:pPr>
              <w:keepNext w:val="0"/>
              <w:keepLines w:val="0"/>
              <w:widowControl/>
              <w:suppressLineNumbers w:val="0"/>
              <w:spacing w:line="240" w:lineRule="auto"/>
              <w:ind w:firstLine="0" w:firstLineChars="0"/>
              <w:jc w:val="left"/>
              <w:textAlignment w:val="auto"/>
              <w:rPr>
                <w:rFonts w:hint="eastAsia" w:hAnsi="宋体" w:eastAsia="宋体" w:cs="宋体"/>
                <w:color w:val="auto"/>
                <w:sz w:val="21"/>
                <w:szCs w:val="21"/>
                <w:highlight w:val="none"/>
                <w:lang w:bidi="ar"/>
              </w:rPr>
            </w:pPr>
            <w:r>
              <w:rPr>
                <w:rFonts w:hint="eastAsia" w:ascii="宋体" w:hAnsi="宋体" w:eastAsia="宋体" w:cs="宋体"/>
                <w:b w:val="0"/>
                <w:bCs w:val="0"/>
                <w:i w:val="0"/>
                <w:iCs w:val="0"/>
                <w:color w:val="auto"/>
                <w:kern w:val="0"/>
                <w:sz w:val="21"/>
                <w:szCs w:val="21"/>
                <w:highlight w:val="none"/>
                <w:u w:val="none"/>
                <w:lang w:val="en-US" w:eastAsia="zh-CN" w:bidi="ar"/>
              </w:rPr>
              <w:t>智慧场站建设</w:t>
            </w:r>
          </w:p>
        </w:tc>
        <w:tc>
          <w:tcPr>
            <w:tcW w:w="1222" w:type="dxa"/>
            <w:noWrap w:val="0"/>
            <w:vAlign w:val="center"/>
          </w:tcPr>
          <w:p>
            <w:pPr>
              <w:keepNext w:val="0"/>
              <w:keepLines w:val="0"/>
              <w:widowControl/>
              <w:suppressLineNumbers w:val="0"/>
              <w:spacing w:line="240" w:lineRule="auto"/>
              <w:ind w:firstLine="0" w:firstLineChars="0"/>
              <w:jc w:val="center"/>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500000</w:t>
            </w:r>
          </w:p>
        </w:tc>
        <w:tc>
          <w:tcPr>
            <w:tcW w:w="1838" w:type="dxa"/>
            <w:noWrap w:val="0"/>
            <w:vAlign w:val="center"/>
          </w:tcPr>
          <w:p>
            <w:pPr>
              <w:spacing w:line="240" w:lineRule="auto"/>
              <w:ind w:firstLine="0" w:firstLineChars="0"/>
              <w:rPr>
                <w:rFonts w:hint="eastAsia" w:eastAsia="宋体"/>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070" w:type="dxa"/>
            <w:noWrap w:val="0"/>
            <w:vAlign w:val="center"/>
          </w:tcPr>
          <w:p>
            <w:pPr>
              <w:spacing w:line="240" w:lineRule="auto"/>
              <w:ind w:firstLine="0" w:firstLineChars="0"/>
              <w:jc w:val="center"/>
              <w:rPr>
                <w:rFonts w:hint="default" w:ascii="宋体" w:hAnsi="宋体" w:eastAsia="宋体" w:cs="宋体"/>
                <w:color w:val="auto"/>
                <w:sz w:val="21"/>
                <w:szCs w:val="21"/>
                <w:highlight w:val="none"/>
                <w:lang w:val="en-US" w:eastAsia="zh-CN"/>
              </w:rPr>
            </w:pPr>
          </w:p>
        </w:tc>
        <w:tc>
          <w:tcPr>
            <w:tcW w:w="4342" w:type="dxa"/>
            <w:noWrap w:val="0"/>
            <w:vAlign w:val="center"/>
          </w:tcPr>
          <w:p>
            <w:pPr>
              <w:keepNext w:val="0"/>
              <w:keepLines w:val="0"/>
              <w:widowControl/>
              <w:suppressLineNumbers w:val="0"/>
              <w:spacing w:line="240" w:lineRule="auto"/>
              <w:ind w:firstLine="0" w:firstLineChars="0"/>
              <w:jc w:val="left"/>
              <w:textAlignment w:val="auto"/>
              <w:rPr>
                <w:rFonts w:hint="eastAsia" w:hAnsi="宋体" w:eastAsia="宋体" w:cs="宋体"/>
                <w:color w:val="auto"/>
                <w:sz w:val="21"/>
                <w:szCs w:val="21"/>
                <w:highlight w:val="none"/>
                <w:lang w:bidi="ar"/>
              </w:rPr>
            </w:pPr>
          </w:p>
        </w:tc>
        <w:tc>
          <w:tcPr>
            <w:tcW w:w="1222" w:type="dxa"/>
            <w:noWrap w:val="0"/>
            <w:vAlign w:val="center"/>
          </w:tcPr>
          <w:p>
            <w:pPr>
              <w:keepNext w:val="0"/>
              <w:keepLines w:val="0"/>
              <w:widowControl/>
              <w:suppressLineNumbers w:val="0"/>
              <w:spacing w:line="240" w:lineRule="auto"/>
              <w:ind w:firstLine="0" w:firstLineChars="0"/>
              <w:jc w:val="center"/>
              <w:textAlignment w:val="auto"/>
              <w:rPr>
                <w:rFonts w:hint="eastAsia" w:ascii="宋体" w:hAnsi="宋体" w:eastAsia="宋体" w:cs="宋体"/>
                <w:color w:val="auto"/>
                <w:sz w:val="21"/>
                <w:szCs w:val="21"/>
                <w:highlight w:val="none"/>
                <w:lang w:val="en-US" w:eastAsia="zh-CN" w:bidi="ar"/>
              </w:rPr>
            </w:pPr>
          </w:p>
        </w:tc>
        <w:tc>
          <w:tcPr>
            <w:tcW w:w="1838" w:type="dxa"/>
            <w:noWrap w:val="0"/>
            <w:vAlign w:val="center"/>
          </w:tcPr>
          <w:p>
            <w:pPr>
              <w:spacing w:line="240" w:lineRule="auto"/>
              <w:ind w:firstLine="0" w:firstLineChars="0"/>
              <w:rPr>
                <w:rFonts w:hint="eastAsia" w:eastAsia="宋体"/>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0" w:type="dxa"/>
            <w:noWrap w:val="0"/>
            <w:vAlign w:val="center"/>
          </w:tcPr>
          <w:p>
            <w:pPr>
              <w:spacing w:line="240" w:lineRule="auto"/>
              <w:ind w:firstLine="0" w:firstLineChars="0"/>
              <w:jc w:val="center"/>
              <w:rPr>
                <w:rFonts w:hint="eastAsia" w:ascii="宋体" w:hAnsi="宋体" w:eastAsia="宋体" w:cs="宋体"/>
                <w:b/>
                <w:bCs/>
                <w:color w:val="auto"/>
                <w:sz w:val="21"/>
                <w:szCs w:val="21"/>
                <w:highlight w:val="none"/>
                <w:lang w:val="en-US" w:eastAsia="zh-CN"/>
              </w:rPr>
            </w:pPr>
          </w:p>
        </w:tc>
        <w:tc>
          <w:tcPr>
            <w:tcW w:w="4342" w:type="dxa"/>
            <w:noWrap w:val="0"/>
            <w:vAlign w:val="center"/>
          </w:tcPr>
          <w:p>
            <w:pPr>
              <w:spacing w:line="240" w:lineRule="auto"/>
              <w:ind w:firstLine="0" w:firstLine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合计</w:t>
            </w:r>
          </w:p>
        </w:tc>
        <w:tc>
          <w:tcPr>
            <w:tcW w:w="1222" w:type="dxa"/>
            <w:noWrap w:val="0"/>
            <w:vAlign w:val="center"/>
          </w:tcPr>
          <w:p>
            <w:pPr>
              <w:spacing w:line="240" w:lineRule="auto"/>
              <w:ind w:firstLine="0" w:firstLineChars="0"/>
              <w:jc w:val="center"/>
              <w:rPr>
                <w:rFonts w:hint="default" w:ascii="宋体" w:hAnsi="宋体" w:eastAsia="宋体" w:cs="宋体"/>
                <w:b/>
                <w:bCs/>
                <w:color w:val="auto"/>
                <w:sz w:val="21"/>
                <w:szCs w:val="21"/>
                <w:highlight w:val="none"/>
                <w:lang w:val="en-US" w:eastAsia="zh-CN"/>
              </w:rPr>
            </w:pPr>
            <w:r>
              <w:rPr>
                <w:rFonts w:hint="eastAsia" w:hAnsi="宋体" w:cs="宋体"/>
                <w:b/>
                <w:bCs/>
                <w:color w:val="auto"/>
                <w:sz w:val="21"/>
                <w:szCs w:val="21"/>
                <w:highlight w:val="none"/>
                <w:lang w:val="en-US" w:eastAsia="zh-CN" w:bidi="ar"/>
              </w:rPr>
              <w:t>882</w:t>
            </w:r>
            <w:r>
              <w:rPr>
                <w:rFonts w:hint="default" w:ascii="宋体" w:hAnsi="宋体" w:eastAsia="宋体" w:cs="宋体"/>
                <w:b/>
                <w:bCs/>
                <w:color w:val="auto"/>
                <w:sz w:val="21"/>
                <w:szCs w:val="21"/>
                <w:highlight w:val="none"/>
                <w:lang w:val="en-US" w:eastAsia="zh-CN" w:bidi="ar"/>
              </w:rPr>
              <w:t>000</w:t>
            </w:r>
          </w:p>
        </w:tc>
        <w:tc>
          <w:tcPr>
            <w:tcW w:w="1838" w:type="dxa"/>
            <w:noWrap w:val="0"/>
            <w:vAlign w:val="center"/>
          </w:tcPr>
          <w:p>
            <w:pPr>
              <w:spacing w:line="240" w:lineRule="auto"/>
              <w:ind w:firstLine="0" w:firstLineChars="0"/>
              <w:jc w:val="left"/>
              <w:rPr>
                <w:rFonts w:hint="eastAsia" w:ascii="宋体" w:hAnsi="宋体" w:eastAsia="宋体" w:cs="宋体"/>
                <w:b/>
                <w:bCs/>
                <w:color w:val="auto"/>
                <w:sz w:val="21"/>
                <w:szCs w:val="21"/>
                <w:highlight w:val="none"/>
              </w:rPr>
            </w:pPr>
          </w:p>
        </w:tc>
      </w:tr>
    </w:tbl>
    <w:p>
      <w:pPr>
        <w:widowControl/>
        <w:spacing w:line="240" w:lineRule="auto"/>
        <w:ind w:firstLine="0" w:firstLineChars="0"/>
        <w:rPr>
          <w:rFonts w:ascii="Times New Roman"/>
          <w:color w:val="auto"/>
          <w:sz w:val="21"/>
          <w:szCs w:val="21"/>
          <w:highlight w:val="none"/>
        </w:rPr>
      </w:pPr>
      <w:r>
        <w:rPr>
          <w:rFonts w:ascii="Times New Roman"/>
          <w:color w:val="auto"/>
          <w:sz w:val="21"/>
          <w:szCs w:val="21"/>
          <w:highlight w:val="none"/>
        </w:rPr>
        <w:t>注：1、投标声明如无，则填“无”，实际工程若发生相关费用，则认为已含在总价中。</w:t>
      </w:r>
    </w:p>
    <w:p>
      <w:pPr>
        <w:widowControl/>
        <w:spacing w:line="240" w:lineRule="auto"/>
        <w:ind w:firstLine="420" w:firstLineChars="0"/>
        <w:rPr>
          <w:rFonts w:ascii="Times New Roman"/>
          <w:color w:val="auto"/>
          <w:sz w:val="21"/>
          <w:szCs w:val="21"/>
          <w:highlight w:val="none"/>
        </w:rPr>
      </w:pPr>
      <w:r>
        <w:rPr>
          <w:rFonts w:ascii="Times New Roman"/>
          <w:color w:val="auto"/>
          <w:sz w:val="21"/>
          <w:szCs w:val="21"/>
          <w:highlight w:val="none"/>
        </w:rPr>
        <w:t>2、投标总价是投标人全面实质性响应招标文件，承担本项目所有工作内容，并包含了所有责任和风险的价格（除合同另有约定外）。</w:t>
      </w:r>
    </w:p>
    <w:p>
      <w:pPr>
        <w:widowControl/>
        <w:spacing w:line="240" w:lineRule="auto"/>
        <w:ind w:firstLine="420" w:firstLineChars="0"/>
        <w:rPr>
          <w:rFonts w:ascii="Times New Roman"/>
          <w:color w:val="auto"/>
          <w:sz w:val="21"/>
          <w:szCs w:val="21"/>
          <w:highlight w:val="none"/>
        </w:rPr>
      </w:pPr>
      <w:r>
        <w:rPr>
          <w:rFonts w:ascii="Times New Roman"/>
          <w:color w:val="auto"/>
          <w:sz w:val="21"/>
          <w:szCs w:val="21"/>
          <w:highlight w:val="none"/>
        </w:rPr>
        <w:t>3、总表1投标人均需填写。否则视为非响应性投标。</w:t>
      </w:r>
    </w:p>
    <w:p>
      <w:pPr>
        <w:widowControl/>
        <w:spacing w:line="240" w:lineRule="auto"/>
        <w:ind w:firstLine="420" w:firstLineChars="0"/>
        <w:rPr>
          <w:rFonts w:ascii="Times New Roman"/>
          <w:color w:val="auto"/>
          <w:sz w:val="21"/>
          <w:szCs w:val="21"/>
          <w:highlight w:val="none"/>
        </w:rPr>
      </w:pPr>
    </w:p>
    <w:p>
      <w:pPr>
        <w:widowControl/>
        <w:spacing w:line="240" w:lineRule="auto"/>
        <w:ind w:firstLine="420" w:firstLineChars="0"/>
        <w:rPr>
          <w:rFonts w:hint="eastAsia" w:ascii="Times New Roman"/>
          <w:color w:val="auto"/>
          <w:sz w:val="21"/>
          <w:szCs w:val="21"/>
          <w:highlight w:val="none"/>
        </w:rPr>
      </w:pPr>
    </w:p>
    <w:p>
      <w:pPr>
        <w:widowControl/>
        <w:spacing w:line="240" w:lineRule="auto"/>
        <w:ind w:firstLine="420" w:firstLineChars="0"/>
        <w:rPr>
          <w:rFonts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 xml:space="preserve">投标总金额（大写）人民币 </w:t>
      </w:r>
      <w:r>
        <w:rPr>
          <w:rFonts w:ascii="Times New Roman"/>
          <w:color w:val="auto"/>
          <w:sz w:val="21"/>
          <w:szCs w:val="21"/>
          <w:highlight w:val="none"/>
          <w:u w:val="single"/>
        </w:rPr>
        <w:t xml:space="preserve">            </w:t>
      </w:r>
      <w:r>
        <w:rPr>
          <w:rFonts w:ascii="Times New Roman"/>
          <w:color w:val="auto"/>
          <w:sz w:val="21"/>
          <w:szCs w:val="21"/>
          <w:highlight w:val="none"/>
        </w:rPr>
        <w:t>万元</w:t>
      </w:r>
    </w:p>
    <w:p>
      <w:pPr>
        <w:widowControl/>
        <w:spacing w:line="360" w:lineRule="auto"/>
        <w:ind w:firstLine="420" w:firstLineChars="0"/>
        <w:rPr>
          <w:rFonts w:hint="eastAsia"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投标人：（盖章）</w:t>
      </w:r>
    </w:p>
    <w:p>
      <w:pPr>
        <w:widowControl/>
        <w:spacing w:line="360" w:lineRule="auto"/>
        <w:ind w:firstLine="420" w:firstLineChars="0"/>
        <w:rPr>
          <w:rFonts w:hint="eastAsia"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法定代表人或委托代理人：（签字、盖章）</w:t>
      </w:r>
    </w:p>
    <w:p>
      <w:pPr>
        <w:widowControl/>
        <w:spacing w:line="360" w:lineRule="auto"/>
        <w:ind w:firstLine="420" w:firstLineChars="0"/>
        <w:rPr>
          <w:rFonts w:hint="eastAsia"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 xml:space="preserve">                                        日期：    年   月   日</w:t>
      </w:r>
    </w:p>
    <w:p>
      <w:pPr>
        <w:widowControl/>
        <w:spacing w:line="240" w:lineRule="auto"/>
        <w:ind w:firstLine="480" w:firstLineChars="0"/>
        <w:rPr>
          <w:rFonts w:ascii="Times New Roman"/>
          <w:color w:val="auto"/>
          <w:sz w:val="21"/>
          <w:szCs w:val="21"/>
          <w:highlight w:val="none"/>
        </w:rPr>
      </w:pPr>
    </w:p>
    <w:p>
      <w:pPr>
        <w:widowControl/>
        <w:spacing w:line="240" w:lineRule="auto"/>
        <w:ind w:firstLine="480" w:firstLineChars="0"/>
        <w:rPr>
          <w:rFonts w:ascii="Times New Roman"/>
          <w:color w:val="auto"/>
          <w:sz w:val="21"/>
          <w:szCs w:val="21"/>
          <w:highlight w:val="none"/>
        </w:rPr>
      </w:pPr>
    </w:p>
    <w:p>
      <w:pPr>
        <w:widowControl/>
        <w:spacing w:line="240" w:lineRule="auto"/>
        <w:ind w:firstLine="480" w:firstLineChars="0"/>
        <w:rPr>
          <w:rFonts w:ascii="Times New Roman"/>
          <w:color w:val="auto"/>
          <w:sz w:val="21"/>
          <w:szCs w:val="21"/>
          <w:highlight w:val="none"/>
        </w:rPr>
        <w:sectPr>
          <w:pgSz w:w="11906" w:h="16838"/>
          <w:pgMar w:top="1418" w:right="1134" w:bottom="1134" w:left="1418" w:header="851" w:footer="567" w:gutter="0"/>
          <w:cols w:space="720" w:num="1"/>
          <w:docGrid w:linePitch="312" w:charSpace="0"/>
        </w:sectPr>
      </w:pPr>
    </w:p>
    <w:p>
      <w:pPr>
        <w:widowControl/>
        <w:spacing w:line="240" w:lineRule="auto"/>
        <w:ind w:firstLine="480" w:firstLineChars="0"/>
        <w:rPr>
          <w:rFonts w:ascii="Times New Roman"/>
          <w:color w:val="auto"/>
          <w:sz w:val="21"/>
          <w:szCs w:val="21"/>
          <w:highlight w:val="none"/>
        </w:rPr>
        <w:sectPr>
          <w:type w:val="continuous"/>
          <w:pgSz w:w="11906" w:h="16838"/>
          <w:pgMar w:top="1418" w:right="1134" w:bottom="1134" w:left="1418" w:header="851" w:footer="567" w:gutter="0"/>
          <w:cols w:space="720" w:num="1"/>
          <w:docGrid w:linePitch="312" w:charSpace="0"/>
        </w:sectPr>
      </w:pPr>
    </w:p>
    <w:p>
      <w:pPr>
        <w:widowControl/>
        <w:spacing w:line="240" w:lineRule="auto"/>
        <w:ind w:firstLine="0" w:firstLineChars="0"/>
        <w:rPr>
          <w:color w:val="auto"/>
          <w:sz w:val="21"/>
          <w:szCs w:val="21"/>
          <w:highlight w:val="none"/>
        </w:rPr>
      </w:pPr>
    </w:p>
    <w:p>
      <w:pPr>
        <w:widowControl/>
        <w:spacing w:line="360" w:lineRule="auto"/>
        <w:ind w:firstLine="0" w:firstLineChars="0"/>
        <w:rPr>
          <w:rFonts w:ascii="Times New Roman"/>
          <w:color w:val="auto"/>
          <w:sz w:val="21"/>
          <w:szCs w:val="21"/>
          <w:highlight w:val="none"/>
        </w:rPr>
      </w:pPr>
      <w:r>
        <w:rPr>
          <w:rFonts w:ascii="Times New Roman"/>
          <w:color w:val="auto"/>
          <w:sz w:val="21"/>
          <w:szCs w:val="21"/>
          <w:highlight w:val="none"/>
        </w:rPr>
        <w:t>附表</w:t>
      </w:r>
      <w:r>
        <w:rPr>
          <w:rFonts w:hint="eastAsia" w:ascii="Times New Roman"/>
          <w:color w:val="auto"/>
          <w:sz w:val="21"/>
          <w:szCs w:val="21"/>
          <w:highlight w:val="none"/>
          <w:lang w:val="en-US" w:eastAsia="zh-CN"/>
        </w:rPr>
        <w:t>2</w:t>
      </w:r>
      <w:r>
        <w:rPr>
          <w:rFonts w:ascii="Times New Roman"/>
          <w:color w:val="auto"/>
          <w:sz w:val="21"/>
          <w:szCs w:val="21"/>
          <w:highlight w:val="none"/>
        </w:rPr>
        <w:t xml:space="preserve"> 设备（含自制非标设备）购置费（含随机备品备件及专用工具费）分项报价表</w:t>
      </w:r>
    </w:p>
    <w:p>
      <w:pPr>
        <w:widowControl/>
        <w:spacing w:line="240" w:lineRule="auto"/>
        <w:ind w:firstLine="0" w:firstLineChars="0"/>
        <w:rPr>
          <w:rFonts w:ascii="Times New Roman"/>
          <w:color w:val="auto"/>
          <w:sz w:val="21"/>
          <w:szCs w:val="21"/>
          <w:highlight w:val="none"/>
        </w:rPr>
      </w:pPr>
    </w:p>
    <w:p>
      <w:pPr>
        <w:widowControl/>
        <w:spacing w:line="240" w:lineRule="auto"/>
        <w:ind w:firstLine="0" w:firstLineChars="0"/>
        <w:rPr>
          <w:rFonts w:ascii="Times New Roman"/>
          <w:color w:val="auto"/>
          <w:sz w:val="21"/>
          <w:szCs w:val="21"/>
          <w:highlight w:val="none"/>
        </w:rPr>
      </w:pPr>
      <w:r>
        <w:rPr>
          <w:rFonts w:ascii="Times New Roman"/>
          <w:color w:val="auto"/>
          <w:sz w:val="21"/>
          <w:szCs w:val="21"/>
          <w:highlight w:val="none"/>
        </w:rPr>
        <w:t>工程名称：                                                               第   页共   页</w:t>
      </w:r>
    </w:p>
    <w:tbl>
      <w:tblPr>
        <w:tblStyle w:val="6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708"/>
        <w:gridCol w:w="1436"/>
        <w:gridCol w:w="917"/>
        <w:gridCol w:w="825"/>
        <w:gridCol w:w="1504"/>
        <w:gridCol w:w="13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序号</w:t>
            </w:r>
          </w:p>
        </w:tc>
        <w:tc>
          <w:tcPr>
            <w:tcW w:w="2708"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工程项目/设备名称</w:t>
            </w:r>
          </w:p>
        </w:tc>
        <w:tc>
          <w:tcPr>
            <w:tcW w:w="1436"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规格型号</w:t>
            </w:r>
          </w:p>
        </w:tc>
        <w:tc>
          <w:tcPr>
            <w:tcW w:w="917"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单价</w:t>
            </w:r>
          </w:p>
        </w:tc>
        <w:tc>
          <w:tcPr>
            <w:tcW w:w="825"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数量</w:t>
            </w:r>
          </w:p>
        </w:tc>
        <w:tc>
          <w:tcPr>
            <w:tcW w:w="1504"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总价（万元）</w:t>
            </w:r>
          </w:p>
        </w:tc>
        <w:tc>
          <w:tcPr>
            <w:tcW w:w="1363"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1</w:t>
            </w:r>
          </w:p>
        </w:tc>
        <w:tc>
          <w:tcPr>
            <w:tcW w:w="27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43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1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25"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0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63"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7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43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1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25"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0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63"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7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43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1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25"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0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63"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7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43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1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25"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0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63"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7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43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1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25"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0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63"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7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43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1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25"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0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63"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7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43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1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25"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0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63"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7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43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1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25"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0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63"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708"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小计</w:t>
            </w:r>
          </w:p>
        </w:tc>
        <w:tc>
          <w:tcPr>
            <w:tcW w:w="143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1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25"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0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63"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81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708"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设备购置费（不含税）合计</w:t>
            </w:r>
          </w:p>
        </w:tc>
        <w:tc>
          <w:tcPr>
            <w:tcW w:w="143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1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25"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0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63"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81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708"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税金（税率</w:t>
            </w:r>
            <w:r>
              <w:rPr>
                <w:rFonts w:hint="eastAsia" w:hAnsi="宋体"/>
                <w:color w:val="auto"/>
                <w:sz w:val="21"/>
                <w:szCs w:val="21"/>
                <w:highlight w:val="none"/>
              </w:rPr>
              <w:t xml:space="preserve">  </w:t>
            </w:r>
            <w:r>
              <w:rPr>
                <w:rFonts w:ascii="Times New Roman"/>
                <w:color w:val="auto"/>
                <w:sz w:val="21"/>
                <w:szCs w:val="21"/>
                <w:highlight w:val="none"/>
              </w:rPr>
              <w:t>%）</w:t>
            </w:r>
          </w:p>
        </w:tc>
        <w:tc>
          <w:tcPr>
            <w:tcW w:w="143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1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25"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0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63"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708"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合计</w:t>
            </w:r>
          </w:p>
        </w:tc>
        <w:tc>
          <w:tcPr>
            <w:tcW w:w="143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1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25"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0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63" w:type="dxa"/>
            <w:noWrap w:val="0"/>
            <w:vAlign w:val="center"/>
          </w:tcPr>
          <w:p>
            <w:pPr>
              <w:widowControl/>
              <w:spacing w:line="240" w:lineRule="auto"/>
              <w:ind w:firstLine="0" w:firstLineChars="0"/>
              <w:jc w:val="center"/>
              <w:rPr>
                <w:rFonts w:ascii="Times New Roman"/>
                <w:color w:val="auto"/>
                <w:sz w:val="21"/>
                <w:szCs w:val="21"/>
                <w:highlight w:val="none"/>
              </w:rPr>
            </w:pPr>
          </w:p>
        </w:tc>
      </w:tr>
    </w:tbl>
    <w:p>
      <w:pPr>
        <w:adjustRightInd w:val="0"/>
        <w:snapToGrid w:val="0"/>
        <w:spacing w:line="360" w:lineRule="auto"/>
        <w:ind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说明：</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该表中设备（包含现场加工制作的非标设备）按单位工程及专业分项报价。</w:t>
      </w:r>
    </w:p>
    <w:p>
      <w:pPr>
        <w:numPr>
          <w:ilvl w:val="0"/>
          <w:numId w:val="7"/>
        </w:numPr>
        <w:adjustRightInd w:val="0"/>
        <w:snapToGrid w:val="0"/>
        <w:spacing w:line="360" w:lineRule="auto"/>
        <w:ind w:firstLine="42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主要设备及材料需要至少列出3家一线品牌短名单，</w:t>
      </w:r>
      <w:r>
        <w:rPr>
          <w:rFonts w:hint="eastAsia" w:ascii="宋体" w:hAnsi="宋体" w:eastAsia="宋体" w:cs="宋体"/>
          <w:color w:val="auto"/>
          <w:sz w:val="21"/>
          <w:szCs w:val="21"/>
          <w:highlight w:val="none"/>
        </w:rPr>
        <w:t>冷缩电缆终端头</w:t>
      </w:r>
      <w:r>
        <w:rPr>
          <w:rFonts w:hint="eastAsia" w:ascii="宋体" w:hAnsi="宋体" w:eastAsia="宋体" w:cs="宋体"/>
          <w:b w:val="0"/>
          <w:bCs w:val="0"/>
          <w:color w:val="auto"/>
          <w:sz w:val="21"/>
          <w:szCs w:val="21"/>
          <w:highlight w:val="none"/>
          <w:lang w:val="en-US" w:eastAsia="zh-CN"/>
        </w:rPr>
        <w:t>品牌为3M或ABB。</w:t>
      </w:r>
    </w:p>
    <w:p>
      <w:pPr>
        <w:numPr>
          <w:ilvl w:val="0"/>
          <w:numId w:val="7"/>
        </w:numPr>
        <w:adjustRightInd w:val="0"/>
        <w:snapToGrid w:val="0"/>
        <w:spacing w:line="360" w:lineRule="auto"/>
        <w:ind w:firstLine="42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电力电缆需列入本表中进行分项报价。</w:t>
      </w:r>
    </w:p>
    <w:p>
      <w:pPr>
        <w:numPr>
          <w:ilvl w:val="0"/>
          <w:numId w:val="7"/>
        </w:numPr>
        <w:adjustRightInd w:val="0"/>
        <w:snapToGrid w:val="0"/>
        <w:spacing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本表指总承包人采购而不应由分包人采购的内容。</w:t>
      </w:r>
    </w:p>
    <w:p>
      <w:pPr>
        <w:numPr>
          <w:ilvl w:val="0"/>
          <w:numId w:val="7"/>
        </w:numPr>
        <w:adjustRightInd w:val="0"/>
        <w:snapToGrid w:val="0"/>
        <w:spacing w:line="360" w:lineRule="auto"/>
        <w:ind w:firstLine="420" w:firstLineChars="2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所有设备与材料必须满足国家</w:t>
      </w:r>
      <w:r>
        <w:rPr>
          <w:rFonts w:hint="eastAsia" w:ascii="宋体" w:hAnsi="宋体" w:cs="宋体"/>
          <w:b w:val="0"/>
          <w:bCs w:val="0"/>
          <w:color w:val="auto"/>
          <w:sz w:val="21"/>
          <w:szCs w:val="21"/>
          <w:highlight w:val="none"/>
          <w:lang w:eastAsia="zh-CN"/>
        </w:rPr>
        <w:t>、</w:t>
      </w:r>
      <w:r>
        <w:rPr>
          <w:rFonts w:hint="eastAsia"/>
          <w:color w:val="auto"/>
          <w:sz w:val="21"/>
          <w:szCs w:val="21"/>
          <w:highlight w:val="none"/>
          <w:lang w:val="en-US" w:eastAsia="zh-CN"/>
        </w:rPr>
        <w:t>建设单位（澄城秦阳新能源有限公司）</w:t>
      </w:r>
      <w:r>
        <w:rPr>
          <w:rFonts w:hint="eastAsia" w:ascii="宋体" w:hAnsi="宋体" w:cs="宋体"/>
          <w:b w:val="0"/>
          <w:bCs w:val="0"/>
          <w:color w:val="auto"/>
          <w:sz w:val="21"/>
          <w:szCs w:val="21"/>
          <w:highlight w:val="none"/>
        </w:rPr>
        <w:t>标准与技术规范要求，不得发生使用翻新绝缘子等情况发生，出现类似情况，将直接列入承包商黑名单。</w:t>
      </w:r>
    </w:p>
    <w:p>
      <w:pPr>
        <w:numPr>
          <w:ilvl w:val="0"/>
          <w:numId w:val="7"/>
        </w:numPr>
        <w:adjustRightInd w:val="0"/>
        <w:snapToGrid w:val="0"/>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发包人提供的可研及工程量清单仅供参考，投标人应根据投标方案自行考虑工程量及报价</w:t>
      </w:r>
      <w:r>
        <w:rPr>
          <w:rFonts w:hint="eastAsia" w:ascii="宋体" w:hAnsi="宋体" w:eastAsia="宋体" w:cs="宋体"/>
          <w:b w:val="0"/>
          <w:bCs w:val="0"/>
          <w:color w:val="auto"/>
          <w:sz w:val="21"/>
          <w:szCs w:val="21"/>
          <w:highlight w:val="none"/>
          <w:lang w:eastAsia="zh-CN"/>
        </w:rPr>
        <w:t>。</w:t>
      </w:r>
    </w:p>
    <w:p>
      <w:pPr>
        <w:rPr>
          <w:color w:val="auto"/>
          <w:highlight w:val="none"/>
        </w:rPr>
      </w:pPr>
    </w:p>
    <w:p>
      <w:pPr>
        <w:widowControl/>
        <w:adjustRightInd w:val="0"/>
        <w:snapToGrid w:val="0"/>
        <w:spacing w:line="360" w:lineRule="auto"/>
        <w:ind w:firstLine="420" w:firstLineChars="0"/>
        <w:rPr>
          <w:rFonts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投标人：（盖章）</w:t>
      </w:r>
    </w:p>
    <w:p>
      <w:pPr>
        <w:widowControl/>
        <w:spacing w:line="360" w:lineRule="auto"/>
        <w:ind w:firstLine="420" w:firstLineChars="0"/>
        <w:rPr>
          <w:rFonts w:hint="eastAsia"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法定代表人或委托代理人：（签字、盖章）</w:t>
      </w: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 xml:space="preserve">                                               </w:t>
      </w:r>
    </w:p>
    <w:p>
      <w:pPr>
        <w:widowControl/>
        <w:spacing w:line="360" w:lineRule="auto"/>
        <w:ind w:firstLine="420" w:firstLineChars="0"/>
        <w:jc w:val="center"/>
        <w:rPr>
          <w:rFonts w:ascii="Times New Roman"/>
          <w:color w:val="auto"/>
          <w:sz w:val="21"/>
          <w:szCs w:val="21"/>
          <w:highlight w:val="none"/>
        </w:rPr>
      </w:pPr>
      <w:r>
        <w:rPr>
          <w:rFonts w:ascii="Times New Roman"/>
          <w:color w:val="auto"/>
          <w:sz w:val="21"/>
          <w:szCs w:val="21"/>
          <w:highlight w:val="none"/>
        </w:rPr>
        <w:t xml:space="preserve">                日期：    年   月   日</w:t>
      </w:r>
    </w:p>
    <w:p>
      <w:pPr>
        <w:widowControl/>
        <w:spacing w:line="240" w:lineRule="auto"/>
        <w:ind w:firstLine="480" w:firstLineChars="0"/>
        <w:rPr>
          <w:rFonts w:ascii="Times New Roman"/>
          <w:color w:val="auto"/>
          <w:sz w:val="21"/>
          <w:szCs w:val="21"/>
          <w:highlight w:val="none"/>
        </w:rPr>
      </w:pPr>
    </w:p>
    <w:p>
      <w:pPr>
        <w:widowControl/>
        <w:spacing w:line="360" w:lineRule="auto"/>
        <w:ind w:firstLine="0" w:firstLineChars="0"/>
        <w:rPr>
          <w:rFonts w:ascii="Times New Roman"/>
          <w:color w:val="auto"/>
          <w:sz w:val="21"/>
          <w:szCs w:val="21"/>
          <w:highlight w:val="none"/>
        </w:rPr>
      </w:pPr>
      <w:r>
        <w:rPr>
          <w:rFonts w:ascii="Times New Roman"/>
          <w:color w:val="auto"/>
          <w:sz w:val="21"/>
          <w:szCs w:val="21"/>
          <w:highlight w:val="none"/>
        </w:rPr>
        <w:br w:type="page"/>
      </w:r>
      <w:r>
        <w:rPr>
          <w:rFonts w:ascii="Times New Roman"/>
          <w:color w:val="auto"/>
          <w:sz w:val="21"/>
          <w:szCs w:val="21"/>
          <w:highlight w:val="none"/>
        </w:rPr>
        <w:t>附表</w:t>
      </w:r>
      <w:r>
        <w:rPr>
          <w:rFonts w:hint="eastAsia" w:ascii="Times New Roman"/>
          <w:color w:val="auto"/>
          <w:sz w:val="21"/>
          <w:szCs w:val="21"/>
          <w:highlight w:val="none"/>
          <w:lang w:val="en-US" w:eastAsia="zh-CN"/>
        </w:rPr>
        <w:t>2</w:t>
      </w:r>
      <w:r>
        <w:rPr>
          <w:rFonts w:ascii="Times New Roman"/>
          <w:color w:val="auto"/>
          <w:sz w:val="21"/>
          <w:szCs w:val="21"/>
          <w:highlight w:val="none"/>
        </w:rPr>
        <w:t>.1 随机备品备件报价表</w:t>
      </w:r>
    </w:p>
    <w:p>
      <w:pPr>
        <w:widowControl/>
        <w:spacing w:line="240" w:lineRule="auto"/>
        <w:ind w:firstLine="420" w:firstLineChars="0"/>
        <w:rPr>
          <w:rFonts w:ascii="Times New Roman"/>
          <w:color w:val="auto"/>
          <w:sz w:val="21"/>
          <w:szCs w:val="21"/>
          <w:highlight w:val="none"/>
        </w:rPr>
      </w:pPr>
    </w:p>
    <w:p>
      <w:pPr>
        <w:widowControl/>
        <w:spacing w:line="240" w:lineRule="auto"/>
        <w:ind w:firstLine="0" w:firstLineChars="0"/>
        <w:rPr>
          <w:rFonts w:ascii="Times New Roman"/>
          <w:color w:val="auto"/>
          <w:sz w:val="21"/>
          <w:szCs w:val="21"/>
          <w:highlight w:val="none"/>
        </w:rPr>
      </w:pPr>
      <w:r>
        <w:rPr>
          <w:rFonts w:ascii="Times New Roman"/>
          <w:color w:val="auto"/>
          <w:sz w:val="21"/>
          <w:szCs w:val="21"/>
          <w:highlight w:val="none"/>
        </w:rPr>
        <w:t>工程名称:                                                               第    页共    页</w:t>
      </w:r>
    </w:p>
    <w:tbl>
      <w:tblPr>
        <w:tblStyle w:val="6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28"/>
        <w:gridCol w:w="2071"/>
        <w:gridCol w:w="1524"/>
        <w:gridCol w:w="886"/>
        <w:gridCol w:w="1416"/>
        <w:gridCol w:w="1569"/>
        <w:gridCol w:w="11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noWrap w:val="0"/>
            <w:vAlign w:val="center"/>
          </w:tcPr>
          <w:p>
            <w:pPr>
              <w:widowControl/>
              <w:spacing w:line="240" w:lineRule="auto"/>
              <w:ind w:firstLine="0" w:firstLineChars="0"/>
              <w:jc w:val="center"/>
              <w:rPr>
                <w:rFonts w:hAnsi="宋体"/>
                <w:b/>
                <w:color w:val="auto"/>
                <w:sz w:val="21"/>
                <w:szCs w:val="21"/>
                <w:highlight w:val="none"/>
              </w:rPr>
            </w:pPr>
            <w:r>
              <w:rPr>
                <w:rFonts w:hAnsi="宋体"/>
                <w:b/>
                <w:color w:val="auto"/>
                <w:sz w:val="21"/>
                <w:szCs w:val="21"/>
                <w:highlight w:val="none"/>
              </w:rPr>
              <w:t>序号</w:t>
            </w:r>
          </w:p>
        </w:tc>
        <w:tc>
          <w:tcPr>
            <w:tcW w:w="2071" w:type="dxa"/>
            <w:noWrap w:val="0"/>
            <w:vAlign w:val="center"/>
          </w:tcPr>
          <w:p>
            <w:pPr>
              <w:widowControl/>
              <w:spacing w:line="240" w:lineRule="auto"/>
              <w:ind w:firstLine="0" w:firstLineChars="0"/>
              <w:jc w:val="center"/>
              <w:rPr>
                <w:rFonts w:hAnsi="宋体"/>
                <w:b/>
                <w:color w:val="auto"/>
                <w:sz w:val="21"/>
                <w:szCs w:val="21"/>
                <w:highlight w:val="none"/>
              </w:rPr>
            </w:pPr>
            <w:r>
              <w:rPr>
                <w:rFonts w:hAnsi="宋体"/>
                <w:b/>
                <w:color w:val="auto"/>
                <w:sz w:val="21"/>
                <w:szCs w:val="21"/>
                <w:highlight w:val="none"/>
              </w:rPr>
              <w:t>名  称</w:t>
            </w:r>
          </w:p>
        </w:tc>
        <w:tc>
          <w:tcPr>
            <w:tcW w:w="1524" w:type="dxa"/>
            <w:noWrap w:val="0"/>
            <w:vAlign w:val="center"/>
          </w:tcPr>
          <w:p>
            <w:pPr>
              <w:widowControl/>
              <w:spacing w:line="240" w:lineRule="auto"/>
              <w:ind w:firstLine="0" w:firstLineChars="0"/>
              <w:jc w:val="center"/>
              <w:rPr>
                <w:rFonts w:hAnsi="宋体"/>
                <w:b/>
                <w:color w:val="auto"/>
                <w:sz w:val="21"/>
                <w:szCs w:val="21"/>
                <w:highlight w:val="none"/>
              </w:rPr>
            </w:pPr>
            <w:r>
              <w:rPr>
                <w:rFonts w:hAnsi="宋体"/>
                <w:b/>
                <w:color w:val="auto"/>
                <w:sz w:val="21"/>
                <w:szCs w:val="21"/>
                <w:highlight w:val="none"/>
              </w:rPr>
              <w:t>规格型号</w:t>
            </w:r>
          </w:p>
        </w:tc>
        <w:tc>
          <w:tcPr>
            <w:tcW w:w="886" w:type="dxa"/>
            <w:noWrap w:val="0"/>
            <w:vAlign w:val="center"/>
          </w:tcPr>
          <w:p>
            <w:pPr>
              <w:widowControl/>
              <w:spacing w:line="240" w:lineRule="auto"/>
              <w:ind w:firstLine="0" w:firstLineChars="0"/>
              <w:jc w:val="center"/>
              <w:rPr>
                <w:rFonts w:hAnsi="宋体"/>
                <w:b/>
                <w:color w:val="auto"/>
                <w:sz w:val="21"/>
                <w:szCs w:val="21"/>
                <w:highlight w:val="none"/>
              </w:rPr>
            </w:pPr>
            <w:r>
              <w:rPr>
                <w:rFonts w:hAnsi="宋体"/>
                <w:b/>
                <w:color w:val="auto"/>
                <w:sz w:val="21"/>
                <w:szCs w:val="21"/>
                <w:highlight w:val="none"/>
              </w:rPr>
              <w:t>数量</w:t>
            </w:r>
          </w:p>
        </w:tc>
        <w:tc>
          <w:tcPr>
            <w:tcW w:w="1416" w:type="dxa"/>
            <w:noWrap w:val="0"/>
            <w:vAlign w:val="center"/>
          </w:tcPr>
          <w:p>
            <w:pPr>
              <w:widowControl/>
              <w:spacing w:line="240" w:lineRule="auto"/>
              <w:ind w:firstLine="0" w:firstLineChars="0"/>
              <w:jc w:val="center"/>
              <w:rPr>
                <w:rFonts w:hAnsi="宋体"/>
                <w:b/>
                <w:color w:val="auto"/>
                <w:sz w:val="21"/>
                <w:szCs w:val="21"/>
                <w:highlight w:val="none"/>
              </w:rPr>
            </w:pPr>
            <w:r>
              <w:rPr>
                <w:rFonts w:hAnsi="宋体"/>
                <w:b/>
                <w:color w:val="auto"/>
                <w:sz w:val="21"/>
                <w:szCs w:val="21"/>
                <w:highlight w:val="none"/>
              </w:rPr>
              <w:t>单价(含税) （万元）</w:t>
            </w:r>
          </w:p>
        </w:tc>
        <w:tc>
          <w:tcPr>
            <w:tcW w:w="1569" w:type="dxa"/>
            <w:noWrap w:val="0"/>
            <w:vAlign w:val="center"/>
          </w:tcPr>
          <w:p>
            <w:pPr>
              <w:widowControl/>
              <w:spacing w:line="240" w:lineRule="auto"/>
              <w:ind w:firstLine="0" w:firstLineChars="0"/>
              <w:jc w:val="center"/>
              <w:rPr>
                <w:rFonts w:hAnsi="宋体"/>
                <w:b/>
                <w:color w:val="auto"/>
                <w:sz w:val="21"/>
                <w:szCs w:val="21"/>
                <w:highlight w:val="none"/>
              </w:rPr>
            </w:pPr>
            <w:r>
              <w:rPr>
                <w:rFonts w:hAnsi="宋体"/>
                <w:b/>
                <w:color w:val="auto"/>
                <w:sz w:val="21"/>
                <w:szCs w:val="21"/>
                <w:highlight w:val="none"/>
              </w:rPr>
              <w:t>总价(含税) （万元）</w:t>
            </w:r>
          </w:p>
        </w:tc>
        <w:tc>
          <w:tcPr>
            <w:tcW w:w="1176" w:type="dxa"/>
            <w:noWrap w:val="0"/>
            <w:vAlign w:val="center"/>
          </w:tcPr>
          <w:p>
            <w:pPr>
              <w:widowControl/>
              <w:spacing w:line="240" w:lineRule="auto"/>
              <w:ind w:firstLine="0" w:firstLineChars="0"/>
              <w:jc w:val="center"/>
              <w:rPr>
                <w:rFonts w:hAnsi="宋体"/>
                <w:b/>
                <w:color w:val="auto"/>
                <w:sz w:val="21"/>
                <w:szCs w:val="21"/>
                <w:highlight w:val="none"/>
              </w:rPr>
            </w:pPr>
            <w:r>
              <w:rPr>
                <w:rFonts w:hAnsi="宋体"/>
                <w:b/>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1</w:t>
            </w:r>
          </w:p>
        </w:tc>
        <w:tc>
          <w:tcPr>
            <w:tcW w:w="2071" w:type="dxa"/>
            <w:noWrap w:val="0"/>
            <w:vAlign w:val="center"/>
          </w:tcPr>
          <w:p>
            <w:pPr>
              <w:widowControl/>
              <w:spacing w:line="240" w:lineRule="auto"/>
              <w:ind w:firstLine="0" w:firstLineChars="0"/>
              <w:jc w:val="center"/>
              <w:rPr>
                <w:rFonts w:hAnsi="宋体"/>
                <w:color w:val="auto"/>
                <w:sz w:val="21"/>
                <w:szCs w:val="21"/>
                <w:highlight w:val="none"/>
              </w:rPr>
            </w:pPr>
          </w:p>
        </w:tc>
        <w:tc>
          <w:tcPr>
            <w:tcW w:w="1524" w:type="dxa"/>
            <w:noWrap w:val="0"/>
            <w:vAlign w:val="center"/>
          </w:tcPr>
          <w:p>
            <w:pPr>
              <w:widowControl/>
              <w:spacing w:line="240" w:lineRule="auto"/>
              <w:ind w:firstLine="0" w:firstLineChars="0"/>
              <w:jc w:val="center"/>
              <w:rPr>
                <w:rFonts w:hAnsi="宋体"/>
                <w:color w:val="auto"/>
                <w:sz w:val="21"/>
                <w:szCs w:val="21"/>
                <w:highlight w:val="none"/>
              </w:rPr>
            </w:pPr>
          </w:p>
        </w:tc>
        <w:tc>
          <w:tcPr>
            <w:tcW w:w="886" w:type="dxa"/>
            <w:noWrap w:val="0"/>
            <w:vAlign w:val="center"/>
          </w:tcPr>
          <w:p>
            <w:pPr>
              <w:widowControl/>
              <w:spacing w:line="240" w:lineRule="auto"/>
              <w:ind w:firstLine="0" w:firstLineChars="0"/>
              <w:jc w:val="center"/>
              <w:rPr>
                <w:rFonts w:hAnsi="宋体"/>
                <w:color w:val="auto"/>
                <w:sz w:val="21"/>
                <w:szCs w:val="21"/>
                <w:highlight w:val="none"/>
              </w:rPr>
            </w:pPr>
          </w:p>
        </w:tc>
        <w:tc>
          <w:tcPr>
            <w:tcW w:w="1416" w:type="dxa"/>
            <w:noWrap w:val="0"/>
            <w:vAlign w:val="center"/>
          </w:tcPr>
          <w:p>
            <w:pPr>
              <w:widowControl/>
              <w:spacing w:line="240" w:lineRule="auto"/>
              <w:ind w:firstLine="0" w:firstLineChars="0"/>
              <w:jc w:val="center"/>
              <w:rPr>
                <w:rFonts w:hAnsi="宋体"/>
                <w:color w:val="auto"/>
                <w:sz w:val="21"/>
                <w:szCs w:val="21"/>
                <w:highlight w:val="none"/>
              </w:rPr>
            </w:pPr>
          </w:p>
        </w:tc>
        <w:tc>
          <w:tcPr>
            <w:tcW w:w="1569" w:type="dxa"/>
            <w:noWrap w:val="0"/>
            <w:vAlign w:val="center"/>
          </w:tcPr>
          <w:p>
            <w:pPr>
              <w:widowControl/>
              <w:spacing w:line="240" w:lineRule="auto"/>
              <w:ind w:firstLine="0" w:firstLineChars="0"/>
              <w:jc w:val="center"/>
              <w:rPr>
                <w:rFonts w:hAnsi="宋体"/>
                <w:color w:val="auto"/>
                <w:sz w:val="21"/>
                <w:szCs w:val="21"/>
                <w:highlight w:val="none"/>
              </w:rPr>
            </w:pPr>
          </w:p>
        </w:tc>
        <w:tc>
          <w:tcPr>
            <w:tcW w:w="1176"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noWrap w:val="0"/>
            <w:vAlign w:val="center"/>
          </w:tcPr>
          <w:p>
            <w:pPr>
              <w:widowControl/>
              <w:spacing w:line="240" w:lineRule="auto"/>
              <w:ind w:firstLine="0" w:firstLineChars="0"/>
              <w:jc w:val="center"/>
              <w:rPr>
                <w:rFonts w:hAnsi="宋体"/>
                <w:color w:val="auto"/>
                <w:sz w:val="21"/>
                <w:szCs w:val="21"/>
                <w:highlight w:val="none"/>
              </w:rPr>
            </w:pPr>
          </w:p>
        </w:tc>
        <w:tc>
          <w:tcPr>
            <w:tcW w:w="2071"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w:t>
            </w:r>
          </w:p>
        </w:tc>
        <w:tc>
          <w:tcPr>
            <w:tcW w:w="1524" w:type="dxa"/>
            <w:noWrap w:val="0"/>
            <w:vAlign w:val="center"/>
          </w:tcPr>
          <w:p>
            <w:pPr>
              <w:widowControl/>
              <w:spacing w:line="240" w:lineRule="auto"/>
              <w:ind w:firstLine="0" w:firstLineChars="0"/>
              <w:jc w:val="center"/>
              <w:rPr>
                <w:rFonts w:hAnsi="宋体"/>
                <w:color w:val="auto"/>
                <w:sz w:val="21"/>
                <w:szCs w:val="21"/>
                <w:highlight w:val="none"/>
              </w:rPr>
            </w:pPr>
          </w:p>
        </w:tc>
        <w:tc>
          <w:tcPr>
            <w:tcW w:w="886" w:type="dxa"/>
            <w:noWrap w:val="0"/>
            <w:vAlign w:val="center"/>
          </w:tcPr>
          <w:p>
            <w:pPr>
              <w:widowControl/>
              <w:spacing w:line="240" w:lineRule="auto"/>
              <w:ind w:firstLine="0" w:firstLineChars="0"/>
              <w:jc w:val="center"/>
              <w:rPr>
                <w:rFonts w:hAnsi="宋体"/>
                <w:color w:val="auto"/>
                <w:sz w:val="21"/>
                <w:szCs w:val="21"/>
                <w:highlight w:val="none"/>
              </w:rPr>
            </w:pPr>
          </w:p>
        </w:tc>
        <w:tc>
          <w:tcPr>
            <w:tcW w:w="1416" w:type="dxa"/>
            <w:noWrap w:val="0"/>
            <w:vAlign w:val="center"/>
          </w:tcPr>
          <w:p>
            <w:pPr>
              <w:widowControl/>
              <w:spacing w:line="240" w:lineRule="auto"/>
              <w:ind w:firstLine="0" w:firstLineChars="0"/>
              <w:jc w:val="center"/>
              <w:rPr>
                <w:rFonts w:hAnsi="宋体"/>
                <w:color w:val="auto"/>
                <w:sz w:val="21"/>
                <w:szCs w:val="21"/>
                <w:highlight w:val="none"/>
              </w:rPr>
            </w:pPr>
          </w:p>
        </w:tc>
        <w:tc>
          <w:tcPr>
            <w:tcW w:w="1569" w:type="dxa"/>
            <w:noWrap w:val="0"/>
            <w:vAlign w:val="center"/>
          </w:tcPr>
          <w:p>
            <w:pPr>
              <w:widowControl/>
              <w:spacing w:line="240" w:lineRule="auto"/>
              <w:ind w:firstLine="0" w:firstLineChars="0"/>
              <w:jc w:val="center"/>
              <w:rPr>
                <w:rFonts w:hAnsi="宋体"/>
                <w:color w:val="auto"/>
                <w:sz w:val="21"/>
                <w:szCs w:val="21"/>
                <w:highlight w:val="none"/>
              </w:rPr>
            </w:pPr>
          </w:p>
        </w:tc>
        <w:tc>
          <w:tcPr>
            <w:tcW w:w="1176"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noWrap w:val="0"/>
            <w:vAlign w:val="center"/>
          </w:tcPr>
          <w:p>
            <w:pPr>
              <w:widowControl/>
              <w:spacing w:line="240" w:lineRule="auto"/>
              <w:ind w:firstLine="0" w:firstLineChars="0"/>
              <w:jc w:val="center"/>
              <w:rPr>
                <w:rFonts w:hAnsi="宋体"/>
                <w:color w:val="auto"/>
                <w:sz w:val="21"/>
                <w:szCs w:val="21"/>
                <w:highlight w:val="none"/>
              </w:rPr>
            </w:pPr>
          </w:p>
        </w:tc>
        <w:tc>
          <w:tcPr>
            <w:tcW w:w="2071" w:type="dxa"/>
            <w:noWrap w:val="0"/>
            <w:vAlign w:val="center"/>
          </w:tcPr>
          <w:p>
            <w:pPr>
              <w:widowControl/>
              <w:spacing w:line="240" w:lineRule="auto"/>
              <w:ind w:firstLine="0" w:firstLineChars="0"/>
              <w:jc w:val="center"/>
              <w:rPr>
                <w:rFonts w:hAnsi="宋体"/>
                <w:color w:val="auto"/>
                <w:sz w:val="21"/>
                <w:szCs w:val="21"/>
                <w:highlight w:val="none"/>
              </w:rPr>
            </w:pPr>
          </w:p>
        </w:tc>
        <w:tc>
          <w:tcPr>
            <w:tcW w:w="1524" w:type="dxa"/>
            <w:noWrap w:val="0"/>
            <w:vAlign w:val="center"/>
          </w:tcPr>
          <w:p>
            <w:pPr>
              <w:widowControl/>
              <w:spacing w:line="240" w:lineRule="auto"/>
              <w:ind w:firstLine="0" w:firstLineChars="0"/>
              <w:jc w:val="center"/>
              <w:rPr>
                <w:rFonts w:hAnsi="宋体"/>
                <w:color w:val="auto"/>
                <w:sz w:val="21"/>
                <w:szCs w:val="21"/>
                <w:highlight w:val="none"/>
              </w:rPr>
            </w:pPr>
          </w:p>
        </w:tc>
        <w:tc>
          <w:tcPr>
            <w:tcW w:w="886" w:type="dxa"/>
            <w:noWrap w:val="0"/>
            <w:vAlign w:val="center"/>
          </w:tcPr>
          <w:p>
            <w:pPr>
              <w:widowControl/>
              <w:spacing w:line="240" w:lineRule="auto"/>
              <w:ind w:firstLine="0" w:firstLineChars="0"/>
              <w:jc w:val="center"/>
              <w:rPr>
                <w:rFonts w:hAnsi="宋体"/>
                <w:color w:val="auto"/>
                <w:sz w:val="21"/>
                <w:szCs w:val="21"/>
                <w:highlight w:val="none"/>
              </w:rPr>
            </w:pPr>
          </w:p>
        </w:tc>
        <w:tc>
          <w:tcPr>
            <w:tcW w:w="1416" w:type="dxa"/>
            <w:noWrap w:val="0"/>
            <w:vAlign w:val="center"/>
          </w:tcPr>
          <w:p>
            <w:pPr>
              <w:widowControl/>
              <w:spacing w:line="240" w:lineRule="auto"/>
              <w:ind w:firstLine="0" w:firstLineChars="0"/>
              <w:jc w:val="center"/>
              <w:rPr>
                <w:rFonts w:hAnsi="宋体"/>
                <w:color w:val="auto"/>
                <w:sz w:val="21"/>
                <w:szCs w:val="21"/>
                <w:highlight w:val="none"/>
              </w:rPr>
            </w:pPr>
          </w:p>
        </w:tc>
        <w:tc>
          <w:tcPr>
            <w:tcW w:w="1569" w:type="dxa"/>
            <w:noWrap w:val="0"/>
            <w:vAlign w:val="center"/>
          </w:tcPr>
          <w:p>
            <w:pPr>
              <w:widowControl/>
              <w:spacing w:line="240" w:lineRule="auto"/>
              <w:ind w:firstLine="0" w:firstLineChars="0"/>
              <w:jc w:val="center"/>
              <w:rPr>
                <w:rFonts w:hAnsi="宋体"/>
                <w:color w:val="auto"/>
                <w:sz w:val="21"/>
                <w:szCs w:val="21"/>
                <w:highlight w:val="none"/>
              </w:rPr>
            </w:pPr>
          </w:p>
        </w:tc>
        <w:tc>
          <w:tcPr>
            <w:tcW w:w="1176"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2</w:t>
            </w:r>
          </w:p>
        </w:tc>
        <w:tc>
          <w:tcPr>
            <w:tcW w:w="2071" w:type="dxa"/>
            <w:noWrap w:val="0"/>
            <w:vAlign w:val="center"/>
          </w:tcPr>
          <w:p>
            <w:pPr>
              <w:widowControl/>
              <w:spacing w:line="240" w:lineRule="auto"/>
              <w:ind w:firstLine="0" w:firstLineChars="0"/>
              <w:jc w:val="center"/>
              <w:rPr>
                <w:rFonts w:hAnsi="宋体"/>
                <w:color w:val="auto"/>
                <w:sz w:val="21"/>
                <w:szCs w:val="21"/>
                <w:highlight w:val="none"/>
              </w:rPr>
            </w:pPr>
          </w:p>
        </w:tc>
        <w:tc>
          <w:tcPr>
            <w:tcW w:w="1524" w:type="dxa"/>
            <w:noWrap w:val="0"/>
            <w:vAlign w:val="center"/>
          </w:tcPr>
          <w:p>
            <w:pPr>
              <w:widowControl/>
              <w:spacing w:line="240" w:lineRule="auto"/>
              <w:ind w:firstLine="0" w:firstLineChars="0"/>
              <w:jc w:val="center"/>
              <w:rPr>
                <w:rFonts w:hAnsi="宋体"/>
                <w:color w:val="auto"/>
                <w:sz w:val="21"/>
                <w:szCs w:val="21"/>
                <w:highlight w:val="none"/>
              </w:rPr>
            </w:pPr>
          </w:p>
        </w:tc>
        <w:tc>
          <w:tcPr>
            <w:tcW w:w="886" w:type="dxa"/>
            <w:noWrap w:val="0"/>
            <w:vAlign w:val="center"/>
          </w:tcPr>
          <w:p>
            <w:pPr>
              <w:widowControl/>
              <w:spacing w:line="240" w:lineRule="auto"/>
              <w:ind w:firstLine="0" w:firstLineChars="0"/>
              <w:jc w:val="center"/>
              <w:rPr>
                <w:rFonts w:hAnsi="宋体"/>
                <w:color w:val="auto"/>
                <w:sz w:val="21"/>
                <w:szCs w:val="21"/>
                <w:highlight w:val="none"/>
              </w:rPr>
            </w:pPr>
          </w:p>
        </w:tc>
        <w:tc>
          <w:tcPr>
            <w:tcW w:w="1416" w:type="dxa"/>
            <w:noWrap w:val="0"/>
            <w:vAlign w:val="center"/>
          </w:tcPr>
          <w:p>
            <w:pPr>
              <w:widowControl/>
              <w:spacing w:line="240" w:lineRule="auto"/>
              <w:ind w:firstLine="0" w:firstLineChars="0"/>
              <w:jc w:val="center"/>
              <w:rPr>
                <w:rFonts w:hAnsi="宋体"/>
                <w:color w:val="auto"/>
                <w:sz w:val="21"/>
                <w:szCs w:val="21"/>
                <w:highlight w:val="none"/>
              </w:rPr>
            </w:pPr>
          </w:p>
        </w:tc>
        <w:tc>
          <w:tcPr>
            <w:tcW w:w="1569" w:type="dxa"/>
            <w:noWrap w:val="0"/>
            <w:vAlign w:val="center"/>
          </w:tcPr>
          <w:p>
            <w:pPr>
              <w:widowControl/>
              <w:spacing w:line="240" w:lineRule="auto"/>
              <w:ind w:firstLine="0" w:firstLineChars="0"/>
              <w:jc w:val="center"/>
              <w:rPr>
                <w:rFonts w:hAnsi="宋体"/>
                <w:color w:val="auto"/>
                <w:sz w:val="21"/>
                <w:szCs w:val="21"/>
                <w:highlight w:val="none"/>
              </w:rPr>
            </w:pPr>
          </w:p>
        </w:tc>
        <w:tc>
          <w:tcPr>
            <w:tcW w:w="1176"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noWrap w:val="0"/>
            <w:vAlign w:val="center"/>
          </w:tcPr>
          <w:p>
            <w:pPr>
              <w:widowControl/>
              <w:spacing w:line="240" w:lineRule="auto"/>
              <w:ind w:firstLine="0" w:firstLineChars="0"/>
              <w:jc w:val="center"/>
              <w:rPr>
                <w:rFonts w:hAnsi="宋体"/>
                <w:color w:val="auto"/>
                <w:sz w:val="21"/>
                <w:szCs w:val="21"/>
                <w:highlight w:val="none"/>
              </w:rPr>
            </w:pPr>
          </w:p>
        </w:tc>
        <w:tc>
          <w:tcPr>
            <w:tcW w:w="2071"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w:t>
            </w:r>
          </w:p>
        </w:tc>
        <w:tc>
          <w:tcPr>
            <w:tcW w:w="1524" w:type="dxa"/>
            <w:noWrap w:val="0"/>
            <w:vAlign w:val="center"/>
          </w:tcPr>
          <w:p>
            <w:pPr>
              <w:widowControl/>
              <w:spacing w:line="240" w:lineRule="auto"/>
              <w:ind w:firstLine="0" w:firstLineChars="0"/>
              <w:jc w:val="center"/>
              <w:rPr>
                <w:rFonts w:hAnsi="宋体"/>
                <w:color w:val="auto"/>
                <w:sz w:val="21"/>
                <w:szCs w:val="21"/>
                <w:highlight w:val="none"/>
              </w:rPr>
            </w:pPr>
          </w:p>
        </w:tc>
        <w:tc>
          <w:tcPr>
            <w:tcW w:w="886" w:type="dxa"/>
            <w:noWrap w:val="0"/>
            <w:vAlign w:val="center"/>
          </w:tcPr>
          <w:p>
            <w:pPr>
              <w:widowControl/>
              <w:spacing w:line="240" w:lineRule="auto"/>
              <w:ind w:firstLine="0" w:firstLineChars="0"/>
              <w:jc w:val="center"/>
              <w:rPr>
                <w:rFonts w:hAnsi="宋体"/>
                <w:color w:val="auto"/>
                <w:sz w:val="21"/>
                <w:szCs w:val="21"/>
                <w:highlight w:val="none"/>
              </w:rPr>
            </w:pPr>
          </w:p>
        </w:tc>
        <w:tc>
          <w:tcPr>
            <w:tcW w:w="1416" w:type="dxa"/>
            <w:noWrap w:val="0"/>
            <w:vAlign w:val="center"/>
          </w:tcPr>
          <w:p>
            <w:pPr>
              <w:widowControl/>
              <w:spacing w:line="240" w:lineRule="auto"/>
              <w:ind w:firstLine="0" w:firstLineChars="0"/>
              <w:jc w:val="center"/>
              <w:rPr>
                <w:rFonts w:hAnsi="宋体"/>
                <w:color w:val="auto"/>
                <w:sz w:val="21"/>
                <w:szCs w:val="21"/>
                <w:highlight w:val="none"/>
              </w:rPr>
            </w:pPr>
          </w:p>
        </w:tc>
        <w:tc>
          <w:tcPr>
            <w:tcW w:w="1569" w:type="dxa"/>
            <w:noWrap w:val="0"/>
            <w:vAlign w:val="center"/>
          </w:tcPr>
          <w:p>
            <w:pPr>
              <w:widowControl/>
              <w:spacing w:line="240" w:lineRule="auto"/>
              <w:ind w:firstLine="0" w:firstLineChars="0"/>
              <w:jc w:val="center"/>
              <w:rPr>
                <w:rFonts w:hAnsi="宋体"/>
                <w:color w:val="auto"/>
                <w:sz w:val="21"/>
                <w:szCs w:val="21"/>
                <w:highlight w:val="none"/>
              </w:rPr>
            </w:pPr>
          </w:p>
        </w:tc>
        <w:tc>
          <w:tcPr>
            <w:tcW w:w="1176"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928" w:type="dxa"/>
            <w:noWrap w:val="0"/>
            <w:vAlign w:val="center"/>
          </w:tcPr>
          <w:p>
            <w:pPr>
              <w:widowControl/>
              <w:spacing w:line="240" w:lineRule="auto"/>
              <w:ind w:firstLine="0" w:firstLineChars="0"/>
              <w:jc w:val="center"/>
              <w:rPr>
                <w:rFonts w:hAnsi="宋体"/>
                <w:color w:val="auto"/>
                <w:sz w:val="21"/>
                <w:szCs w:val="21"/>
                <w:highlight w:val="none"/>
              </w:rPr>
            </w:pPr>
          </w:p>
        </w:tc>
        <w:tc>
          <w:tcPr>
            <w:tcW w:w="2071" w:type="dxa"/>
            <w:noWrap w:val="0"/>
            <w:vAlign w:val="center"/>
          </w:tcPr>
          <w:p>
            <w:pPr>
              <w:widowControl/>
              <w:spacing w:line="240" w:lineRule="auto"/>
              <w:ind w:firstLine="0" w:firstLineChars="0"/>
              <w:jc w:val="center"/>
              <w:rPr>
                <w:rFonts w:hAnsi="宋体"/>
                <w:color w:val="auto"/>
                <w:sz w:val="21"/>
                <w:szCs w:val="21"/>
                <w:highlight w:val="none"/>
              </w:rPr>
            </w:pPr>
          </w:p>
        </w:tc>
        <w:tc>
          <w:tcPr>
            <w:tcW w:w="1524" w:type="dxa"/>
            <w:noWrap w:val="0"/>
            <w:vAlign w:val="center"/>
          </w:tcPr>
          <w:p>
            <w:pPr>
              <w:widowControl/>
              <w:spacing w:line="240" w:lineRule="auto"/>
              <w:ind w:firstLine="0" w:firstLineChars="0"/>
              <w:jc w:val="center"/>
              <w:rPr>
                <w:rFonts w:hAnsi="宋体"/>
                <w:color w:val="auto"/>
                <w:sz w:val="21"/>
                <w:szCs w:val="21"/>
                <w:highlight w:val="none"/>
              </w:rPr>
            </w:pPr>
          </w:p>
        </w:tc>
        <w:tc>
          <w:tcPr>
            <w:tcW w:w="886" w:type="dxa"/>
            <w:noWrap w:val="0"/>
            <w:vAlign w:val="center"/>
          </w:tcPr>
          <w:p>
            <w:pPr>
              <w:widowControl/>
              <w:spacing w:line="240" w:lineRule="auto"/>
              <w:ind w:firstLine="0" w:firstLineChars="0"/>
              <w:jc w:val="center"/>
              <w:rPr>
                <w:rFonts w:hAnsi="宋体"/>
                <w:color w:val="auto"/>
                <w:sz w:val="21"/>
                <w:szCs w:val="21"/>
                <w:highlight w:val="none"/>
              </w:rPr>
            </w:pPr>
          </w:p>
        </w:tc>
        <w:tc>
          <w:tcPr>
            <w:tcW w:w="1416" w:type="dxa"/>
            <w:noWrap w:val="0"/>
            <w:vAlign w:val="center"/>
          </w:tcPr>
          <w:p>
            <w:pPr>
              <w:widowControl/>
              <w:spacing w:line="240" w:lineRule="auto"/>
              <w:ind w:firstLine="0" w:firstLineChars="0"/>
              <w:jc w:val="center"/>
              <w:rPr>
                <w:rFonts w:hAnsi="宋体"/>
                <w:color w:val="auto"/>
                <w:sz w:val="21"/>
                <w:szCs w:val="21"/>
                <w:highlight w:val="none"/>
              </w:rPr>
            </w:pPr>
          </w:p>
        </w:tc>
        <w:tc>
          <w:tcPr>
            <w:tcW w:w="1569" w:type="dxa"/>
            <w:noWrap w:val="0"/>
            <w:vAlign w:val="center"/>
          </w:tcPr>
          <w:p>
            <w:pPr>
              <w:widowControl/>
              <w:spacing w:line="240" w:lineRule="auto"/>
              <w:ind w:firstLine="0" w:firstLineChars="0"/>
              <w:jc w:val="center"/>
              <w:rPr>
                <w:rFonts w:hAnsi="宋体"/>
                <w:color w:val="auto"/>
                <w:sz w:val="21"/>
                <w:szCs w:val="21"/>
                <w:highlight w:val="none"/>
              </w:rPr>
            </w:pPr>
          </w:p>
        </w:tc>
        <w:tc>
          <w:tcPr>
            <w:tcW w:w="1176"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3</w:t>
            </w:r>
          </w:p>
        </w:tc>
        <w:tc>
          <w:tcPr>
            <w:tcW w:w="2071" w:type="dxa"/>
            <w:noWrap w:val="0"/>
            <w:vAlign w:val="center"/>
          </w:tcPr>
          <w:p>
            <w:pPr>
              <w:widowControl/>
              <w:spacing w:line="240" w:lineRule="auto"/>
              <w:ind w:firstLine="0" w:firstLineChars="0"/>
              <w:jc w:val="center"/>
              <w:rPr>
                <w:rFonts w:hAnsi="宋体"/>
                <w:color w:val="auto"/>
                <w:sz w:val="21"/>
                <w:szCs w:val="21"/>
                <w:highlight w:val="none"/>
              </w:rPr>
            </w:pPr>
          </w:p>
        </w:tc>
        <w:tc>
          <w:tcPr>
            <w:tcW w:w="1524" w:type="dxa"/>
            <w:noWrap w:val="0"/>
            <w:vAlign w:val="center"/>
          </w:tcPr>
          <w:p>
            <w:pPr>
              <w:widowControl/>
              <w:spacing w:line="240" w:lineRule="auto"/>
              <w:ind w:firstLine="0" w:firstLineChars="0"/>
              <w:jc w:val="center"/>
              <w:rPr>
                <w:rFonts w:hAnsi="宋体"/>
                <w:color w:val="auto"/>
                <w:sz w:val="21"/>
                <w:szCs w:val="21"/>
                <w:highlight w:val="none"/>
              </w:rPr>
            </w:pPr>
          </w:p>
        </w:tc>
        <w:tc>
          <w:tcPr>
            <w:tcW w:w="886" w:type="dxa"/>
            <w:noWrap w:val="0"/>
            <w:vAlign w:val="center"/>
          </w:tcPr>
          <w:p>
            <w:pPr>
              <w:widowControl/>
              <w:spacing w:line="240" w:lineRule="auto"/>
              <w:ind w:firstLine="0" w:firstLineChars="0"/>
              <w:jc w:val="center"/>
              <w:rPr>
                <w:rFonts w:hAnsi="宋体"/>
                <w:color w:val="auto"/>
                <w:sz w:val="21"/>
                <w:szCs w:val="21"/>
                <w:highlight w:val="none"/>
              </w:rPr>
            </w:pPr>
          </w:p>
        </w:tc>
        <w:tc>
          <w:tcPr>
            <w:tcW w:w="1416" w:type="dxa"/>
            <w:noWrap w:val="0"/>
            <w:vAlign w:val="center"/>
          </w:tcPr>
          <w:p>
            <w:pPr>
              <w:widowControl/>
              <w:spacing w:line="240" w:lineRule="auto"/>
              <w:ind w:firstLine="0" w:firstLineChars="0"/>
              <w:jc w:val="center"/>
              <w:rPr>
                <w:rFonts w:hAnsi="宋体"/>
                <w:color w:val="auto"/>
                <w:sz w:val="21"/>
                <w:szCs w:val="21"/>
                <w:highlight w:val="none"/>
              </w:rPr>
            </w:pPr>
          </w:p>
        </w:tc>
        <w:tc>
          <w:tcPr>
            <w:tcW w:w="1569" w:type="dxa"/>
            <w:noWrap w:val="0"/>
            <w:vAlign w:val="center"/>
          </w:tcPr>
          <w:p>
            <w:pPr>
              <w:widowControl/>
              <w:spacing w:line="240" w:lineRule="auto"/>
              <w:ind w:firstLine="0" w:firstLineChars="0"/>
              <w:jc w:val="center"/>
              <w:rPr>
                <w:rFonts w:hAnsi="宋体"/>
                <w:color w:val="auto"/>
                <w:sz w:val="21"/>
                <w:szCs w:val="21"/>
                <w:highlight w:val="none"/>
              </w:rPr>
            </w:pPr>
          </w:p>
        </w:tc>
        <w:tc>
          <w:tcPr>
            <w:tcW w:w="1176"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noWrap w:val="0"/>
            <w:vAlign w:val="center"/>
          </w:tcPr>
          <w:p>
            <w:pPr>
              <w:widowControl/>
              <w:spacing w:line="240" w:lineRule="auto"/>
              <w:ind w:firstLine="0" w:firstLineChars="0"/>
              <w:jc w:val="center"/>
              <w:rPr>
                <w:rFonts w:hAnsi="宋体"/>
                <w:color w:val="auto"/>
                <w:sz w:val="21"/>
                <w:szCs w:val="21"/>
                <w:highlight w:val="none"/>
              </w:rPr>
            </w:pPr>
          </w:p>
        </w:tc>
        <w:tc>
          <w:tcPr>
            <w:tcW w:w="2071"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w:t>
            </w:r>
          </w:p>
        </w:tc>
        <w:tc>
          <w:tcPr>
            <w:tcW w:w="1524" w:type="dxa"/>
            <w:noWrap w:val="0"/>
            <w:vAlign w:val="center"/>
          </w:tcPr>
          <w:p>
            <w:pPr>
              <w:widowControl/>
              <w:spacing w:line="240" w:lineRule="auto"/>
              <w:ind w:firstLine="0" w:firstLineChars="0"/>
              <w:jc w:val="center"/>
              <w:rPr>
                <w:rFonts w:hAnsi="宋体"/>
                <w:color w:val="auto"/>
                <w:sz w:val="21"/>
                <w:szCs w:val="21"/>
                <w:highlight w:val="none"/>
              </w:rPr>
            </w:pPr>
          </w:p>
        </w:tc>
        <w:tc>
          <w:tcPr>
            <w:tcW w:w="886" w:type="dxa"/>
            <w:noWrap w:val="0"/>
            <w:vAlign w:val="center"/>
          </w:tcPr>
          <w:p>
            <w:pPr>
              <w:widowControl/>
              <w:spacing w:line="240" w:lineRule="auto"/>
              <w:ind w:firstLine="0" w:firstLineChars="0"/>
              <w:jc w:val="center"/>
              <w:rPr>
                <w:rFonts w:hAnsi="宋体"/>
                <w:color w:val="auto"/>
                <w:sz w:val="21"/>
                <w:szCs w:val="21"/>
                <w:highlight w:val="none"/>
              </w:rPr>
            </w:pPr>
          </w:p>
        </w:tc>
        <w:tc>
          <w:tcPr>
            <w:tcW w:w="1416" w:type="dxa"/>
            <w:noWrap w:val="0"/>
            <w:vAlign w:val="center"/>
          </w:tcPr>
          <w:p>
            <w:pPr>
              <w:widowControl/>
              <w:spacing w:line="240" w:lineRule="auto"/>
              <w:ind w:firstLine="0" w:firstLineChars="0"/>
              <w:jc w:val="center"/>
              <w:rPr>
                <w:rFonts w:hAnsi="宋体"/>
                <w:color w:val="auto"/>
                <w:sz w:val="21"/>
                <w:szCs w:val="21"/>
                <w:highlight w:val="none"/>
              </w:rPr>
            </w:pPr>
          </w:p>
        </w:tc>
        <w:tc>
          <w:tcPr>
            <w:tcW w:w="1569" w:type="dxa"/>
            <w:noWrap w:val="0"/>
            <w:vAlign w:val="center"/>
          </w:tcPr>
          <w:p>
            <w:pPr>
              <w:widowControl/>
              <w:spacing w:line="240" w:lineRule="auto"/>
              <w:ind w:firstLine="0" w:firstLineChars="0"/>
              <w:jc w:val="center"/>
              <w:rPr>
                <w:rFonts w:hAnsi="宋体"/>
                <w:color w:val="auto"/>
                <w:sz w:val="21"/>
                <w:szCs w:val="21"/>
                <w:highlight w:val="none"/>
              </w:rPr>
            </w:pPr>
          </w:p>
        </w:tc>
        <w:tc>
          <w:tcPr>
            <w:tcW w:w="1176"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noWrap w:val="0"/>
            <w:vAlign w:val="center"/>
          </w:tcPr>
          <w:p>
            <w:pPr>
              <w:widowControl/>
              <w:spacing w:line="240" w:lineRule="auto"/>
              <w:ind w:firstLine="0" w:firstLineChars="0"/>
              <w:jc w:val="center"/>
              <w:rPr>
                <w:rFonts w:hAnsi="宋体"/>
                <w:color w:val="auto"/>
                <w:sz w:val="21"/>
                <w:szCs w:val="21"/>
                <w:highlight w:val="none"/>
              </w:rPr>
            </w:pPr>
          </w:p>
        </w:tc>
        <w:tc>
          <w:tcPr>
            <w:tcW w:w="2071" w:type="dxa"/>
            <w:noWrap w:val="0"/>
            <w:vAlign w:val="center"/>
          </w:tcPr>
          <w:p>
            <w:pPr>
              <w:widowControl/>
              <w:spacing w:line="240" w:lineRule="auto"/>
              <w:ind w:firstLine="0" w:firstLineChars="0"/>
              <w:jc w:val="center"/>
              <w:rPr>
                <w:rFonts w:hAnsi="宋体"/>
                <w:color w:val="auto"/>
                <w:sz w:val="21"/>
                <w:szCs w:val="21"/>
                <w:highlight w:val="none"/>
              </w:rPr>
            </w:pPr>
          </w:p>
        </w:tc>
        <w:tc>
          <w:tcPr>
            <w:tcW w:w="1524" w:type="dxa"/>
            <w:noWrap w:val="0"/>
            <w:vAlign w:val="center"/>
          </w:tcPr>
          <w:p>
            <w:pPr>
              <w:widowControl/>
              <w:spacing w:line="240" w:lineRule="auto"/>
              <w:ind w:firstLine="0" w:firstLineChars="0"/>
              <w:jc w:val="center"/>
              <w:rPr>
                <w:rFonts w:hAnsi="宋体"/>
                <w:color w:val="auto"/>
                <w:sz w:val="21"/>
                <w:szCs w:val="21"/>
                <w:highlight w:val="none"/>
              </w:rPr>
            </w:pPr>
          </w:p>
        </w:tc>
        <w:tc>
          <w:tcPr>
            <w:tcW w:w="886" w:type="dxa"/>
            <w:noWrap w:val="0"/>
            <w:vAlign w:val="center"/>
          </w:tcPr>
          <w:p>
            <w:pPr>
              <w:widowControl/>
              <w:spacing w:line="240" w:lineRule="auto"/>
              <w:ind w:firstLine="0" w:firstLineChars="0"/>
              <w:jc w:val="center"/>
              <w:rPr>
                <w:rFonts w:hAnsi="宋体"/>
                <w:color w:val="auto"/>
                <w:sz w:val="21"/>
                <w:szCs w:val="21"/>
                <w:highlight w:val="none"/>
              </w:rPr>
            </w:pPr>
          </w:p>
        </w:tc>
        <w:tc>
          <w:tcPr>
            <w:tcW w:w="1416" w:type="dxa"/>
            <w:noWrap w:val="0"/>
            <w:vAlign w:val="center"/>
          </w:tcPr>
          <w:p>
            <w:pPr>
              <w:widowControl/>
              <w:spacing w:line="240" w:lineRule="auto"/>
              <w:ind w:firstLine="0" w:firstLineChars="0"/>
              <w:jc w:val="center"/>
              <w:rPr>
                <w:rFonts w:hAnsi="宋体"/>
                <w:color w:val="auto"/>
                <w:sz w:val="21"/>
                <w:szCs w:val="21"/>
                <w:highlight w:val="none"/>
              </w:rPr>
            </w:pPr>
          </w:p>
        </w:tc>
        <w:tc>
          <w:tcPr>
            <w:tcW w:w="1569" w:type="dxa"/>
            <w:noWrap w:val="0"/>
            <w:vAlign w:val="center"/>
          </w:tcPr>
          <w:p>
            <w:pPr>
              <w:widowControl/>
              <w:spacing w:line="240" w:lineRule="auto"/>
              <w:ind w:firstLine="0" w:firstLineChars="0"/>
              <w:jc w:val="center"/>
              <w:rPr>
                <w:rFonts w:hAnsi="宋体"/>
                <w:color w:val="auto"/>
                <w:sz w:val="21"/>
                <w:szCs w:val="21"/>
                <w:highlight w:val="none"/>
              </w:rPr>
            </w:pPr>
          </w:p>
        </w:tc>
        <w:tc>
          <w:tcPr>
            <w:tcW w:w="1176"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4</w:t>
            </w:r>
          </w:p>
        </w:tc>
        <w:tc>
          <w:tcPr>
            <w:tcW w:w="2071" w:type="dxa"/>
            <w:noWrap w:val="0"/>
            <w:vAlign w:val="center"/>
          </w:tcPr>
          <w:p>
            <w:pPr>
              <w:widowControl/>
              <w:spacing w:line="240" w:lineRule="auto"/>
              <w:ind w:firstLine="0" w:firstLineChars="0"/>
              <w:jc w:val="center"/>
              <w:rPr>
                <w:rFonts w:hAnsi="宋体"/>
                <w:color w:val="auto"/>
                <w:sz w:val="21"/>
                <w:szCs w:val="21"/>
                <w:highlight w:val="none"/>
              </w:rPr>
            </w:pPr>
          </w:p>
        </w:tc>
        <w:tc>
          <w:tcPr>
            <w:tcW w:w="1524" w:type="dxa"/>
            <w:noWrap w:val="0"/>
            <w:vAlign w:val="center"/>
          </w:tcPr>
          <w:p>
            <w:pPr>
              <w:widowControl/>
              <w:spacing w:line="240" w:lineRule="auto"/>
              <w:ind w:firstLine="0" w:firstLineChars="0"/>
              <w:jc w:val="center"/>
              <w:rPr>
                <w:rFonts w:hAnsi="宋体"/>
                <w:color w:val="auto"/>
                <w:sz w:val="21"/>
                <w:szCs w:val="21"/>
                <w:highlight w:val="none"/>
              </w:rPr>
            </w:pPr>
          </w:p>
        </w:tc>
        <w:tc>
          <w:tcPr>
            <w:tcW w:w="886" w:type="dxa"/>
            <w:noWrap w:val="0"/>
            <w:vAlign w:val="center"/>
          </w:tcPr>
          <w:p>
            <w:pPr>
              <w:widowControl/>
              <w:spacing w:line="240" w:lineRule="auto"/>
              <w:ind w:firstLine="0" w:firstLineChars="0"/>
              <w:jc w:val="center"/>
              <w:rPr>
                <w:rFonts w:hAnsi="宋体"/>
                <w:color w:val="auto"/>
                <w:sz w:val="21"/>
                <w:szCs w:val="21"/>
                <w:highlight w:val="none"/>
              </w:rPr>
            </w:pPr>
          </w:p>
        </w:tc>
        <w:tc>
          <w:tcPr>
            <w:tcW w:w="1416" w:type="dxa"/>
            <w:noWrap w:val="0"/>
            <w:vAlign w:val="center"/>
          </w:tcPr>
          <w:p>
            <w:pPr>
              <w:widowControl/>
              <w:spacing w:line="240" w:lineRule="auto"/>
              <w:ind w:firstLine="0" w:firstLineChars="0"/>
              <w:jc w:val="center"/>
              <w:rPr>
                <w:rFonts w:hAnsi="宋体"/>
                <w:color w:val="auto"/>
                <w:sz w:val="21"/>
                <w:szCs w:val="21"/>
                <w:highlight w:val="none"/>
              </w:rPr>
            </w:pPr>
          </w:p>
        </w:tc>
        <w:tc>
          <w:tcPr>
            <w:tcW w:w="1569" w:type="dxa"/>
            <w:noWrap w:val="0"/>
            <w:vAlign w:val="center"/>
          </w:tcPr>
          <w:p>
            <w:pPr>
              <w:widowControl/>
              <w:spacing w:line="240" w:lineRule="auto"/>
              <w:ind w:firstLine="0" w:firstLineChars="0"/>
              <w:jc w:val="center"/>
              <w:rPr>
                <w:rFonts w:hAnsi="宋体"/>
                <w:color w:val="auto"/>
                <w:sz w:val="21"/>
                <w:szCs w:val="21"/>
                <w:highlight w:val="none"/>
              </w:rPr>
            </w:pPr>
          </w:p>
        </w:tc>
        <w:tc>
          <w:tcPr>
            <w:tcW w:w="1176"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noWrap w:val="0"/>
            <w:vAlign w:val="center"/>
          </w:tcPr>
          <w:p>
            <w:pPr>
              <w:widowControl/>
              <w:spacing w:line="240" w:lineRule="auto"/>
              <w:ind w:firstLine="0" w:firstLineChars="0"/>
              <w:jc w:val="center"/>
              <w:rPr>
                <w:rFonts w:hAnsi="宋体"/>
                <w:color w:val="auto"/>
                <w:sz w:val="21"/>
                <w:szCs w:val="21"/>
                <w:highlight w:val="none"/>
              </w:rPr>
            </w:pPr>
          </w:p>
        </w:tc>
        <w:tc>
          <w:tcPr>
            <w:tcW w:w="2071"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w:t>
            </w:r>
          </w:p>
        </w:tc>
        <w:tc>
          <w:tcPr>
            <w:tcW w:w="1524" w:type="dxa"/>
            <w:noWrap w:val="0"/>
            <w:vAlign w:val="center"/>
          </w:tcPr>
          <w:p>
            <w:pPr>
              <w:widowControl/>
              <w:spacing w:line="240" w:lineRule="auto"/>
              <w:ind w:firstLine="0" w:firstLineChars="0"/>
              <w:jc w:val="center"/>
              <w:rPr>
                <w:rFonts w:hAnsi="宋体"/>
                <w:color w:val="auto"/>
                <w:sz w:val="21"/>
                <w:szCs w:val="21"/>
                <w:highlight w:val="none"/>
              </w:rPr>
            </w:pPr>
          </w:p>
        </w:tc>
        <w:tc>
          <w:tcPr>
            <w:tcW w:w="886" w:type="dxa"/>
            <w:noWrap w:val="0"/>
            <w:vAlign w:val="center"/>
          </w:tcPr>
          <w:p>
            <w:pPr>
              <w:widowControl/>
              <w:spacing w:line="240" w:lineRule="auto"/>
              <w:ind w:firstLine="0" w:firstLineChars="0"/>
              <w:jc w:val="center"/>
              <w:rPr>
                <w:rFonts w:hAnsi="宋体"/>
                <w:color w:val="auto"/>
                <w:sz w:val="21"/>
                <w:szCs w:val="21"/>
                <w:highlight w:val="none"/>
              </w:rPr>
            </w:pPr>
          </w:p>
        </w:tc>
        <w:tc>
          <w:tcPr>
            <w:tcW w:w="1416" w:type="dxa"/>
            <w:noWrap w:val="0"/>
            <w:vAlign w:val="center"/>
          </w:tcPr>
          <w:p>
            <w:pPr>
              <w:widowControl/>
              <w:spacing w:line="240" w:lineRule="auto"/>
              <w:ind w:firstLine="0" w:firstLineChars="0"/>
              <w:jc w:val="center"/>
              <w:rPr>
                <w:rFonts w:hAnsi="宋体"/>
                <w:color w:val="auto"/>
                <w:sz w:val="21"/>
                <w:szCs w:val="21"/>
                <w:highlight w:val="none"/>
              </w:rPr>
            </w:pPr>
          </w:p>
        </w:tc>
        <w:tc>
          <w:tcPr>
            <w:tcW w:w="1569" w:type="dxa"/>
            <w:noWrap w:val="0"/>
            <w:vAlign w:val="center"/>
          </w:tcPr>
          <w:p>
            <w:pPr>
              <w:widowControl/>
              <w:spacing w:line="240" w:lineRule="auto"/>
              <w:ind w:firstLine="0" w:firstLineChars="0"/>
              <w:jc w:val="center"/>
              <w:rPr>
                <w:rFonts w:hAnsi="宋体"/>
                <w:color w:val="auto"/>
                <w:sz w:val="21"/>
                <w:szCs w:val="21"/>
                <w:highlight w:val="none"/>
              </w:rPr>
            </w:pPr>
          </w:p>
        </w:tc>
        <w:tc>
          <w:tcPr>
            <w:tcW w:w="1176"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5</w:t>
            </w:r>
          </w:p>
        </w:tc>
        <w:tc>
          <w:tcPr>
            <w:tcW w:w="2071" w:type="dxa"/>
            <w:noWrap w:val="0"/>
            <w:vAlign w:val="center"/>
          </w:tcPr>
          <w:p>
            <w:pPr>
              <w:widowControl/>
              <w:spacing w:line="240" w:lineRule="auto"/>
              <w:ind w:firstLine="0" w:firstLineChars="0"/>
              <w:jc w:val="center"/>
              <w:rPr>
                <w:rFonts w:hAnsi="宋体"/>
                <w:color w:val="auto"/>
                <w:sz w:val="21"/>
                <w:szCs w:val="21"/>
                <w:highlight w:val="none"/>
              </w:rPr>
            </w:pPr>
          </w:p>
        </w:tc>
        <w:tc>
          <w:tcPr>
            <w:tcW w:w="1524" w:type="dxa"/>
            <w:noWrap w:val="0"/>
            <w:vAlign w:val="center"/>
          </w:tcPr>
          <w:p>
            <w:pPr>
              <w:widowControl/>
              <w:spacing w:line="240" w:lineRule="auto"/>
              <w:ind w:firstLine="0" w:firstLineChars="0"/>
              <w:jc w:val="center"/>
              <w:rPr>
                <w:rFonts w:hAnsi="宋体"/>
                <w:color w:val="auto"/>
                <w:sz w:val="21"/>
                <w:szCs w:val="21"/>
                <w:highlight w:val="none"/>
              </w:rPr>
            </w:pPr>
          </w:p>
        </w:tc>
        <w:tc>
          <w:tcPr>
            <w:tcW w:w="886" w:type="dxa"/>
            <w:noWrap w:val="0"/>
            <w:vAlign w:val="center"/>
          </w:tcPr>
          <w:p>
            <w:pPr>
              <w:widowControl/>
              <w:spacing w:line="240" w:lineRule="auto"/>
              <w:ind w:firstLine="0" w:firstLineChars="0"/>
              <w:jc w:val="center"/>
              <w:rPr>
                <w:rFonts w:hAnsi="宋体"/>
                <w:color w:val="auto"/>
                <w:sz w:val="21"/>
                <w:szCs w:val="21"/>
                <w:highlight w:val="none"/>
              </w:rPr>
            </w:pPr>
          </w:p>
        </w:tc>
        <w:tc>
          <w:tcPr>
            <w:tcW w:w="1416" w:type="dxa"/>
            <w:noWrap w:val="0"/>
            <w:vAlign w:val="center"/>
          </w:tcPr>
          <w:p>
            <w:pPr>
              <w:widowControl/>
              <w:spacing w:line="240" w:lineRule="auto"/>
              <w:ind w:firstLine="0" w:firstLineChars="0"/>
              <w:jc w:val="center"/>
              <w:rPr>
                <w:rFonts w:hAnsi="宋体"/>
                <w:color w:val="auto"/>
                <w:sz w:val="21"/>
                <w:szCs w:val="21"/>
                <w:highlight w:val="none"/>
              </w:rPr>
            </w:pPr>
          </w:p>
        </w:tc>
        <w:tc>
          <w:tcPr>
            <w:tcW w:w="1569" w:type="dxa"/>
            <w:noWrap w:val="0"/>
            <w:vAlign w:val="center"/>
          </w:tcPr>
          <w:p>
            <w:pPr>
              <w:widowControl/>
              <w:spacing w:line="240" w:lineRule="auto"/>
              <w:ind w:firstLine="0" w:firstLineChars="0"/>
              <w:jc w:val="center"/>
              <w:rPr>
                <w:rFonts w:hAnsi="宋体"/>
                <w:color w:val="auto"/>
                <w:sz w:val="21"/>
                <w:szCs w:val="21"/>
                <w:highlight w:val="none"/>
              </w:rPr>
            </w:pPr>
          </w:p>
        </w:tc>
        <w:tc>
          <w:tcPr>
            <w:tcW w:w="1176"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noWrap w:val="0"/>
            <w:vAlign w:val="center"/>
          </w:tcPr>
          <w:p>
            <w:pPr>
              <w:widowControl/>
              <w:spacing w:line="240" w:lineRule="auto"/>
              <w:ind w:firstLine="0" w:firstLineChars="0"/>
              <w:jc w:val="center"/>
              <w:rPr>
                <w:rFonts w:hAnsi="宋体"/>
                <w:color w:val="auto"/>
                <w:sz w:val="21"/>
                <w:szCs w:val="21"/>
                <w:highlight w:val="none"/>
              </w:rPr>
            </w:pPr>
          </w:p>
        </w:tc>
        <w:tc>
          <w:tcPr>
            <w:tcW w:w="2071"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w:t>
            </w:r>
          </w:p>
        </w:tc>
        <w:tc>
          <w:tcPr>
            <w:tcW w:w="1524" w:type="dxa"/>
            <w:noWrap w:val="0"/>
            <w:vAlign w:val="center"/>
          </w:tcPr>
          <w:p>
            <w:pPr>
              <w:widowControl/>
              <w:spacing w:line="240" w:lineRule="auto"/>
              <w:ind w:firstLine="0" w:firstLineChars="0"/>
              <w:jc w:val="center"/>
              <w:rPr>
                <w:rFonts w:hAnsi="宋体"/>
                <w:color w:val="auto"/>
                <w:sz w:val="21"/>
                <w:szCs w:val="21"/>
                <w:highlight w:val="none"/>
              </w:rPr>
            </w:pPr>
          </w:p>
        </w:tc>
        <w:tc>
          <w:tcPr>
            <w:tcW w:w="886" w:type="dxa"/>
            <w:noWrap w:val="0"/>
            <w:vAlign w:val="center"/>
          </w:tcPr>
          <w:p>
            <w:pPr>
              <w:widowControl/>
              <w:spacing w:line="240" w:lineRule="auto"/>
              <w:ind w:firstLine="0" w:firstLineChars="0"/>
              <w:jc w:val="center"/>
              <w:rPr>
                <w:rFonts w:hAnsi="宋体"/>
                <w:color w:val="auto"/>
                <w:sz w:val="21"/>
                <w:szCs w:val="21"/>
                <w:highlight w:val="none"/>
              </w:rPr>
            </w:pPr>
          </w:p>
        </w:tc>
        <w:tc>
          <w:tcPr>
            <w:tcW w:w="1416" w:type="dxa"/>
            <w:noWrap w:val="0"/>
            <w:vAlign w:val="center"/>
          </w:tcPr>
          <w:p>
            <w:pPr>
              <w:widowControl/>
              <w:spacing w:line="240" w:lineRule="auto"/>
              <w:ind w:firstLine="0" w:firstLineChars="0"/>
              <w:jc w:val="center"/>
              <w:rPr>
                <w:rFonts w:hAnsi="宋体"/>
                <w:color w:val="auto"/>
                <w:sz w:val="21"/>
                <w:szCs w:val="21"/>
                <w:highlight w:val="none"/>
              </w:rPr>
            </w:pPr>
          </w:p>
        </w:tc>
        <w:tc>
          <w:tcPr>
            <w:tcW w:w="1569" w:type="dxa"/>
            <w:noWrap w:val="0"/>
            <w:vAlign w:val="center"/>
          </w:tcPr>
          <w:p>
            <w:pPr>
              <w:widowControl/>
              <w:spacing w:line="240" w:lineRule="auto"/>
              <w:ind w:firstLine="0" w:firstLineChars="0"/>
              <w:jc w:val="center"/>
              <w:rPr>
                <w:rFonts w:hAnsi="宋体"/>
                <w:color w:val="auto"/>
                <w:sz w:val="21"/>
                <w:szCs w:val="21"/>
                <w:highlight w:val="none"/>
              </w:rPr>
            </w:pPr>
          </w:p>
        </w:tc>
        <w:tc>
          <w:tcPr>
            <w:tcW w:w="1176"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noWrap w:val="0"/>
            <w:vAlign w:val="center"/>
          </w:tcPr>
          <w:p>
            <w:pPr>
              <w:widowControl/>
              <w:spacing w:line="240" w:lineRule="auto"/>
              <w:ind w:firstLine="0" w:firstLineChars="0"/>
              <w:jc w:val="center"/>
              <w:rPr>
                <w:rFonts w:hAnsi="宋体"/>
                <w:color w:val="auto"/>
                <w:sz w:val="21"/>
                <w:szCs w:val="21"/>
                <w:highlight w:val="none"/>
              </w:rPr>
            </w:pPr>
          </w:p>
        </w:tc>
        <w:tc>
          <w:tcPr>
            <w:tcW w:w="2071" w:type="dxa"/>
            <w:noWrap w:val="0"/>
            <w:vAlign w:val="center"/>
          </w:tcPr>
          <w:p>
            <w:pPr>
              <w:widowControl/>
              <w:spacing w:line="240" w:lineRule="auto"/>
              <w:ind w:firstLine="0" w:firstLineChars="0"/>
              <w:jc w:val="center"/>
              <w:rPr>
                <w:rFonts w:hAnsi="宋体"/>
                <w:color w:val="auto"/>
                <w:sz w:val="21"/>
                <w:szCs w:val="21"/>
                <w:highlight w:val="none"/>
              </w:rPr>
            </w:pPr>
          </w:p>
        </w:tc>
        <w:tc>
          <w:tcPr>
            <w:tcW w:w="1524" w:type="dxa"/>
            <w:noWrap w:val="0"/>
            <w:vAlign w:val="center"/>
          </w:tcPr>
          <w:p>
            <w:pPr>
              <w:widowControl/>
              <w:spacing w:line="240" w:lineRule="auto"/>
              <w:ind w:firstLine="0" w:firstLineChars="0"/>
              <w:jc w:val="center"/>
              <w:rPr>
                <w:rFonts w:hAnsi="宋体"/>
                <w:color w:val="auto"/>
                <w:sz w:val="21"/>
                <w:szCs w:val="21"/>
                <w:highlight w:val="none"/>
              </w:rPr>
            </w:pPr>
          </w:p>
        </w:tc>
        <w:tc>
          <w:tcPr>
            <w:tcW w:w="886" w:type="dxa"/>
            <w:noWrap w:val="0"/>
            <w:vAlign w:val="center"/>
          </w:tcPr>
          <w:p>
            <w:pPr>
              <w:widowControl/>
              <w:spacing w:line="240" w:lineRule="auto"/>
              <w:ind w:firstLine="0" w:firstLineChars="0"/>
              <w:jc w:val="center"/>
              <w:rPr>
                <w:rFonts w:hAnsi="宋体"/>
                <w:color w:val="auto"/>
                <w:sz w:val="21"/>
                <w:szCs w:val="21"/>
                <w:highlight w:val="none"/>
              </w:rPr>
            </w:pPr>
          </w:p>
        </w:tc>
        <w:tc>
          <w:tcPr>
            <w:tcW w:w="1416" w:type="dxa"/>
            <w:noWrap w:val="0"/>
            <w:vAlign w:val="center"/>
          </w:tcPr>
          <w:p>
            <w:pPr>
              <w:widowControl/>
              <w:spacing w:line="240" w:lineRule="auto"/>
              <w:ind w:firstLine="0" w:firstLineChars="0"/>
              <w:jc w:val="center"/>
              <w:rPr>
                <w:rFonts w:hAnsi="宋体"/>
                <w:color w:val="auto"/>
                <w:sz w:val="21"/>
                <w:szCs w:val="21"/>
                <w:highlight w:val="none"/>
              </w:rPr>
            </w:pPr>
          </w:p>
        </w:tc>
        <w:tc>
          <w:tcPr>
            <w:tcW w:w="1569" w:type="dxa"/>
            <w:noWrap w:val="0"/>
            <w:vAlign w:val="center"/>
          </w:tcPr>
          <w:p>
            <w:pPr>
              <w:widowControl/>
              <w:spacing w:line="240" w:lineRule="auto"/>
              <w:ind w:firstLine="0" w:firstLineChars="0"/>
              <w:jc w:val="center"/>
              <w:rPr>
                <w:rFonts w:hAnsi="宋体"/>
                <w:color w:val="auto"/>
                <w:sz w:val="21"/>
                <w:szCs w:val="21"/>
                <w:highlight w:val="none"/>
              </w:rPr>
            </w:pPr>
          </w:p>
        </w:tc>
        <w:tc>
          <w:tcPr>
            <w:tcW w:w="1176"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6</w:t>
            </w:r>
          </w:p>
        </w:tc>
        <w:tc>
          <w:tcPr>
            <w:tcW w:w="2071" w:type="dxa"/>
            <w:noWrap w:val="0"/>
            <w:vAlign w:val="center"/>
          </w:tcPr>
          <w:p>
            <w:pPr>
              <w:widowControl/>
              <w:spacing w:line="240" w:lineRule="auto"/>
              <w:ind w:firstLine="0" w:firstLineChars="0"/>
              <w:jc w:val="center"/>
              <w:rPr>
                <w:rFonts w:hAnsi="宋体"/>
                <w:color w:val="auto"/>
                <w:sz w:val="21"/>
                <w:szCs w:val="21"/>
                <w:highlight w:val="none"/>
              </w:rPr>
            </w:pPr>
          </w:p>
        </w:tc>
        <w:tc>
          <w:tcPr>
            <w:tcW w:w="1524" w:type="dxa"/>
            <w:noWrap w:val="0"/>
            <w:vAlign w:val="center"/>
          </w:tcPr>
          <w:p>
            <w:pPr>
              <w:widowControl/>
              <w:spacing w:line="240" w:lineRule="auto"/>
              <w:ind w:firstLine="0" w:firstLineChars="0"/>
              <w:jc w:val="center"/>
              <w:rPr>
                <w:rFonts w:hAnsi="宋体"/>
                <w:color w:val="auto"/>
                <w:sz w:val="21"/>
                <w:szCs w:val="21"/>
                <w:highlight w:val="none"/>
              </w:rPr>
            </w:pPr>
          </w:p>
        </w:tc>
        <w:tc>
          <w:tcPr>
            <w:tcW w:w="886" w:type="dxa"/>
            <w:noWrap w:val="0"/>
            <w:vAlign w:val="center"/>
          </w:tcPr>
          <w:p>
            <w:pPr>
              <w:widowControl/>
              <w:spacing w:line="240" w:lineRule="auto"/>
              <w:ind w:firstLine="0" w:firstLineChars="0"/>
              <w:jc w:val="center"/>
              <w:rPr>
                <w:rFonts w:hAnsi="宋体"/>
                <w:color w:val="auto"/>
                <w:sz w:val="21"/>
                <w:szCs w:val="21"/>
                <w:highlight w:val="none"/>
              </w:rPr>
            </w:pPr>
          </w:p>
        </w:tc>
        <w:tc>
          <w:tcPr>
            <w:tcW w:w="1416" w:type="dxa"/>
            <w:noWrap w:val="0"/>
            <w:vAlign w:val="center"/>
          </w:tcPr>
          <w:p>
            <w:pPr>
              <w:widowControl/>
              <w:spacing w:line="240" w:lineRule="auto"/>
              <w:ind w:firstLine="0" w:firstLineChars="0"/>
              <w:jc w:val="center"/>
              <w:rPr>
                <w:rFonts w:hAnsi="宋体"/>
                <w:color w:val="auto"/>
                <w:sz w:val="21"/>
                <w:szCs w:val="21"/>
                <w:highlight w:val="none"/>
              </w:rPr>
            </w:pPr>
          </w:p>
        </w:tc>
        <w:tc>
          <w:tcPr>
            <w:tcW w:w="1569" w:type="dxa"/>
            <w:noWrap w:val="0"/>
            <w:vAlign w:val="center"/>
          </w:tcPr>
          <w:p>
            <w:pPr>
              <w:widowControl/>
              <w:spacing w:line="240" w:lineRule="auto"/>
              <w:ind w:firstLine="0" w:firstLineChars="0"/>
              <w:jc w:val="center"/>
              <w:rPr>
                <w:rFonts w:hAnsi="宋体"/>
                <w:color w:val="auto"/>
                <w:sz w:val="21"/>
                <w:szCs w:val="21"/>
                <w:highlight w:val="none"/>
              </w:rPr>
            </w:pPr>
          </w:p>
        </w:tc>
        <w:tc>
          <w:tcPr>
            <w:tcW w:w="1176"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noWrap w:val="0"/>
            <w:vAlign w:val="center"/>
          </w:tcPr>
          <w:p>
            <w:pPr>
              <w:widowControl/>
              <w:spacing w:line="240" w:lineRule="auto"/>
              <w:ind w:firstLine="0" w:firstLineChars="0"/>
              <w:jc w:val="center"/>
              <w:rPr>
                <w:rFonts w:hAnsi="宋体"/>
                <w:color w:val="auto"/>
                <w:sz w:val="21"/>
                <w:szCs w:val="21"/>
                <w:highlight w:val="none"/>
              </w:rPr>
            </w:pPr>
          </w:p>
        </w:tc>
        <w:tc>
          <w:tcPr>
            <w:tcW w:w="2071"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w:t>
            </w:r>
          </w:p>
        </w:tc>
        <w:tc>
          <w:tcPr>
            <w:tcW w:w="1524" w:type="dxa"/>
            <w:noWrap w:val="0"/>
            <w:vAlign w:val="center"/>
          </w:tcPr>
          <w:p>
            <w:pPr>
              <w:widowControl/>
              <w:spacing w:line="240" w:lineRule="auto"/>
              <w:ind w:firstLine="0" w:firstLineChars="0"/>
              <w:jc w:val="center"/>
              <w:rPr>
                <w:rFonts w:hAnsi="宋体"/>
                <w:color w:val="auto"/>
                <w:sz w:val="21"/>
                <w:szCs w:val="21"/>
                <w:highlight w:val="none"/>
              </w:rPr>
            </w:pPr>
          </w:p>
        </w:tc>
        <w:tc>
          <w:tcPr>
            <w:tcW w:w="886" w:type="dxa"/>
            <w:noWrap w:val="0"/>
            <w:vAlign w:val="center"/>
          </w:tcPr>
          <w:p>
            <w:pPr>
              <w:widowControl/>
              <w:spacing w:line="240" w:lineRule="auto"/>
              <w:ind w:firstLine="0" w:firstLineChars="0"/>
              <w:jc w:val="center"/>
              <w:rPr>
                <w:rFonts w:hAnsi="宋体"/>
                <w:color w:val="auto"/>
                <w:sz w:val="21"/>
                <w:szCs w:val="21"/>
                <w:highlight w:val="none"/>
              </w:rPr>
            </w:pPr>
          </w:p>
        </w:tc>
        <w:tc>
          <w:tcPr>
            <w:tcW w:w="1416" w:type="dxa"/>
            <w:noWrap w:val="0"/>
            <w:vAlign w:val="center"/>
          </w:tcPr>
          <w:p>
            <w:pPr>
              <w:widowControl/>
              <w:spacing w:line="240" w:lineRule="auto"/>
              <w:ind w:firstLine="0" w:firstLineChars="0"/>
              <w:jc w:val="center"/>
              <w:rPr>
                <w:rFonts w:hAnsi="宋体"/>
                <w:color w:val="auto"/>
                <w:sz w:val="21"/>
                <w:szCs w:val="21"/>
                <w:highlight w:val="none"/>
              </w:rPr>
            </w:pPr>
          </w:p>
        </w:tc>
        <w:tc>
          <w:tcPr>
            <w:tcW w:w="1569" w:type="dxa"/>
            <w:noWrap w:val="0"/>
            <w:vAlign w:val="center"/>
          </w:tcPr>
          <w:p>
            <w:pPr>
              <w:widowControl/>
              <w:spacing w:line="240" w:lineRule="auto"/>
              <w:ind w:firstLine="0" w:firstLineChars="0"/>
              <w:jc w:val="center"/>
              <w:rPr>
                <w:rFonts w:hAnsi="宋体"/>
                <w:color w:val="auto"/>
                <w:sz w:val="21"/>
                <w:szCs w:val="21"/>
                <w:highlight w:val="none"/>
              </w:rPr>
            </w:pPr>
          </w:p>
        </w:tc>
        <w:tc>
          <w:tcPr>
            <w:tcW w:w="1176"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noWrap w:val="0"/>
            <w:vAlign w:val="center"/>
          </w:tcPr>
          <w:p>
            <w:pPr>
              <w:widowControl/>
              <w:spacing w:line="240" w:lineRule="auto"/>
              <w:ind w:firstLine="0" w:firstLineChars="0"/>
              <w:jc w:val="center"/>
              <w:rPr>
                <w:rFonts w:hAnsi="宋体"/>
                <w:color w:val="auto"/>
                <w:sz w:val="21"/>
                <w:szCs w:val="21"/>
                <w:highlight w:val="none"/>
              </w:rPr>
            </w:pPr>
          </w:p>
        </w:tc>
        <w:tc>
          <w:tcPr>
            <w:tcW w:w="2071" w:type="dxa"/>
            <w:noWrap w:val="0"/>
            <w:vAlign w:val="center"/>
          </w:tcPr>
          <w:p>
            <w:pPr>
              <w:widowControl/>
              <w:spacing w:line="240" w:lineRule="auto"/>
              <w:ind w:firstLine="0" w:firstLineChars="0"/>
              <w:jc w:val="center"/>
              <w:rPr>
                <w:rFonts w:hAnsi="宋体"/>
                <w:color w:val="auto"/>
                <w:sz w:val="21"/>
                <w:szCs w:val="21"/>
                <w:highlight w:val="none"/>
              </w:rPr>
            </w:pPr>
          </w:p>
        </w:tc>
        <w:tc>
          <w:tcPr>
            <w:tcW w:w="1524" w:type="dxa"/>
            <w:noWrap w:val="0"/>
            <w:vAlign w:val="center"/>
          </w:tcPr>
          <w:p>
            <w:pPr>
              <w:widowControl/>
              <w:spacing w:line="240" w:lineRule="auto"/>
              <w:ind w:firstLine="0" w:firstLineChars="0"/>
              <w:jc w:val="center"/>
              <w:rPr>
                <w:rFonts w:hAnsi="宋体"/>
                <w:color w:val="auto"/>
                <w:sz w:val="21"/>
                <w:szCs w:val="21"/>
                <w:highlight w:val="none"/>
              </w:rPr>
            </w:pPr>
          </w:p>
        </w:tc>
        <w:tc>
          <w:tcPr>
            <w:tcW w:w="886" w:type="dxa"/>
            <w:noWrap w:val="0"/>
            <w:vAlign w:val="center"/>
          </w:tcPr>
          <w:p>
            <w:pPr>
              <w:widowControl/>
              <w:spacing w:line="240" w:lineRule="auto"/>
              <w:ind w:firstLine="0" w:firstLineChars="0"/>
              <w:jc w:val="center"/>
              <w:rPr>
                <w:rFonts w:hAnsi="宋体"/>
                <w:color w:val="auto"/>
                <w:sz w:val="21"/>
                <w:szCs w:val="21"/>
                <w:highlight w:val="none"/>
              </w:rPr>
            </w:pPr>
          </w:p>
        </w:tc>
        <w:tc>
          <w:tcPr>
            <w:tcW w:w="1416" w:type="dxa"/>
            <w:noWrap w:val="0"/>
            <w:vAlign w:val="center"/>
          </w:tcPr>
          <w:p>
            <w:pPr>
              <w:widowControl/>
              <w:spacing w:line="240" w:lineRule="auto"/>
              <w:ind w:firstLine="0" w:firstLineChars="0"/>
              <w:jc w:val="center"/>
              <w:rPr>
                <w:rFonts w:hAnsi="宋体"/>
                <w:color w:val="auto"/>
                <w:sz w:val="21"/>
                <w:szCs w:val="21"/>
                <w:highlight w:val="none"/>
              </w:rPr>
            </w:pPr>
          </w:p>
        </w:tc>
        <w:tc>
          <w:tcPr>
            <w:tcW w:w="1569" w:type="dxa"/>
            <w:noWrap w:val="0"/>
            <w:vAlign w:val="center"/>
          </w:tcPr>
          <w:p>
            <w:pPr>
              <w:widowControl/>
              <w:spacing w:line="240" w:lineRule="auto"/>
              <w:ind w:firstLine="0" w:firstLineChars="0"/>
              <w:jc w:val="center"/>
              <w:rPr>
                <w:rFonts w:hAnsi="宋体"/>
                <w:color w:val="auto"/>
                <w:sz w:val="21"/>
                <w:szCs w:val="21"/>
                <w:highlight w:val="none"/>
              </w:rPr>
            </w:pPr>
          </w:p>
        </w:tc>
        <w:tc>
          <w:tcPr>
            <w:tcW w:w="1176"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noWrap w:val="0"/>
            <w:vAlign w:val="center"/>
          </w:tcPr>
          <w:p>
            <w:pPr>
              <w:widowControl/>
              <w:spacing w:line="240" w:lineRule="auto"/>
              <w:ind w:firstLine="0" w:firstLineChars="0"/>
              <w:jc w:val="center"/>
              <w:rPr>
                <w:rFonts w:hAnsi="宋体"/>
                <w:color w:val="auto"/>
                <w:sz w:val="21"/>
                <w:szCs w:val="21"/>
                <w:highlight w:val="none"/>
              </w:rPr>
            </w:pPr>
          </w:p>
        </w:tc>
        <w:tc>
          <w:tcPr>
            <w:tcW w:w="2071"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小 计</w:t>
            </w:r>
          </w:p>
        </w:tc>
        <w:tc>
          <w:tcPr>
            <w:tcW w:w="1524" w:type="dxa"/>
            <w:noWrap w:val="0"/>
            <w:vAlign w:val="center"/>
          </w:tcPr>
          <w:p>
            <w:pPr>
              <w:widowControl/>
              <w:spacing w:line="240" w:lineRule="auto"/>
              <w:ind w:firstLine="0" w:firstLineChars="0"/>
              <w:jc w:val="center"/>
              <w:rPr>
                <w:rFonts w:hAnsi="宋体"/>
                <w:color w:val="auto"/>
                <w:sz w:val="21"/>
                <w:szCs w:val="21"/>
                <w:highlight w:val="none"/>
              </w:rPr>
            </w:pPr>
          </w:p>
        </w:tc>
        <w:tc>
          <w:tcPr>
            <w:tcW w:w="886" w:type="dxa"/>
            <w:noWrap w:val="0"/>
            <w:vAlign w:val="center"/>
          </w:tcPr>
          <w:p>
            <w:pPr>
              <w:widowControl/>
              <w:spacing w:line="240" w:lineRule="auto"/>
              <w:ind w:firstLine="0" w:firstLineChars="0"/>
              <w:jc w:val="center"/>
              <w:rPr>
                <w:rFonts w:hAnsi="宋体"/>
                <w:color w:val="auto"/>
                <w:sz w:val="21"/>
                <w:szCs w:val="21"/>
                <w:highlight w:val="none"/>
              </w:rPr>
            </w:pPr>
          </w:p>
        </w:tc>
        <w:tc>
          <w:tcPr>
            <w:tcW w:w="1416" w:type="dxa"/>
            <w:noWrap w:val="0"/>
            <w:vAlign w:val="center"/>
          </w:tcPr>
          <w:p>
            <w:pPr>
              <w:widowControl/>
              <w:spacing w:line="240" w:lineRule="auto"/>
              <w:ind w:firstLine="0" w:firstLineChars="0"/>
              <w:jc w:val="center"/>
              <w:rPr>
                <w:rFonts w:hAnsi="宋体"/>
                <w:color w:val="auto"/>
                <w:sz w:val="21"/>
                <w:szCs w:val="21"/>
                <w:highlight w:val="none"/>
              </w:rPr>
            </w:pPr>
          </w:p>
        </w:tc>
        <w:tc>
          <w:tcPr>
            <w:tcW w:w="1569" w:type="dxa"/>
            <w:noWrap w:val="0"/>
            <w:vAlign w:val="center"/>
          </w:tcPr>
          <w:p>
            <w:pPr>
              <w:widowControl/>
              <w:spacing w:line="240" w:lineRule="auto"/>
              <w:ind w:firstLine="0" w:firstLineChars="0"/>
              <w:jc w:val="center"/>
              <w:rPr>
                <w:rFonts w:hAnsi="宋体"/>
                <w:color w:val="auto"/>
                <w:sz w:val="21"/>
                <w:szCs w:val="21"/>
                <w:highlight w:val="none"/>
              </w:rPr>
            </w:pPr>
          </w:p>
        </w:tc>
        <w:tc>
          <w:tcPr>
            <w:tcW w:w="1176" w:type="dxa"/>
            <w:noWrap w:val="0"/>
            <w:vAlign w:val="center"/>
          </w:tcPr>
          <w:p>
            <w:pPr>
              <w:widowControl/>
              <w:spacing w:line="240" w:lineRule="auto"/>
              <w:ind w:firstLine="0" w:firstLineChars="0"/>
              <w:jc w:val="center"/>
              <w:rPr>
                <w:rFonts w:hAnsi="宋体"/>
                <w:color w:val="auto"/>
                <w:sz w:val="21"/>
                <w:szCs w:val="21"/>
                <w:highlight w:val="none"/>
              </w:rPr>
            </w:pPr>
          </w:p>
        </w:tc>
      </w:tr>
    </w:tbl>
    <w:p>
      <w:pPr>
        <w:widowControl/>
        <w:spacing w:line="240" w:lineRule="auto"/>
        <w:ind w:firstLine="420" w:firstLineChars="0"/>
        <w:rPr>
          <w:rFonts w:ascii="Times New Roman"/>
          <w:color w:val="auto"/>
          <w:sz w:val="21"/>
          <w:szCs w:val="21"/>
          <w:highlight w:val="none"/>
        </w:rPr>
      </w:pPr>
    </w:p>
    <w:p>
      <w:pPr>
        <w:widowControl/>
        <w:spacing w:line="240" w:lineRule="auto"/>
        <w:ind w:firstLine="420" w:firstLineChars="0"/>
        <w:rPr>
          <w:rFonts w:hint="eastAsia"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投标人：（盖章）</w:t>
      </w:r>
    </w:p>
    <w:p>
      <w:pPr>
        <w:widowControl/>
        <w:spacing w:line="360" w:lineRule="auto"/>
        <w:ind w:firstLine="420" w:firstLineChars="0"/>
        <w:rPr>
          <w:rFonts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法定代表人或委托代理人：（签字、盖章）</w:t>
      </w:r>
    </w:p>
    <w:p>
      <w:pPr>
        <w:widowControl/>
        <w:spacing w:line="360" w:lineRule="auto"/>
        <w:ind w:firstLine="420" w:firstLineChars="0"/>
        <w:rPr>
          <w:rFonts w:ascii="Times New Roman"/>
          <w:color w:val="auto"/>
          <w:sz w:val="21"/>
          <w:szCs w:val="21"/>
          <w:highlight w:val="none"/>
        </w:rPr>
      </w:pPr>
    </w:p>
    <w:p>
      <w:pPr>
        <w:widowControl/>
        <w:spacing w:line="360" w:lineRule="auto"/>
        <w:ind w:right="840" w:firstLine="420" w:firstLineChars="0"/>
        <w:jc w:val="center"/>
        <w:rPr>
          <w:rFonts w:ascii="Times New Roman"/>
          <w:color w:val="auto"/>
          <w:sz w:val="21"/>
          <w:szCs w:val="21"/>
          <w:highlight w:val="none"/>
        </w:rPr>
      </w:pPr>
      <w:r>
        <w:rPr>
          <w:rFonts w:hint="eastAsia" w:ascii="Times New Roman"/>
          <w:color w:val="auto"/>
          <w:sz w:val="21"/>
          <w:szCs w:val="21"/>
          <w:highlight w:val="none"/>
        </w:rPr>
        <w:t xml:space="preserve"> </w:t>
      </w:r>
      <w:r>
        <w:rPr>
          <w:rFonts w:ascii="Times New Roman"/>
          <w:color w:val="auto"/>
          <w:sz w:val="21"/>
          <w:szCs w:val="21"/>
          <w:highlight w:val="none"/>
        </w:rPr>
        <w:t xml:space="preserve">                     日期：    年   月   日</w:t>
      </w:r>
    </w:p>
    <w:p>
      <w:pPr>
        <w:widowControl/>
        <w:spacing w:line="240" w:lineRule="auto"/>
        <w:ind w:firstLine="0" w:firstLineChars="0"/>
        <w:rPr>
          <w:rFonts w:ascii="Times New Roman"/>
          <w:color w:val="auto"/>
          <w:sz w:val="21"/>
          <w:szCs w:val="21"/>
          <w:highlight w:val="none"/>
        </w:rPr>
      </w:pPr>
      <w:r>
        <w:rPr>
          <w:rFonts w:ascii="Times New Roman"/>
          <w:color w:val="auto"/>
          <w:sz w:val="21"/>
          <w:szCs w:val="21"/>
          <w:highlight w:val="none"/>
        </w:rPr>
        <w:br w:type="page"/>
      </w:r>
      <w:r>
        <w:rPr>
          <w:rFonts w:ascii="Times New Roman"/>
          <w:color w:val="auto"/>
          <w:sz w:val="21"/>
          <w:szCs w:val="21"/>
          <w:highlight w:val="none"/>
        </w:rPr>
        <w:t>附表</w:t>
      </w:r>
      <w:r>
        <w:rPr>
          <w:rFonts w:hint="eastAsia" w:ascii="Times New Roman"/>
          <w:color w:val="auto"/>
          <w:sz w:val="21"/>
          <w:szCs w:val="21"/>
          <w:highlight w:val="none"/>
          <w:lang w:val="en-US" w:eastAsia="zh-CN"/>
        </w:rPr>
        <w:t>2</w:t>
      </w:r>
      <w:r>
        <w:rPr>
          <w:rFonts w:ascii="Times New Roman"/>
          <w:color w:val="auto"/>
          <w:sz w:val="21"/>
          <w:szCs w:val="21"/>
          <w:highlight w:val="none"/>
        </w:rPr>
        <w:t>.2 专用工具报价表</w:t>
      </w:r>
    </w:p>
    <w:p>
      <w:pPr>
        <w:widowControl/>
        <w:spacing w:line="240" w:lineRule="auto"/>
        <w:ind w:firstLine="420" w:firstLineChars="0"/>
        <w:rPr>
          <w:rFonts w:ascii="Times New Roman"/>
          <w:color w:val="auto"/>
          <w:sz w:val="21"/>
          <w:szCs w:val="21"/>
          <w:highlight w:val="none"/>
        </w:rPr>
      </w:pPr>
    </w:p>
    <w:p>
      <w:pPr>
        <w:widowControl/>
        <w:spacing w:line="240" w:lineRule="auto"/>
        <w:ind w:firstLine="0" w:firstLineChars="0"/>
        <w:rPr>
          <w:rFonts w:ascii="Times New Roman"/>
          <w:color w:val="auto"/>
          <w:sz w:val="21"/>
          <w:szCs w:val="21"/>
          <w:highlight w:val="none"/>
        </w:rPr>
      </w:pPr>
      <w:r>
        <w:rPr>
          <w:rFonts w:ascii="Times New Roman"/>
          <w:color w:val="auto"/>
          <w:sz w:val="21"/>
          <w:szCs w:val="21"/>
          <w:highlight w:val="none"/>
        </w:rPr>
        <w:t>工程名称:                                                                  第  页   共 页</w:t>
      </w:r>
    </w:p>
    <w:tbl>
      <w:tblPr>
        <w:tblStyle w:val="6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001"/>
        <w:gridCol w:w="949"/>
        <w:gridCol w:w="842"/>
        <w:gridCol w:w="970"/>
        <w:gridCol w:w="970"/>
        <w:gridCol w:w="1684"/>
        <w:gridCol w:w="1578"/>
        <w:gridCol w:w="7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序号</w:t>
            </w:r>
          </w:p>
        </w:tc>
        <w:tc>
          <w:tcPr>
            <w:tcW w:w="1001"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名  称</w:t>
            </w:r>
          </w:p>
        </w:tc>
        <w:tc>
          <w:tcPr>
            <w:tcW w:w="949"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规格型号</w:t>
            </w:r>
          </w:p>
        </w:tc>
        <w:tc>
          <w:tcPr>
            <w:tcW w:w="842"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单价</w:t>
            </w:r>
          </w:p>
        </w:tc>
        <w:tc>
          <w:tcPr>
            <w:tcW w:w="970"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总价</w:t>
            </w:r>
          </w:p>
        </w:tc>
        <w:tc>
          <w:tcPr>
            <w:tcW w:w="970"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数 量</w:t>
            </w:r>
          </w:p>
        </w:tc>
        <w:tc>
          <w:tcPr>
            <w:tcW w:w="1684"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单价(含税) （万元）</w:t>
            </w:r>
          </w:p>
        </w:tc>
        <w:tc>
          <w:tcPr>
            <w:tcW w:w="1578"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总价(含税) （万元）</w:t>
            </w:r>
          </w:p>
        </w:tc>
        <w:tc>
          <w:tcPr>
            <w:tcW w:w="726"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1</w:t>
            </w:r>
          </w:p>
        </w:tc>
        <w:tc>
          <w:tcPr>
            <w:tcW w:w="1001"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49"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42"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68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7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26"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01"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949"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42"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68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7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26"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01"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49"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42"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68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7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26"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2</w:t>
            </w:r>
          </w:p>
        </w:tc>
        <w:tc>
          <w:tcPr>
            <w:tcW w:w="1001"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49"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42"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68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7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26"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85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01"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949"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42"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68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7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26"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01"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49"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42"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68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7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26"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850"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3</w:t>
            </w:r>
          </w:p>
        </w:tc>
        <w:tc>
          <w:tcPr>
            <w:tcW w:w="1001"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49"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42"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68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7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26"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85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01"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949"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42"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68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7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26"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85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01"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49"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42"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68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7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26"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01"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49"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42"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68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7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26"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85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01"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49"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42"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68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7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26"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85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01"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49"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42"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68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7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26"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01"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49"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42"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68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7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26"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01"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小 计</w:t>
            </w:r>
          </w:p>
        </w:tc>
        <w:tc>
          <w:tcPr>
            <w:tcW w:w="949"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42"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7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68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7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26" w:type="dxa"/>
            <w:noWrap w:val="0"/>
            <w:vAlign w:val="center"/>
          </w:tcPr>
          <w:p>
            <w:pPr>
              <w:widowControl/>
              <w:spacing w:line="240" w:lineRule="auto"/>
              <w:ind w:firstLine="0" w:firstLineChars="0"/>
              <w:jc w:val="center"/>
              <w:rPr>
                <w:rFonts w:ascii="Times New Roman"/>
                <w:color w:val="auto"/>
                <w:sz w:val="21"/>
                <w:szCs w:val="21"/>
                <w:highlight w:val="none"/>
              </w:rPr>
            </w:pPr>
          </w:p>
        </w:tc>
      </w:tr>
    </w:tbl>
    <w:p>
      <w:pPr>
        <w:widowControl/>
        <w:spacing w:line="240" w:lineRule="auto"/>
        <w:ind w:firstLine="420" w:firstLineChars="0"/>
        <w:rPr>
          <w:rFonts w:ascii="Times New Roman"/>
          <w:color w:val="auto"/>
          <w:sz w:val="21"/>
          <w:szCs w:val="21"/>
          <w:highlight w:val="none"/>
        </w:rPr>
      </w:pPr>
    </w:p>
    <w:p>
      <w:pPr>
        <w:widowControl/>
        <w:spacing w:line="240" w:lineRule="auto"/>
        <w:ind w:firstLine="420" w:firstLineChars="0"/>
        <w:rPr>
          <w:rFonts w:hint="eastAsia"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投标人：（盖章）</w:t>
      </w:r>
    </w:p>
    <w:p>
      <w:pPr>
        <w:widowControl/>
        <w:spacing w:line="360" w:lineRule="auto"/>
        <w:ind w:firstLine="420" w:firstLineChars="0"/>
        <w:rPr>
          <w:rFonts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法定代表人或委托代理人：（签字、盖章）</w:t>
      </w:r>
    </w:p>
    <w:p>
      <w:pPr>
        <w:widowControl/>
        <w:spacing w:line="360" w:lineRule="auto"/>
        <w:ind w:firstLine="420" w:firstLineChars="0"/>
        <w:rPr>
          <w:rFonts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 xml:space="preserve">                                               </w:t>
      </w: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 xml:space="preserve">                                     日期：    年   月   日</w:t>
      </w:r>
    </w:p>
    <w:p>
      <w:pPr>
        <w:widowControl/>
        <w:spacing w:line="360" w:lineRule="auto"/>
        <w:ind w:firstLine="0" w:firstLineChars="0"/>
        <w:rPr>
          <w:rFonts w:ascii="Times New Roman"/>
          <w:color w:val="auto"/>
          <w:sz w:val="21"/>
          <w:szCs w:val="21"/>
          <w:highlight w:val="none"/>
        </w:rPr>
      </w:pPr>
      <w:r>
        <w:rPr>
          <w:rFonts w:ascii="Times New Roman"/>
          <w:color w:val="auto"/>
          <w:sz w:val="21"/>
          <w:szCs w:val="21"/>
          <w:highlight w:val="none"/>
        </w:rPr>
        <w:br w:type="page"/>
      </w:r>
      <w:r>
        <w:rPr>
          <w:rFonts w:ascii="Times New Roman"/>
          <w:color w:val="auto"/>
          <w:sz w:val="21"/>
          <w:szCs w:val="21"/>
          <w:highlight w:val="none"/>
        </w:rPr>
        <w:t>附表</w:t>
      </w:r>
      <w:r>
        <w:rPr>
          <w:rFonts w:hint="eastAsia" w:ascii="Times New Roman"/>
          <w:color w:val="auto"/>
          <w:sz w:val="21"/>
          <w:szCs w:val="21"/>
          <w:highlight w:val="none"/>
          <w:lang w:val="en-US" w:eastAsia="zh-CN"/>
        </w:rPr>
        <w:t>3</w:t>
      </w:r>
      <w:r>
        <w:rPr>
          <w:rFonts w:ascii="Times New Roman"/>
          <w:color w:val="auto"/>
          <w:sz w:val="21"/>
          <w:szCs w:val="21"/>
          <w:highlight w:val="none"/>
        </w:rPr>
        <w:t xml:space="preserve"> 建筑工程分部分项报价表</w:t>
      </w:r>
    </w:p>
    <w:p>
      <w:pPr>
        <w:widowControl/>
        <w:spacing w:line="240" w:lineRule="auto"/>
        <w:ind w:firstLine="420" w:firstLineChars="0"/>
        <w:rPr>
          <w:rFonts w:ascii="Times New Roman"/>
          <w:color w:val="auto"/>
          <w:sz w:val="21"/>
          <w:szCs w:val="21"/>
          <w:highlight w:val="none"/>
        </w:rPr>
      </w:pPr>
    </w:p>
    <w:p>
      <w:pPr>
        <w:widowControl/>
        <w:spacing w:line="240" w:lineRule="auto"/>
        <w:ind w:firstLine="0" w:firstLineChars="0"/>
        <w:rPr>
          <w:rFonts w:ascii="Times New Roman"/>
          <w:color w:val="auto"/>
          <w:sz w:val="21"/>
          <w:szCs w:val="21"/>
          <w:highlight w:val="none"/>
        </w:rPr>
      </w:pPr>
      <w:r>
        <w:rPr>
          <w:rFonts w:ascii="Times New Roman"/>
          <w:color w:val="auto"/>
          <w:sz w:val="21"/>
          <w:szCs w:val="21"/>
          <w:highlight w:val="none"/>
        </w:rPr>
        <w:t xml:space="preserve">工程名称：                                                            第    页共    页 </w:t>
      </w:r>
    </w:p>
    <w:tbl>
      <w:tblPr>
        <w:tblStyle w:val="6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682"/>
        <w:gridCol w:w="1453"/>
        <w:gridCol w:w="783"/>
        <w:gridCol w:w="980"/>
        <w:gridCol w:w="980"/>
        <w:gridCol w:w="1246"/>
        <w:gridCol w:w="13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7"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序号</w:t>
            </w:r>
          </w:p>
        </w:tc>
        <w:tc>
          <w:tcPr>
            <w:tcW w:w="1682"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项目名称</w:t>
            </w:r>
          </w:p>
        </w:tc>
        <w:tc>
          <w:tcPr>
            <w:tcW w:w="1453"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项目特征</w:t>
            </w:r>
          </w:p>
        </w:tc>
        <w:tc>
          <w:tcPr>
            <w:tcW w:w="783"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计量单位</w:t>
            </w:r>
          </w:p>
        </w:tc>
        <w:tc>
          <w:tcPr>
            <w:tcW w:w="980"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工程数量</w:t>
            </w:r>
          </w:p>
        </w:tc>
        <w:tc>
          <w:tcPr>
            <w:tcW w:w="980"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综合单价（元）</w:t>
            </w:r>
          </w:p>
        </w:tc>
        <w:tc>
          <w:tcPr>
            <w:tcW w:w="1246"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合价（元）</w:t>
            </w:r>
          </w:p>
        </w:tc>
        <w:tc>
          <w:tcPr>
            <w:tcW w:w="1349"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7" w:type="dxa"/>
            <w:noWrap w:val="0"/>
            <w:vAlign w:val="center"/>
          </w:tcPr>
          <w:p>
            <w:pPr>
              <w:widowControl/>
              <w:spacing w:line="240" w:lineRule="auto"/>
              <w:ind w:firstLine="0" w:firstLineChars="0"/>
              <w:jc w:val="center"/>
              <w:rPr>
                <w:rFonts w:hAnsi="宋体"/>
                <w:color w:val="auto"/>
                <w:sz w:val="21"/>
                <w:szCs w:val="21"/>
                <w:highlight w:val="none"/>
              </w:rPr>
            </w:pPr>
            <w:r>
              <w:rPr>
                <w:rFonts w:hint="eastAsia" w:hAnsi="宋体"/>
                <w:color w:val="auto"/>
                <w:sz w:val="21"/>
                <w:szCs w:val="21"/>
                <w:highlight w:val="none"/>
              </w:rPr>
              <w:t>1</w:t>
            </w:r>
          </w:p>
        </w:tc>
        <w:tc>
          <w:tcPr>
            <w:tcW w:w="1682"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45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8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8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2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4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682"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45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8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8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2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4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1682"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145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8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8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2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4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682"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小计</w:t>
            </w:r>
          </w:p>
        </w:tc>
        <w:tc>
          <w:tcPr>
            <w:tcW w:w="145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8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8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2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4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682"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税金</w:t>
            </w:r>
          </w:p>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（税率   %）</w:t>
            </w:r>
          </w:p>
        </w:tc>
        <w:tc>
          <w:tcPr>
            <w:tcW w:w="145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8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8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2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4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682"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合计</w:t>
            </w:r>
          </w:p>
        </w:tc>
        <w:tc>
          <w:tcPr>
            <w:tcW w:w="145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8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98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2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49" w:type="dxa"/>
            <w:noWrap w:val="0"/>
            <w:vAlign w:val="center"/>
          </w:tcPr>
          <w:p>
            <w:pPr>
              <w:widowControl/>
              <w:spacing w:line="240" w:lineRule="auto"/>
              <w:ind w:firstLine="0" w:firstLineChars="0"/>
              <w:jc w:val="center"/>
              <w:rPr>
                <w:rFonts w:ascii="Times New Roman"/>
                <w:color w:val="auto"/>
                <w:sz w:val="21"/>
                <w:szCs w:val="21"/>
                <w:highlight w:val="none"/>
              </w:rPr>
            </w:pPr>
          </w:p>
        </w:tc>
      </w:tr>
    </w:tbl>
    <w:p>
      <w:pPr>
        <w:widowControl/>
        <w:spacing w:line="240" w:lineRule="auto"/>
        <w:ind w:firstLine="0" w:firstLineChars="0"/>
        <w:rPr>
          <w:rFonts w:ascii="Times New Roman"/>
          <w:color w:val="auto"/>
          <w:sz w:val="21"/>
          <w:szCs w:val="21"/>
          <w:highlight w:val="none"/>
        </w:rPr>
      </w:pPr>
      <w:r>
        <w:rPr>
          <w:rFonts w:ascii="Times New Roman"/>
          <w:color w:val="auto"/>
          <w:sz w:val="21"/>
          <w:szCs w:val="21"/>
          <w:highlight w:val="none"/>
        </w:rPr>
        <w:t>注：1、投标人的报价已包含本项目要求的所有内容以及投标人的承诺和对招标人澄清文件的承诺。</w:t>
      </w:r>
    </w:p>
    <w:p>
      <w:pPr>
        <w:widowControl/>
        <w:spacing w:line="240" w:lineRule="auto"/>
        <w:ind w:firstLine="420" w:firstLineChars="0"/>
        <w:rPr>
          <w:rFonts w:ascii="Times New Roman"/>
          <w:color w:val="auto"/>
          <w:sz w:val="21"/>
          <w:szCs w:val="21"/>
          <w:highlight w:val="none"/>
        </w:rPr>
      </w:pPr>
      <w:r>
        <w:rPr>
          <w:rFonts w:ascii="Times New Roman"/>
          <w:color w:val="auto"/>
          <w:sz w:val="21"/>
          <w:szCs w:val="21"/>
          <w:highlight w:val="none"/>
        </w:rPr>
        <w:t xml:space="preserve"> </w:t>
      </w:r>
    </w:p>
    <w:p>
      <w:pPr>
        <w:widowControl/>
        <w:spacing w:line="240" w:lineRule="auto"/>
        <w:ind w:firstLine="420" w:firstLineChars="0"/>
        <w:rPr>
          <w:rFonts w:ascii="Times New Roman"/>
          <w:color w:val="auto"/>
          <w:sz w:val="21"/>
          <w:szCs w:val="21"/>
          <w:highlight w:val="none"/>
        </w:rPr>
      </w:pPr>
      <w:r>
        <w:rPr>
          <w:rFonts w:ascii="Times New Roman"/>
          <w:color w:val="auto"/>
          <w:sz w:val="21"/>
          <w:szCs w:val="21"/>
          <w:highlight w:val="none"/>
        </w:rPr>
        <w:t xml:space="preserve">  </w:t>
      </w:r>
    </w:p>
    <w:p>
      <w:pPr>
        <w:widowControl/>
        <w:spacing w:line="240" w:lineRule="auto"/>
        <w:ind w:firstLine="420" w:firstLineChars="0"/>
        <w:rPr>
          <w:rFonts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投标人：（盖章）</w:t>
      </w:r>
    </w:p>
    <w:p>
      <w:pPr>
        <w:widowControl/>
        <w:spacing w:line="360" w:lineRule="auto"/>
        <w:ind w:firstLine="420" w:firstLineChars="0"/>
        <w:rPr>
          <w:rFonts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法定代表人或委托代理人：（签字、盖章）</w:t>
      </w:r>
    </w:p>
    <w:p>
      <w:pPr>
        <w:widowControl/>
        <w:spacing w:line="360" w:lineRule="auto"/>
        <w:ind w:firstLine="420" w:firstLineChars="0"/>
        <w:rPr>
          <w:rFonts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 xml:space="preserve">                                     日期：    年   月   日</w:t>
      </w:r>
    </w:p>
    <w:p>
      <w:pPr>
        <w:widowControl/>
        <w:spacing w:line="240" w:lineRule="auto"/>
        <w:ind w:firstLine="420" w:firstLineChars="0"/>
        <w:rPr>
          <w:rFonts w:ascii="Times New Roman"/>
          <w:color w:val="auto"/>
          <w:sz w:val="21"/>
          <w:szCs w:val="21"/>
          <w:highlight w:val="none"/>
        </w:rPr>
      </w:pPr>
    </w:p>
    <w:p>
      <w:pPr>
        <w:widowControl/>
        <w:spacing w:line="360" w:lineRule="auto"/>
        <w:ind w:firstLine="0" w:firstLineChars="0"/>
        <w:rPr>
          <w:rFonts w:ascii="Times New Roman"/>
          <w:color w:val="auto"/>
          <w:sz w:val="21"/>
          <w:szCs w:val="21"/>
          <w:highlight w:val="none"/>
        </w:rPr>
      </w:pPr>
      <w:r>
        <w:rPr>
          <w:rFonts w:ascii="Times New Roman"/>
          <w:color w:val="auto"/>
          <w:sz w:val="21"/>
          <w:szCs w:val="21"/>
          <w:highlight w:val="none"/>
        </w:rPr>
        <w:br w:type="page"/>
      </w:r>
      <w:r>
        <w:rPr>
          <w:rFonts w:ascii="Times New Roman"/>
          <w:color w:val="auto"/>
          <w:sz w:val="21"/>
          <w:szCs w:val="21"/>
          <w:highlight w:val="none"/>
        </w:rPr>
        <w:t>附表</w:t>
      </w:r>
      <w:r>
        <w:rPr>
          <w:rFonts w:hint="eastAsia" w:ascii="Times New Roman"/>
          <w:color w:val="auto"/>
          <w:sz w:val="21"/>
          <w:szCs w:val="21"/>
          <w:highlight w:val="none"/>
          <w:lang w:val="en-US" w:eastAsia="zh-CN"/>
        </w:rPr>
        <w:t>4</w:t>
      </w:r>
      <w:r>
        <w:rPr>
          <w:rFonts w:ascii="Times New Roman"/>
          <w:color w:val="auto"/>
          <w:sz w:val="21"/>
          <w:szCs w:val="21"/>
          <w:highlight w:val="none"/>
        </w:rPr>
        <w:t xml:space="preserve"> 安装工程分部分项报价表</w:t>
      </w:r>
    </w:p>
    <w:p>
      <w:pPr>
        <w:widowControl/>
        <w:spacing w:line="240" w:lineRule="auto"/>
        <w:ind w:firstLine="0" w:firstLineChars="0"/>
        <w:rPr>
          <w:color w:val="auto"/>
          <w:sz w:val="21"/>
          <w:szCs w:val="21"/>
          <w:highlight w:val="none"/>
        </w:rPr>
      </w:pPr>
    </w:p>
    <w:p>
      <w:pPr>
        <w:widowControl/>
        <w:spacing w:line="240" w:lineRule="auto"/>
        <w:ind w:firstLine="0" w:firstLineChars="0"/>
        <w:rPr>
          <w:rFonts w:ascii="Times New Roman"/>
          <w:color w:val="auto"/>
          <w:sz w:val="21"/>
          <w:szCs w:val="21"/>
          <w:highlight w:val="none"/>
        </w:rPr>
      </w:pPr>
      <w:r>
        <w:rPr>
          <w:rFonts w:ascii="Times New Roman"/>
          <w:color w:val="auto"/>
          <w:sz w:val="21"/>
          <w:szCs w:val="21"/>
          <w:highlight w:val="none"/>
        </w:rPr>
        <w:t>工程名称：                                                              第    页共    页</w:t>
      </w:r>
    </w:p>
    <w:tbl>
      <w:tblPr>
        <w:tblStyle w:val="6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7"/>
        <w:gridCol w:w="1332"/>
        <w:gridCol w:w="683"/>
        <w:gridCol w:w="683"/>
        <w:gridCol w:w="766"/>
        <w:gridCol w:w="892"/>
        <w:gridCol w:w="1730"/>
        <w:gridCol w:w="1311"/>
        <w:gridCol w:w="11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7"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序号</w:t>
            </w:r>
          </w:p>
        </w:tc>
        <w:tc>
          <w:tcPr>
            <w:tcW w:w="1332"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项目名称</w:t>
            </w:r>
          </w:p>
        </w:tc>
        <w:tc>
          <w:tcPr>
            <w:tcW w:w="683"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项目特征</w:t>
            </w:r>
          </w:p>
        </w:tc>
        <w:tc>
          <w:tcPr>
            <w:tcW w:w="683"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计量单位</w:t>
            </w:r>
          </w:p>
        </w:tc>
        <w:tc>
          <w:tcPr>
            <w:tcW w:w="766"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工程数量</w:t>
            </w:r>
          </w:p>
        </w:tc>
        <w:tc>
          <w:tcPr>
            <w:tcW w:w="892" w:type="dxa"/>
            <w:noWrap w:val="0"/>
            <w:vAlign w:val="top"/>
          </w:tcPr>
          <w:p>
            <w:pPr>
              <w:widowControl/>
              <w:spacing w:line="240" w:lineRule="auto"/>
              <w:ind w:firstLine="0" w:firstLineChars="0"/>
              <w:jc w:val="center"/>
              <w:rPr>
                <w:rFonts w:ascii="Times New Roman"/>
                <w:b/>
                <w:color w:val="auto"/>
                <w:sz w:val="21"/>
                <w:szCs w:val="21"/>
                <w:highlight w:val="none"/>
              </w:rPr>
            </w:pPr>
            <w:r>
              <w:rPr>
                <w:rFonts w:hint="eastAsia" w:ascii="Times New Roman"/>
                <w:b/>
                <w:color w:val="auto"/>
                <w:sz w:val="21"/>
                <w:szCs w:val="21"/>
                <w:highlight w:val="none"/>
              </w:rPr>
              <w:t>主材费</w:t>
            </w:r>
          </w:p>
        </w:tc>
        <w:tc>
          <w:tcPr>
            <w:tcW w:w="1730"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综合单价（元）</w:t>
            </w:r>
          </w:p>
        </w:tc>
        <w:tc>
          <w:tcPr>
            <w:tcW w:w="1311"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合价（元）</w:t>
            </w:r>
          </w:p>
        </w:tc>
        <w:tc>
          <w:tcPr>
            <w:tcW w:w="1176"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7" w:type="dxa"/>
            <w:noWrap w:val="0"/>
            <w:vAlign w:val="center"/>
          </w:tcPr>
          <w:p>
            <w:pPr>
              <w:widowControl/>
              <w:spacing w:line="240" w:lineRule="auto"/>
              <w:ind w:firstLine="0" w:firstLineChars="0"/>
              <w:jc w:val="center"/>
              <w:rPr>
                <w:rFonts w:hAnsi="宋体"/>
                <w:color w:val="auto"/>
                <w:sz w:val="21"/>
                <w:szCs w:val="21"/>
                <w:highlight w:val="none"/>
              </w:rPr>
            </w:pPr>
            <w:r>
              <w:rPr>
                <w:rFonts w:hint="eastAsia" w:hAnsi="宋体"/>
                <w:color w:val="auto"/>
                <w:sz w:val="21"/>
                <w:szCs w:val="21"/>
                <w:highlight w:val="none"/>
              </w:rPr>
              <w:t>1</w:t>
            </w:r>
          </w:p>
        </w:tc>
        <w:tc>
          <w:tcPr>
            <w:tcW w:w="1332"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6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92" w:type="dxa"/>
            <w:noWrap w:val="0"/>
            <w:vAlign w:val="top"/>
          </w:tcPr>
          <w:p>
            <w:pPr>
              <w:widowControl/>
              <w:spacing w:line="240" w:lineRule="auto"/>
              <w:ind w:firstLine="0" w:firstLineChars="0"/>
              <w:jc w:val="center"/>
              <w:rPr>
                <w:rFonts w:ascii="Times New Roman"/>
                <w:color w:val="auto"/>
                <w:sz w:val="21"/>
                <w:szCs w:val="21"/>
                <w:highlight w:val="none"/>
              </w:rPr>
            </w:pPr>
          </w:p>
        </w:tc>
        <w:tc>
          <w:tcPr>
            <w:tcW w:w="173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11"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176"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99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32"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6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92" w:type="dxa"/>
            <w:noWrap w:val="0"/>
            <w:vAlign w:val="top"/>
          </w:tcPr>
          <w:p>
            <w:pPr>
              <w:widowControl/>
              <w:spacing w:line="240" w:lineRule="auto"/>
              <w:ind w:firstLine="0" w:firstLineChars="0"/>
              <w:jc w:val="center"/>
              <w:rPr>
                <w:rFonts w:ascii="Times New Roman"/>
                <w:color w:val="auto"/>
                <w:sz w:val="21"/>
                <w:szCs w:val="21"/>
                <w:highlight w:val="none"/>
              </w:rPr>
            </w:pPr>
          </w:p>
        </w:tc>
        <w:tc>
          <w:tcPr>
            <w:tcW w:w="173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11"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176"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32"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6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92" w:type="dxa"/>
            <w:noWrap w:val="0"/>
            <w:vAlign w:val="top"/>
          </w:tcPr>
          <w:p>
            <w:pPr>
              <w:widowControl/>
              <w:spacing w:line="240" w:lineRule="auto"/>
              <w:ind w:firstLine="0" w:firstLineChars="0"/>
              <w:jc w:val="center"/>
              <w:rPr>
                <w:rFonts w:ascii="Times New Roman"/>
                <w:color w:val="auto"/>
                <w:sz w:val="21"/>
                <w:szCs w:val="21"/>
                <w:highlight w:val="none"/>
              </w:rPr>
            </w:pPr>
          </w:p>
        </w:tc>
        <w:tc>
          <w:tcPr>
            <w:tcW w:w="173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11"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176"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32"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6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92" w:type="dxa"/>
            <w:noWrap w:val="0"/>
            <w:vAlign w:val="top"/>
          </w:tcPr>
          <w:p>
            <w:pPr>
              <w:widowControl/>
              <w:spacing w:line="240" w:lineRule="auto"/>
              <w:ind w:firstLine="0" w:firstLineChars="0"/>
              <w:jc w:val="center"/>
              <w:rPr>
                <w:rFonts w:ascii="Times New Roman"/>
                <w:color w:val="auto"/>
                <w:sz w:val="21"/>
                <w:szCs w:val="21"/>
                <w:highlight w:val="none"/>
              </w:rPr>
            </w:pPr>
          </w:p>
        </w:tc>
        <w:tc>
          <w:tcPr>
            <w:tcW w:w="173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11"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176"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99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1332"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6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92" w:type="dxa"/>
            <w:noWrap w:val="0"/>
            <w:vAlign w:val="top"/>
          </w:tcPr>
          <w:p>
            <w:pPr>
              <w:widowControl/>
              <w:spacing w:line="240" w:lineRule="auto"/>
              <w:ind w:firstLine="0" w:firstLineChars="0"/>
              <w:jc w:val="center"/>
              <w:rPr>
                <w:rFonts w:ascii="Times New Roman"/>
                <w:color w:val="auto"/>
                <w:sz w:val="21"/>
                <w:szCs w:val="21"/>
                <w:highlight w:val="none"/>
              </w:rPr>
            </w:pPr>
          </w:p>
        </w:tc>
        <w:tc>
          <w:tcPr>
            <w:tcW w:w="173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11"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176"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32"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6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92" w:type="dxa"/>
            <w:noWrap w:val="0"/>
            <w:vAlign w:val="top"/>
          </w:tcPr>
          <w:p>
            <w:pPr>
              <w:widowControl/>
              <w:spacing w:line="240" w:lineRule="auto"/>
              <w:ind w:firstLine="0" w:firstLineChars="0"/>
              <w:jc w:val="center"/>
              <w:rPr>
                <w:rFonts w:ascii="Times New Roman"/>
                <w:color w:val="auto"/>
                <w:sz w:val="21"/>
                <w:szCs w:val="21"/>
                <w:highlight w:val="none"/>
              </w:rPr>
            </w:pPr>
          </w:p>
        </w:tc>
        <w:tc>
          <w:tcPr>
            <w:tcW w:w="173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11"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176"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32"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6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92" w:type="dxa"/>
            <w:noWrap w:val="0"/>
            <w:vAlign w:val="top"/>
          </w:tcPr>
          <w:p>
            <w:pPr>
              <w:widowControl/>
              <w:spacing w:line="240" w:lineRule="auto"/>
              <w:ind w:firstLine="0" w:firstLineChars="0"/>
              <w:jc w:val="center"/>
              <w:rPr>
                <w:rFonts w:ascii="Times New Roman"/>
                <w:color w:val="auto"/>
                <w:sz w:val="21"/>
                <w:szCs w:val="21"/>
                <w:highlight w:val="none"/>
              </w:rPr>
            </w:pPr>
          </w:p>
        </w:tc>
        <w:tc>
          <w:tcPr>
            <w:tcW w:w="173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11"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176"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99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32"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小计</w:t>
            </w: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6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92" w:type="dxa"/>
            <w:noWrap w:val="0"/>
            <w:vAlign w:val="top"/>
          </w:tcPr>
          <w:p>
            <w:pPr>
              <w:widowControl/>
              <w:spacing w:line="240" w:lineRule="auto"/>
              <w:ind w:firstLine="0" w:firstLineChars="0"/>
              <w:jc w:val="center"/>
              <w:rPr>
                <w:rFonts w:ascii="Times New Roman"/>
                <w:color w:val="auto"/>
                <w:sz w:val="21"/>
                <w:szCs w:val="21"/>
                <w:highlight w:val="none"/>
              </w:rPr>
            </w:pPr>
          </w:p>
        </w:tc>
        <w:tc>
          <w:tcPr>
            <w:tcW w:w="173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11"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176"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32"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税金（税率  %）</w:t>
            </w: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6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92" w:type="dxa"/>
            <w:noWrap w:val="0"/>
            <w:vAlign w:val="top"/>
          </w:tcPr>
          <w:p>
            <w:pPr>
              <w:widowControl/>
              <w:spacing w:line="240" w:lineRule="auto"/>
              <w:ind w:firstLine="0" w:firstLineChars="0"/>
              <w:jc w:val="center"/>
              <w:rPr>
                <w:rFonts w:ascii="Times New Roman"/>
                <w:color w:val="auto"/>
                <w:sz w:val="21"/>
                <w:szCs w:val="21"/>
                <w:highlight w:val="none"/>
              </w:rPr>
            </w:pPr>
          </w:p>
        </w:tc>
        <w:tc>
          <w:tcPr>
            <w:tcW w:w="173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11"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176"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99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32"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合计</w:t>
            </w: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76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92" w:type="dxa"/>
            <w:noWrap w:val="0"/>
            <w:vAlign w:val="top"/>
          </w:tcPr>
          <w:p>
            <w:pPr>
              <w:widowControl/>
              <w:spacing w:line="240" w:lineRule="auto"/>
              <w:ind w:firstLine="0" w:firstLineChars="0"/>
              <w:jc w:val="center"/>
              <w:rPr>
                <w:rFonts w:ascii="Times New Roman"/>
                <w:color w:val="auto"/>
                <w:sz w:val="21"/>
                <w:szCs w:val="21"/>
                <w:highlight w:val="none"/>
              </w:rPr>
            </w:pPr>
          </w:p>
        </w:tc>
        <w:tc>
          <w:tcPr>
            <w:tcW w:w="173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311"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176" w:type="dxa"/>
            <w:noWrap w:val="0"/>
            <w:vAlign w:val="center"/>
          </w:tcPr>
          <w:p>
            <w:pPr>
              <w:widowControl/>
              <w:spacing w:line="240" w:lineRule="auto"/>
              <w:ind w:firstLine="0" w:firstLineChars="0"/>
              <w:jc w:val="center"/>
              <w:rPr>
                <w:rFonts w:ascii="Times New Roman"/>
                <w:color w:val="auto"/>
                <w:sz w:val="21"/>
                <w:szCs w:val="21"/>
                <w:highlight w:val="none"/>
              </w:rPr>
            </w:pPr>
          </w:p>
        </w:tc>
      </w:tr>
    </w:tbl>
    <w:p>
      <w:pPr>
        <w:widowControl/>
        <w:spacing w:line="240" w:lineRule="auto"/>
        <w:ind w:firstLine="0" w:firstLineChars="0"/>
        <w:rPr>
          <w:rFonts w:ascii="Times New Roman"/>
          <w:color w:val="auto"/>
          <w:sz w:val="21"/>
          <w:szCs w:val="21"/>
          <w:highlight w:val="none"/>
        </w:rPr>
      </w:pPr>
      <w:r>
        <w:rPr>
          <w:rFonts w:ascii="Times New Roman"/>
          <w:color w:val="auto"/>
          <w:sz w:val="21"/>
          <w:szCs w:val="21"/>
          <w:highlight w:val="none"/>
        </w:rPr>
        <w:t>注：投标人的报价已包含本项目要求的所有内容以及投标人的承诺和对招标人澄清文件的承诺。</w:t>
      </w:r>
    </w:p>
    <w:p>
      <w:pPr>
        <w:widowControl/>
        <w:spacing w:line="240" w:lineRule="auto"/>
        <w:ind w:firstLine="420" w:firstLineChars="0"/>
        <w:rPr>
          <w:rFonts w:ascii="Times New Roman"/>
          <w:color w:val="auto"/>
          <w:sz w:val="21"/>
          <w:szCs w:val="21"/>
          <w:highlight w:val="none"/>
        </w:rPr>
      </w:pPr>
    </w:p>
    <w:p>
      <w:pPr>
        <w:widowControl/>
        <w:spacing w:line="240" w:lineRule="auto"/>
        <w:ind w:firstLine="420" w:firstLineChars="0"/>
        <w:rPr>
          <w:rFonts w:ascii="Times New Roman"/>
          <w:color w:val="auto"/>
          <w:sz w:val="21"/>
          <w:szCs w:val="21"/>
          <w:highlight w:val="none"/>
        </w:rPr>
      </w:pPr>
    </w:p>
    <w:p>
      <w:pPr>
        <w:widowControl/>
        <w:spacing w:line="240" w:lineRule="auto"/>
        <w:ind w:firstLine="420" w:firstLineChars="0"/>
        <w:rPr>
          <w:rFonts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投标人：（盖章）</w:t>
      </w:r>
    </w:p>
    <w:p>
      <w:pPr>
        <w:widowControl/>
        <w:spacing w:line="360" w:lineRule="auto"/>
        <w:ind w:firstLine="420" w:firstLineChars="0"/>
        <w:rPr>
          <w:rFonts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法定代表人或委托代理人：（签字、盖章）</w:t>
      </w:r>
    </w:p>
    <w:p>
      <w:pPr>
        <w:widowControl/>
        <w:spacing w:line="360" w:lineRule="auto"/>
        <w:ind w:firstLine="420" w:firstLineChars="0"/>
        <w:rPr>
          <w:rFonts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 xml:space="preserve">                                               日期：    年   月   日</w:t>
      </w:r>
    </w:p>
    <w:p>
      <w:pPr>
        <w:widowControl/>
        <w:spacing w:line="360" w:lineRule="auto"/>
        <w:ind w:firstLine="0" w:firstLineChars="0"/>
        <w:rPr>
          <w:rFonts w:ascii="Times New Roman"/>
          <w:color w:val="auto"/>
          <w:sz w:val="21"/>
          <w:szCs w:val="21"/>
          <w:highlight w:val="none"/>
        </w:rPr>
      </w:pPr>
      <w:r>
        <w:rPr>
          <w:rFonts w:ascii="Times New Roman"/>
          <w:color w:val="auto"/>
          <w:sz w:val="21"/>
          <w:szCs w:val="21"/>
          <w:highlight w:val="none"/>
        </w:rPr>
        <w:br w:type="page"/>
      </w:r>
      <w:r>
        <w:rPr>
          <w:rFonts w:ascii="Times New Roman"/>
          <w:color w:val="auto"/>
          <w:sz w:val="21"/>
          <w:szCs w:val="21"/>
          <w:highlight w:val="none"/>
        </w:rPr>
        <w:t>附表</w:t>
      </w:r>
      <w:r>
        <w:rPr>
          <w:rFonts w:hint="eastAsia" w:ascii="Times New Roman"/>
          <w:color w:val="auto"/>
          <w:sz w:val="21"/>
          <w:szCs w:val="21"/>
          <w:highlight w:val="none"/>
          <w:lang w:val="en-US" w:eastAsia="zh-CN"/>
        </w:rPr>
        <w:t>5</w:t>
      </w:r>
      <w:r>
        <w:rPr>
          <w:rFonts w:ascii="Times New Roman"/>
          <w:color w:val="auto"/>
          <w:sz w:val="21"/>
          <w:szCs w:val="21"/>
          <w:highlight w:val="none"/>
        </w:rPr>
        <w:t xml:space="preserve"> 措施</w:t>
      </w:r>
      <w:r>
        <w:rPr>
          <w:rFonts w:hint="eastAsia" w:ascii="Times New Roman"/>
          <w:color w:val="auto"/>
          <w:sz w:val="21"/>
          <w:szCs w:val="21"/>
          <w:highlight w:val="none"/>
          <w:lang w:val="en-US" w:eastAsia="zh-CN"/>
        </w:rPr>
        <w:t>费</w:t>
      </w:r>
      <w:r>
        <w:rPr>
          <w:rFonts w:ascii="Times New Roman"/>
          <w:color w:val="auto"/>
          <w:sz w:val="21"/>
          <w:szCs w:val="21"/>
          <w:highlight w:val="none"/>
        </w:rPr>
        <w:t>项目报价表</w:t>
      </w:r>
    </w:p>
    <w:p>
      <w:pPr>
        <w:widowControl/>
        <w:spacing w:line="240" w:lineRule="auto"/>
        <w:ind w:firstLine="0" w:firstLineChars="0"/>
        <w:rPr>
          <w:color w:val="auto"/>
          <w:sz w:val="21"/>
          <w:szCs w:val="21"/>
          <w:highlight w:val="none"/>
        </w:rPr>
      </w:pPr>
    </w:p>
    <w:p>
      <w:pPr>
        <w:widowControl/>
        <w:spacing w:line="240" w:lineRule="auto"/>
        <w:ind w:firstLine="0" w:firstLineChars="0"/>
        <w:rPr>
          <w:rFonts w:ascii="Times New Roman"/>
          <w:color w:val="auto"/>
          <w:sz w:val="21"/>
          <w:szCs w:val="21"/>
          <w:highlight w:val="none"/>
        </w:rPr>
      </w:pPr>
      <w:r>
        <w:rPr>
          <w:rFonts w:ascii="Times New Roman"/>
          <w:color w:val="auto"/>
          <w:sz w:val="21"/>
          <w:szCs w:val="21"/>
          <w:highlight w:val="none"/>
        </w:rPr>
        <w:t xml:space="preserve">工程名称:                                                              第    页共    页 </w:t>
      </w:r>
    </w:p>
    <w:tbl>
      <w:tblPr>
        <w:tblStyle w:val="6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5233"/>
        <w:gridCol w:w="1495"/>
        <w:gridCol w:w="1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7"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序号</w:t>
            </w:r>
          </w:p>
        </w:tc>
        <w:tc>
          <w:tcPr>
            <w:tcW w:w="5233"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措施项目名称</w:t>
            </w:r>
          </w:p>
        </w:tc>
        <w:tc>
          <w:tcPr>
            <w:tcW w:w="1495"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金额（元）</w:t>
            </w:r>
          </w:p>
        </w:tc>
        <w:tc>
          <w:tcPr>
            <w:tcW w:w="1795"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7"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5233"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1495"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795"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523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495"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795"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523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495"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795"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523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495"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795"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523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495"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795"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5233"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小计</w:t>
            </w:r>
          </w:p>
        </w:tc>
        <w:tc>
          <w:tcPr>
            <w:tcW w:w="1495"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795"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5233"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税金（税率    %）</w:t>
            </w:r>
          </w:p>
        </w:tc>
        <w:tc>
          <w:tcPr>
            <w:tcW w:w="1495"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795"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5233"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合计</w:t>
            </w:r>
          </w:p>
        </w:tc>
        <w:tc>
          <w:tcPr>
            <w:tcW w:w="1495"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795" w:type="dxa"/>
            <w:noWrap w:val="0"/>
            <w:vAlign w:val="center"/>
          </w:tcPr>
          <w:p>
            <w:pPr>
              <w:widowControl/>
              <w:spacing w:line="240" w:lineRule="auto"/>
              <w:ind w:firstLine="0" w:firstLineChars="0"/>
              <w:jc w:val="center"/>
              <w:rPr>
                <w:rFonts w:ascii="Times New Roman"/>
                <w:color w:val="auto"/>
                <w:sz w:val="21"/>
                <w:szCs w:val="21"/>
                <w:highlight w:val="none"/>
              </w:rPr>
            </w:pPr>
          </w:p>
        </w:tc>
      </w:tr>
    </w:tbl>
    <w:p>
      <w:pPr>
        <w:widowControl/>
        <w:spacing w:line="240" w:lineRule="auto"/>
        <w:ind w:firstLine="0" w:firstLineChars="0"/>
        <w:rPr>
          <w:rFonts w:ascii="Times New Roman"/>
          <w:color w:val="auto"/>
          <w:sz w:val="21"/>
          <w:szCs w:val="21"/>
          <w:highlight w:val="none"/>
        </w:rPr>
      </w:pPr>
      <w:r>
        <w:rPr>
          <w:rFonts w:ascii="Times New Roman"/>
          <w:color w:val="auto"/>
          <w:sz w:val="21"/>
          <w:szCs w:val="21"/>
          <w:highlight w:val="none"/>
        </w:rPr>
        <w:t>注：1、投标人的报价已包含本项目要求的所有内容以及投标人的承诺和对招标人澄清文件的承诺</w:t>
      </w:r>
      <w:r>
        <w:rPr>
          <w:rFonts w:hint="eastAsia" w:ascii="Times New Roman"/>
          <w:color w:val="auto"/>
          <w:sz w:val="21"/>
          <w:szCs w:val="21"/>
          <w:highlight w:val="none"/>
        </w:rPr>
        <w:t>；</w:t>
      </w:r>
    </w:p>
    <w:p>
      <w:pPr>
        <w:widowControl/>
        <w:spacing w:line="240" w:lineRule="auto"/>
        <w:ind w:firstLine="420" w:firstLineChars="0"/>
        <w:rPr>
          <w:rFonts w:ascii="Times New Roman"/>
          <w:color w:val="auto"/>
          <w:sz w:val="21"/>
          <w:szCs w:val="21"/>
          <w:highlight w:val="none"/>
        </w:rPr>
      </w:pPr>
      <w:r>
        <w:rPr>
          <w:rFonts w:ascii="Times New Roman"/>
          <w:color w:val="auto"/>
          <w:sz w:val="21"/>
          <w:szCs w:val="21"/>
          <w:highlight w:val="none"/>
        </w:rPr>
        <w:t>2、本表中的内容要细化</w:t>
      </w:r>
      <w:r>
        <w:rPr>
          <w:rFonts w:hint="eastAsia" w:ascii="Times New Roman"/>
          <w:color w:val="auto"/>
          <w:sz w:val="21"/>
          <w:szCs w:val="21"/>
          <w:highlight w:val="none"/>
        </w:rPr>
        <w:t>；</w:t>
      </w:r>
    </w:p>
    <w:p>
      <w:pPr>
        <w:widowControl/>
        <w:spacing w:line="240" w:lineRule="auto"/>
        <w:ind w:firstLine="420" w:firstLineChars="0"/>
        <w:rPr>
          <w:rFonts w:ascii="Times New Roman"/>
          <w:color w:val="auto"/>
          <w:sz w:val="21"/>
          <w:szCs w:val="21"/>
          <w:highlight w:val="none"/>
        </w:rPr>
      </w:pPr>
      <w:r>
        <w:rPr>
          <w:rFonts w:ascii="Times New Roman"/>
          <w:color w:val="auto"/>
          <w:sz w:val="21"/>
          <w:szCs w:val="21"/>
          <w:highlight w:val="none"/>
        </w:rPr>
        <w:t>3、请报出措施项目费分析表。</w:t>
      </w:r>
    </w:p>
    <w:p>
      <w:pPr>
        <w:widowControl/>
        <w:spacing w:line="240" w:lineRule="auto"/>
        <w:ind w:firstLine="420" w:firstLineChars="0"/>
        <w:rPr>
          <w:rFonts w:ascii="Times New Roman"/>
          <w:color w:val="auto"/>
          <w:sz w:val="21"/>
          <w:szCs w:val="21"/>
          <w:highlight w:val="none"/>
        </w:rPr>
      </w:pPr>
    </w:p>
    <w:p>
      <w:pPr>
        <w:widowControl/>
        <w:spacing w:line="240" w:lineRule="auto"/>
        <w:ind w:firstLine="420" w:firstLineChars="0"/>
        <w:rPr>
          <w:rFonts w:ascii="Times New Roman"/>
          <w:color w:val="auto"/>
          <w:sz w:val="21"/>
          <w:szCs w:val="21"/>
          <w:highlight w:val="none"/>
        </w:rPr>
      </w:pPr>
    </w:p>
    <w:p>
      <w:pPr>
        <w:widowControl/>
        <w:spacing w:line="240" w:lineRule="auto"/>
        <w:ind w:firstLine="420" w:firstLineChars="0"/>
        <w:rPr>
          <w:rFonts w:hint="eastAsia"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投标人：（盖章）</w:t>
      </w:r>
    </w:p>
    <w:p>
      <w:pPr>
        <w:widowControl/>
        <w:spacing w:line="360" w:lineRule="auto"/>
        <w:ind w:firstLine="420" w:firstLineChars="0"/>
        <w:rPr>
          <w:rFonts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法定代表人或委托代理人：（签字、盖章）</w:t>
      </w:r>
    </w:p>
    <w:p>
      <w:pPr>
        <w:widowControl/>
        <w:spacing w:line="360" w:lineRule="auto"/>
        <w:ind w:firstLine="420" w:firstLineChars="0"/>
        <w:rPr>
          <w:rFonts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 xml:space="preserve">                                       日期：    年   月   日</w:t>
      </w:r>
    </w:p>
    <w:p>
      <w:pPr>
        <w:widowControl/>
        <w:spacing w:line="240" w:lineRule="auto"/>
        <w:ind w:firstLine="420" w:firstLineChars="0"/>
        <w:rPr>
          <w:rFonts w:ascii="Times New Roman"/>
          <w:color w:val="auto"/>
          <w:sz w:val="21"/>
          <w:szCs w:val="21"/>
          <w:highlight w:val="none"/>
        </w:rPr>
      </w:pPr>
    </w:p>
    <w:p>
      <w:pPr>
        <w:widowControl/>
        <w:spacing w:line="240" w:lineRule="auto"/>
        <w:ind w:firstLine="420" w:firstLineChars="0"/>
        <w:rPr>
          <w:rFonts w:ascii="Times New Roman"/>
          <w:color w:val="auto"/>
          <w:sz w:val="21"/>
          <w:szCs w:val="21"/>
          <w:highlight w:val="none"/>
        </w:rPr>
      </w:pPr>
    </w:p>
    <w:p>
      <w:pPr>
        <w:widowControl/>
        <w:spacing w:line="360" w:lineRule="auto"/>
        <w:ind w:firstLine="0" w:firstLineChars="0"/>
        <w:rPr>
          <w:rFonts w:ascii="Times New Roman"/>
          <w:color w:val="auto"/>
          <w:sz w:val="21"/>
          <w:szCs w:val="21"/>
          <w:highlight w:val="none"/>
        </w:rPr>
      </w:pPr>
      <w:r>
        <w:rPr>
          <w:rFonts w:ascii="Times New Roman"/>
          <w:color w:val="auto"/>
          <w:sz w:val="21"/>
          <w:szCs w:val="21"/>
          <w:highlight w:val="none"/>
        </w:rPr>
        <w:br w:type="page"/>
      </w:r>
      <w:r>
        <w:rPr>
          <w:rFonts w:ascii="Times New Roman"/>
          <w:color w:val="auto"/>
          <w:sz w:val="21"/>
          <w:szCs w:val="21"/>
          <w:highlight w:val="none"/>
        </w:rPr>
        <w:t>附表</w:t>
      </w:r>
      <w:r>
        <w:rPr>
          <w:rFonts w:hint="eastAsia" w:ascii="Times New Roman"/>
          <w:color w:val="auto"/>
          <w:sz w:val="21"/>
          <w:szCs w:val="21"/>
          <w:highlight w:val="none"/>
          <w:lang w:val="en-US" w:eastAsia="zh-CN"/>
        </w:rPr>
        <w:t>6</w:t>
      </w:r>
      <w:r>
        <w:rPr>
          <w:rFonts w:ascii="Times New Roman"/>
          <w:color w:val="auto"/>
          <w:sz w:val="21"/>
          <w:szCs w:val="21"/>
          <w:highlight w:val="none"/>
        </w:rPr>
        <w:t xml:space="preserve"> 其他项目</w:t>
      </w:r>
      <w:r>
        <w:rPr>
          <w:rFonts w:hint="eastAsia" w:ascii="Times New Roman"/>
          <w:color w:val="auto"/>
          <w:sz w:val="21"/>
          <w:szCs w:val="21"/>
          <w:highlight w:val="none"/>
          <w:lang w:val="en-US" w:eastAsia="zh-CN"/>
        </w:rPr>
        <w:t>费</w:t>
      </w:r>
      <w:r>
        <w:rPr>
          <w:rFonts w:ascii="Times New Roman"/>
          <w:color w:val="auto"/>
          <w:sz w:val="21"/>
          <w:szCs w:val="21"/>
          <w:highlight w:val="none"/>
        </w:rPr>
        <w:t>报价表</w:t>
      </w:r>
    </w:p>
    <w:p>
      <w:pPr>
        <w:widowControl/>
        <w:spacing w:line="240" w:lineRule="auto"/>
        <w:ind w:firstLine="0" w:firstLineChars="0"/>
        <w:rPr>
          <w:color w:val="auto"/>
          <w:sz w:val="21"/>
          <w:szCs w:val="21"/>
          <w:highlight w:val="none"/>
        </w:rPr>
      </w:pPr>
    </w:p>
    <w:p>
      <w:pPr>
        <w:widowControl/>
        <w:spacing w:line="240" w:lineRule="auto"/>
        <w:ind w:firstLine="0" w:firstLineChars="0"/>
        <w:rPr>
          <w:rFonts w:ascii="Times New Roman"/>
          <w:color w:val="auto"/>
          <w:sz w:val="21"/>
          <w:szCs w:val="21"/>
          <w:highlight w:val="none"/>
        </w:rPr>
      </w:pPr>
      <w:r>
        <w:rPr>
          <w:rFonts w:ascii="Times New Roman"/>
          <w:color w:val="auto"/>
          <w:sz w:val="21"/>
          <w:szCs w:val="21"/>
          <w:highlight w:val="none"/>
        </w:rPr>
        <w:t>工程名称:                                                            第    页共    页</w:t>
      </w:r>
    </w:p>
    <w:tbl>
      <w:tblPr>
        <w:tblStyle w:val="6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300"/>
        <w:gridCol w:w="1524"/>
        <w:gridCol w:w="2498"/>
        <w:gridCol w:w="12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序号</w:t>
            </w:r>
          </w:p>
        </w:tc>
        <w:tc>
          <w:tcPr>
            <w:tcW w:w="3300" w:type="dxa"/>
            <w:noWrap w:val="0"/>
            <w:vAlign w:val="center"/>
          </w:tcPr>
          <w:p>
            <w:pPr>
              <w:widowControl/>
              <w:spacing w:line="240" w:lineRule="auto"/>
              <w:ind w:firstLine="175" w:firstLineChars="83"/>
              <w:jc w:val="center"/>
              <w:rPr>
                <w:rFonts w:ascii="Times New Roman"/>
                <w:b/>
                <w:color w:val="auto"/>
                <w:sz w:val="21"/>
                <w:szCs w:val="21"/>
                <w:highlight w:val="none"/>
              </w:rPr>
            </w:pPr>
            <w:r>
              <w:rPr>
                <w:rFonts w:ascii="Times New Roman"/>
                <w:b/>
                <w:color w:val="auto"/>
                <w:sz w:val="21"/>
                <w:szCs w:val="21"/>
                <w:highlight w:val="none"/>
              </w:rPr>
              <w:t>项目名称</w:t>
            </w:r>
          </w:p>
        </w:tc>
        <w:tc>
          <w:tcPr>
            <w:tcW w:w="1524"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计量单位</w:t>
            </w:r>
          </w:p>
        </w:tc>
        <w:tc>
          <w:tcPr>
            <w:tcW w:w="2498"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金额（元）</w:t>
            </w:r>
          </w:p>
        </w:tc>
        <w:tc>
          <w:tcPr>
            <w:tcW w:w="1240"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一</w:t>
            </w:r>
          </w:p>
        </w:tc>
        <w:tc>
          <w:tcPr>
            <w:tcW w:w="3300"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其他项目</w:t>
            </w:r>
          </w:p>
        </w:tc>
        <w:tc>
          <w:tcPr>
            <w:tcW w:w="1524" w:type="dxa"/>
            <w:noWrap w:val="0"/>
            <w:vAlign w:val="center"/>
          </w:tcPr>
          <w:p>
            <w:pPr>
              <w:widowControl/>
              <w:spacing w:line="240" w:lineRule="auto"/>
              <w:ind w:firstLine="420" w:firstLineChars="0"/>
              <w:jc w:val="center"/>
              <w:rPr>
                <w:rFonts w:ascii="Times New Roman"/>
                <w:color w:val="auto"/>
                <w:sz w:val="21"/>
                <w:szCs w:val="21"/>
                <w:highlight w:val="none"/>
              </w:rPr>
            </w:pPr>
          </w:p>
        </w:tc>
        <w:tc>
          <w:tcPr>
            <w:tcW w:w="2498" w:type="dxa"/>
            <w:noWrap w:val="0"/>
            <w:vAlign w:val="center"/>
          </w:tcPr>
          <w:p>
            <w:pPr>
              <w:widowControl/>
              <w:spacing w:line="240" w:lineRule="auto"/>
              <w:ind w:firstLine="420" w:firstLineChars="0"/>
              <w:jc w:val="center"/>
              <w:rPr>
                <w:rFonts w:ascii="Times New Roman"/>
                <w:color w:val="auto"/>
                <w:sz w:val="21"/>
                <w:szCs w:val="21"/>
                <w:highlight w:val="none"/>
              </w:rPr>
            </w:pPr>
          </w:p>
        </w:tc>
        <w:tc>
          <w:tcPr>
            <w:tcW w:w="1240" w:type="dxa"/>
            <w:noWrap w:val="0"/>
            <w:vAlign w:val="center"/>
          </w:tcPr>
          <w:p>
            <w:pPr>
              <w:widowControl/>
              <w:spacing w:line="240" w:lineRule="auto"/>
              <w:ind w:firstLine="42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1</w:t>
            </w:r>
          </w:p>
        </w:tc>
        <w:tc>
          <w:tcPr>
            <w:tcW w:w="330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24" w:type="dxa"/>
            <w:noWrap w:val="0"/>
            <w:vAlign w:val="center"/>
          </w:tcPr>
          <w:p>
            <w:pPr>
              <w:widowControl/>
              <w:spacing w:line="240" w:lineRule="auto"/>
              <w:ind w:firstLine="420" w:firstLineChars="0"/>
              <w:jc w:val="center"/>
              <w:rPr>
                <w:rFonts w:ascii="Times New Roman"/>
                <w:color w:val="auto"/>
                <w:sz w:val="21"/>
                <w:szCs w:val="21"/>
                <w:highlight w:val="none"/>
              </w:rPr>
            </w:pPr>
          </w:p>
        </w:tc>
        <w:tc>
          <w:tcPr>
            <w:tcW w:w="2498" w:type="dxa"/>
            <w:noWrap w:val="0"/>
            <w:vAlign w:val="center"/>
          </w:tcPr>
          <w:p>
            <w:pPr>
              <w:widowControl/>
              <w:spacing w:line="240" w:lineRule="auto"/>
              <w:ind w:firstLine="420" w:firstLineChars="0"/>
              <w:jc w:val="center"/>
              <w:rPr>
                <w:rFonts w:ascii="Times New Roman"/>
                <w:color w:val="auto"/>
                <w:sz w:val="21"/>
                <w:szCs w:val="21"/>
                <w:highlight w:val="none"/>
              </w:rPr>
            </w:pPr>
          </w:p>
        </w:tc>
        <w:tc>
          <w:tcPr>
            <w:tcW w:w="1240" w:type="dxa"/>
            <w:noWrap w:val="0"/>
            <w:vAlign w:val="center"/>
          </w:tcPr>
          <w:p>
            <w:pPr>
              <w:widowControl/>
              <w:spacing w:line="240" w:lineRule="auto"/>
              <w:ind w:firstLine="42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2</w:t>
            </w:r>
          </w:p>
        </w:tc>
        <w:tc>
          <w:tcPr>
            <w:tcW w:w="330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24" w:type="dxa"/>
            <w:noWrap w:val="0"/>
            <w:vAlign w:val="center"/>
          </w:tcPr>
          <w:p>
            <w:pPr>
              <w:widowControl/>
              <w:spacing w:line="240" w:lineRule="auto"/>
              <w:ind w:firstLine="420" w:firstLineChars="0"/>
              <w:jc w:val="center"/>
              <w:rPr>
                <w:rFonts w:ascii="Times New Roman"/>
                <w:color w:val="auto"/>
                <w:sz w:val="21"/>
                <w:szCs w:val="21"/>
                <w:highlight w:val="none"/>
              </w:rPr>
            </w:pPr>
          </w:p>
        </w:tc>
        <w:tc>
          <w:tcPr>
            <w:tcW w:w="2498" w:type="dxa"/>
            <w:noWrap w:val="0"/>
            <w:vAlign w:val="center"/>
          </w:tcPr>
          <w:p>
            <w:pPr>
              <w:widowControl/>
              <w:spacing w:line="240" w:lineRule="auto"/>
              <w:ind w:firstLine="420" w:firstLineChars="0"/>
              <w:jc w:val="center"/>
              <w:rPr>
                <w:rFonts w:ascii="Times New Roman"/>
                <w:color w:val="auto"/>
                <w:sz w:val="21"/>
                <w:szCs w:val="21"/>
                <w:highlight w:val="none"/>
              </w:rPr>
            </w:pPr>
          </w:p>
        </w:tc>
        <w:tc>
          <w:tcPr>
            <w:tcW w:w="1240" w:type="dxa"/>
            <w:noWrap w:val="0"/>
            <w:vAlign w:val="center"/>
          </w:tcPr>
          <w:p>
            <w:pPr>
              <w:widowControl/>
              <w:spacing w:line="240" w:lineRule="auto"/>
              <w:ind w:firstLine="42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3</w:t>
            </w:r>
          </w:p>
        </w:tc>
        <w:tc>
          <w:tcPr>
            <w:tcW w:w="330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24" w:type="dxa"/>
            <w:noWrap w:val="0"/>
            <w:vAlign w:val="center"/>
          </w:tcPr>
          <w:p>
            <w:pPr>
              <w:widowControl/>
              <w:spacing w:line="240" w:lineRule="auto"/>
              <w:ind w:firstLine="420" w:firstLineChars="0"/>
              <w:jc w:val="center"/>
              <w:rPr>
                <w:rFonts w:ascii="Times New Roman"/>
                <w:color w:val="auto"/>
                <w:sz w:val="21"/>
                <w:szCs w:val="21"/>
                <w:highlight w:val="none"/>
              </w:rPr>
            </w:pPr>
          </w:p>
        </w:tc>
        <w:tc>
          <w:tcPr>
            <w:tcW w:w="2498" w:type="dxa"/>
            <w:noWrap w:val="0"/>
            <w:vAlign w:val="center"/>
          </w:tcPr>
          <w:p>
            <w:pPr>
              <w:widowControl/>
              <w:spacing w:line="240" w:lineRule="auto"/>
              <w:ind w:firstLine="420" w:firstLineChars="0"/>
              <w:jc w:val="center"/>
              <w:rPr>
                <w:rFonts w:ascii="Times New Roman"/>
                <w:color w:val="auto"/>
                <w:sz w:val="21"/>
                <w:szCs w:val="21"/>
                <w:highlight w:val="none"/>
              </w:rPr>
            </w:pPr>
          </w:p>
        </w:tc>
        <w:tc>
          <w:tcPr>
            <w:tcW w:w="1240" w:type="dxa"/>
            <w:noWrap w:val="0"/>
            <w:vAlign w:val="center"/>
          </w:tcPr>
          <w:p>
            <w:pPr>
              <w:widowControl/>
              <w:spacing w:line="240" w:lineRule="auto"/>
              <w:ind w:firstLine="42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noWrap w:val="0"/>
            <w:vAlign w:val="center"/>
          </w:tcPr>
          <w:p>
            <w:pPr>
              <w:widowControl/>
              <w:spacing w:line="240" w:lineRule="auto"/>
              <w:ind w:firstLine="0" w:firstLineChars="0"/>
              <w:jc w:val="center"/>
              <w:rPr>
                <w:rFonts w:hAnsi="宋体"/>
                <w:color w:val="auto"/>
                <w:sz w:val="21"/>
                <w:szCs w:val="21"/>
                <w:highlight w:val="none"/>
              </w:rPr>
            </w:pPr>
          </w:p>
        </w:tc>
        <w:tc>
          <w:tcPr>
            <w:tcW w:w="330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24" w:type="dxa"/>
            <w:noWrap w:val="0"/>
            <w:vAlign w:val="center"/>
          </w:tcPr>
          <w:p>
            <w:pPr>
              <w:widowControl/>
              <w:spacing w:line="240" w:lineRule="auto"/>
              <w:ind w:firstLine="420" w:firstLineChars="0"/>
              <w:jc w:val="center"/>
              <w:rPr>
                <w:rFonts w:ascii="Times New Roman"/>
                <w:color w:val="auto"/>
                <w:sz w:val="21"/>
                <w:szCs w:val="21"/>
                <w:highlight w:val="none"/>
              </w:rPr>
            </w:pPr>
          </w:p>
        </w:tc>
        <w:tc>
          <w:tcPr>
            <w:tcW w:w="2498" w:type="dxa"/>
            <w:noWrap w:val="0"/>
            <w:vAlign w:val="center"/>
          </w:tcPr>
          <w:p>
            <w:pPr>
              <w:widowControl/>
              <w:spacing w:line="240" w:lineRule="auto"/>
              <w:ind w:firstLine="420" w:firstLineChars="0"/>
              <w:jc w:val="center"/>
              <w:rPr>
                <w:rFonts w:ascii="Times New Roman"/>
                <w:color w:val="auto"/>
                <w:sz w:val="21"/>
                <w:szCs w:val="21"/>
                <w:highlight w:val="none"/>
              </w:rPr>
            </w:pPr>
          </w:p>
        </w:tc>
        <w:tc>
          <w:tcPr>
            <w:tcW w:w="1240" w:type="dxa"/>
            <w:noWrap w:val="0"/>
            <w:vAlign w:val="center"/>
          </w:tcPr>
          <w:p>
            <w:pPr>
              <w:widowControl/>
              <w:spacing w:line="240" w:lineRule="auto"/>
              <w:ind w:firstLine="42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noWrap w:val="0"/>
            <w:vAlign w:val="center"/>
          </w:tcPr>
          <w:p>
            <w:pPr>
              <w:widowControl/>
              <w:spacing w:line="240" w:lineRule="auto"/>
              <w:ind w:firstLine="174" w:firstLineChars="83"/>
              <w:jc w:val="center"/>
              <w:rPr>
                <w:rFonts w:ascii="Times New Roman"/>
                <w:color w:val="auto"/>
                <w:sz w:val="21"/>
                <w:szCs w:val="21"/>
                <w:highlight w:val="none"/>
              </w:rPr>
            </w:pPr>
          </w:p>
        </w:tc>
        <w:tc>
          <w:tcPr>
            <w:tcW w:w="3300" w:type="dxa"/>
            <w:noWrap w:val="0"/>
            <w:vAlign w:val="center"/>
          </w:tcPr>
          <w:p>
            <w:pPr>
              <w:widowControl/>
              <w:spacing w:line="240" w:lineRule="auto"/>
              <w:ind w:firstLine="420" w:firstLineChars="0"/>
              <w:jc w:val="center"/>
              <w:rPr>
                <w:rFonts w:ascii="Times New Roman"/>
                <w:color w:val="auto"/>
                <w:sz w:val="21"/>
                <w:szCs w:val="21"/>
                <w:highlight w:val="none"/>
              </w:rPr>
            </w:pPr>
          </w:p>
        </w:tc>
        <w:tc>
          <w:tcPr>
            <w:tcW w:w="1524" w:type="dxa"/>
            <w:noWrap w:val="0"/>
            <w:vAlign w:val="center"/>
          </w:tcPr>
          <w:p>
            <w:pPr>
              <w:widowControl/>
              <w:spacing w:line="240" w:lineRule="auto"/>
              <w:ind w:firstLine="420" w:firstLineChars="0"/>
              <w:jc w:val="center"/>
              <w:rPr>
                <w:rFonts w:ascii="Times New Roman"/>
                <w:color w:val="auto"/>
                <w:sz w:val="21"/>
                <w:szCs w:val="21"/>
                <w:highlight w:val="none"/>
              </w:rPr>
            </w:pPr>
          </w:p>
        </w:tc>
        <w:tc>
          <w:tcPr>
            <w:tcW w:w="2498" w:type="dxa"/>
            <w:noWrap w:val="0"/>
            <w:vAlign w:val="center"/>
          </w:tcPr>
          <w:p>
            <w:pPr>
              <w:widowControl/>
              <w:spacing w:line="240" w:lineRule="auto"/>
              <w:ind w:firstLine="420" w:firstLineChars="0"/>
              <w:jc w:val="center"/>
              <w:rPr>
                <w:rFonts w:ascii="Times New Roman"/>
                <w:color w:val="auto"/>
                <w:sz w:val="21"/>
                <w:szCs w:val="21"/>
                <w:highlight w:val="none"/>
              </w:rPr>
            </w:pPr>
          </w:p>
        </w:tc>
        <w:tc>
          <w:tcPr>
            <w:tcW w:w="1240" w:type="dxa"/>
            <w:noWrap w:val="0"/>
            <w:vAlign w:val="center"/>
          </w:tcPr>
          <w:p>
            <w:pPr>
              <w:widowControl/>
              <w:spacing w:line="240" w:lineRule="auto"/>
              <w:ind w:firstLine="42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noWrap w:val="0"/>
            <w:vAlign w:val="center"/>
          </w:tcPr>
          <w:p>
            <w:pPr>
              <w:widowControl/>
              <w:spacing w:line="240" w:lineRule="auto"/>
              <w:ind w:firstLine="174" w:firstLineChars="83"/>
              <w:jc w:val="center"/>
              <w:rPr>
                <w:rFonts w:ascii="Times New Roman"/>
                <w:color w:val="auto"/>
                <w:sz w:val="21"/>
                <w:szCs w:val="21"/>
                <w:highlight w:val="none"/>
              </w:rPr>
            </w:pPr>
          </w:p>
        </w:tc>
        <w:tc>
          <w:tcPr>
            <w:tcW w:w="3300" w:type="dxa"/>
            <w:noWrap w:val="0"/>
            <w:vAlign w:val="center"/>
          </w:tcPr>
          <w:p>
            <w:pPr>
              <w:widowControl/>
              <w:spacing w:line="240" w:lineRule="auto"/>
              <w:ind w:firstLine="420" w:firstLineChars="0"/>
              <w:jc w:val="center"/>
              <w:rPr>
                <w:rFonts w:ascii="Times New Roman"/>
                <w:color w:val="auto"/>
                <w:sz w:val="21"/>
                <w:szCs w:val="21"/>
                <w:highlight w:val="none"/>
              </w:rPr>
            </w:pPr>
            <w:r>
              <w:rPr>
                <w:rFonts w:ascii="Times New Roman"/>
                <w:color w:val="auto"/>
                <w:sz w:val="21"/>
                <w:szCs w:val="21"/>
                <w:highlight w:val="none"/>
              </w:rPr>
              <w:t>……</w:t>
            </w:r>
          </w:p>
        </w:tc>
        <w:tc>
          <w:tcPr>
            <w:tcW w:w="1524" w:type="dxa"/>
            <w:noWrap w:val="0"/>
            <w:vAlign w:val="center"/>
          </w:tcPr>
          <w:p>
            <w:pPr>
              <w:widowControl/>
              <w:spacing w:line="240" w:lineRule="auto"/>
              <w:ind w:firstLine="420" w:firstLineChars="0"/>
              <w:jc w:val="center"/>
              <w:rPr>
                <w:rFonts w:ascii="Times New Roman"/>
                <w:color w:val="auto"/>
                <w:sz w:val="21"/>
                <w:szCs w:val="21"/>
                <w:highlight w:val="none"/>
              </w:rPr>
            </w:pPr>
          </w:p>
        </w:tc>
        <w:tc>
          <w:tcPr>
            <w:tcW w:w="2498" w:type="dxa"/>
            <w:noWrap w:val="0"/>
            <w:vAlign w:val="center"/>
          </w:tcPr>
          <w:p>
            <w:pPr>
              <w:widowControl/>
              <w:spacing w:line="240" w:lineRule="auto"/>
              <w:ind w:firstLine="420" w:firstLineChars="0"/>
              <w:jc w:val="center"/>
              <w:rPr>
                <w:rFonts w:ascii="Times New Roman"/>
                <w:color w:val="auto"/>
                <w:sz w:val="21"/>
                <w:szCs w:val="21"/>
                <w:highlight w:val="none"/>
              </w:rPr>
            </w:pPr>
          </w:p>
        </w:tc>
        <w:tc>
          <w:tcPr>
            <w:tcW w:w="1240" w:type="dxa"/>
            <w:noWrap w:val="0"/>
            <w:vAlign w:val="center"/>
          </w:tcPr>
          <w:p>
            <w:pPr>
              <w:widowControl/>
              <w:spacing w:line="240" w:lineRule="auto"/>
              <w:ind w:firstLine="42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noWrap w:val="0"/>
            <w:vAlign w:val="center"/>
          </w:tcPr>
          <w:p>
            <w:pPr>
              <w:widowControl/>
              <w:spacing w:line="240" w:lineRule="auto"/>
              <w:ind w:firstLine="174" w:firstLineChars="83"/>
              <w:jc w:val="center"/>
              <w:rPr>
                <w:rFonts w:ascii="Times New Roman"/>
                <w:color w:val="auto"/>
                <w:sz w:val="21"/>
                <w:szCs w:val="21"/>
                <w:highlight w:val="none"/>
              </w:rPr>
            </w:pPr>
          </w:p>
        </w:tc>
        <w:tc>
          <w:tcPr>
            <w:tcW w:w="3300"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小计</w:t>
            </w:r>
          </w:p>
        </w:tc>
        <w:tc>
          <w:tcPr>
            <w:tcW w:w="1524" w:type="dxa"/>
            <w:noWrap w:val="0"/>
            <w:vAlign w:val="center"/>
          </w:tcPr>
          <w:p>
            <w:pPr>
              <w:widowControl/>
              <w:spacing w:line="240" w:lineRule="auto"/>
              <w:ind w:firstLine="420" w:firstLineChars="0"/>
              <w:jc w:val="center"/>
              <w:rPr>
                <w:rFonts w:ascii="Times New Roman"/>
                <w:color w:val="auto"/>
                <w:sz w:val="21"/>
                <w:szCs w:val="21"/>
                <w:highlight w:val="none"/>
              </w:rPr>
            </w:pPr>
          </w:p>
        </w:tc>
        <w:tc>
          <w:tcPr>
            <w:tcW w:w="2498" w:type="dxa"/>
            <w:noWrap w:val="0"/>
            <w:vAlign w:val="center"/>
          </w:tcPr>
          <w:p>
            <w:pPr>
              <w:widowControl/>
              <w:spacing w:line="240" w:lineRule="auto"/>
              <w:ind w:firstLine="420" w:firstLineChars="0"/>
              <w:jc w:val="center"/>
              <w:rPr>
                <w:rFonts w:ascii="Times New Roman"/>
                <w:color w:val="auto"/>
                <w:sz w:val="21"/>
                <w:szCs w:val="21"/>
                <w:highlight w:val="none"/>
              </w:rPr>
            </w:pPr>
          </w:p>
        </w:tc>
        <w:tc>
          <w:tcPr>
            <w:tcW w:w="1240" w:type="dxa"/>
            <w:noWrap w:val="0"/>
            <w:vAlign w:val="center"/>
          </w:tcPr>
          <w:p>
            <w:pPr>
              <w:widowControl/>
              <w:spacing w:line="240" w:lineRule="auto"/>
              <w:ind w:firstLine="42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noWrap w:val="0"/>
            <w:vAlign w:val="center"/>
          </w:tcPr>
          <w:p>
            <w:pPr>
              <w:widowControl/>
              <w:spacing w:line="240" w:lineRule="auto"/>
              <w:ind w:firstLine="174" w:firstLineChars="83"/>
              <w:jc w:val="center"/>
              <w:rPr>
                <w:rFonts w:ascii="Times New Roman"/>
                <w:color w:val="auto"/>
                <w:sz w:val="21"/>
                <w:szCs w:val="21"/>
                <w:highlight w:val="none"/>
              </w:rPr>
            </w:pPr>
          </w:p>
        </w:tc>
        <w:tc>
          <w:tcPr>
            <w:tcW w:w="3300"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税金（税率    %）</w:t>
            </w:r>
          </w:p>
        </w:tc>
        <w:tc>
          <w:tcPr>
            <w:tcW w:w="1524" w:type="dxa"/>
            <w:noWrap w:val="0"/>
            <w:vAlign w:val="center"/>
          </w:tcPr>
          <w:p>
            <w:pPr>
              <w:widowControl/>
              <w:spacing w:line="240" w:lineRule="auto"/>
              <w:ind w:firstLine="420" w:firstLineChars="0"/>
              <w:jc w:val="center"/>
              <w:rPr>
                <w:rFonts w:ascii="Times New Roman"/>
                <w:color w:val="auto"/>
                <w:sz w:val="21"/>
                <w:szCs w:val="21"/>
                <w:highlight w:val="none"/>
              </w:rPr>
            </w:pPr>
          </w:p>
        </w:tc>
        <w:tc>
          <w:tcPr>
            <w:tcW w:w="2498" w:type="dxa"/>
            <w:noWrap w:val="0"/>
            <w:vAlign w:val="center"/>
          </w:tcPr>
          <w:p>
            <w:pPr>
              <w:widowControl/>
              <w:spacing w:line="240" w:lineRule="auto"/>
              <w:ind w:firstLine="420" w:firstLineChars="0"/>
              <w:jc w:val="center"/>
              <w:rPr>
                <w:rFonts w:ascii="Times New Roman"/>
                <w:color w:val="auto"/>
                <w:sz w:val="21"/>
                <w:szCs w:val="21"/>
                <w:highlight w:val="none"/>
              </w:rPr>
            </w:pPr>
          </w:p>
        </w:tc>
        <w:tc>
          <w:tcPr>
            <w:tcW w:w="1240" w:type="dxa"/>
            <w:noWrap w:val="0"/>
            <w:vAlign w:val="center"/>
          </w:tcPr>
          <w:p>
            <w:pPr>
              <w:widowControl/>
              <w:spacing w:line="240" w:lineRule="auto"/>
              <w:ind w:firstLine="42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8" w:type="dxa"/>
            <w:noWrap w:val="0"/>
            <w:vAlign w:val="center"/>
          </w:tcPr>
          <w:p>
            <w:pPr>
              <w:widowControl/>
              <w:spacing w:line="240" w:lineRule="auto"/>
              <w:ind w:firstLine="174" w:firstLineChars="83"/>
              <w:jc w:val="center"/>
              <w:rPr>
                <w:rFonts w:ascii="Times New Roman"/>
                <w:color w:val="auto"/>
                <w:sz w:val="21"/>
                <w:szCs w:val="21"/>
                <w:highlight w:val="none"/>
              </w:rPr>
            </w:pPr>
          </w:p>
        </w:tc>
        <w:tc>
          <w:tcPr>
            <w:tcW w:w="3300"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合计</w:t>
            </w:r>
          </w:p>
        </w:tc>
        <w:tc>
          <w:tcPr>
            <w:tcW w:w="1524" w:type="dxa"/>
            <w:noWrap w:val="0"/>
            <w:vAlign w:val="center"/>
          </w:tcPr>
          <w:p>
            <w:pPr>
              <w:widowControl/>
              <w:spacing w:line="240" w:lineRule="auto"/>
              <w:ind w:firstLine="420" w:firstLineChars="0"/>
              <w:jc w:val="center"/>
              <w:rPr>
                <w:rFonts w:ascii="Times New Roman"/>
                <w:color w:val="auto"/>
                <w:sz w:val="21"/>
                <w:szCs w:val="21"/>
                <w:highlight w:val="none"/>
              </w:rPr>
            </w:pPr>
          </w:p>
        </w:tc>
        <w:tc>
          <w:tcPr>
            <w:tcW w:w="2498" w:type="dxa"/>
            <w:noWrap w:val="0"/>
            <w:vAlign w:val="center"/>
          </w:tcPr>
          <w:p>
            <w:pPr>
              <w:widowControl/>
              <w:spacing w:line="240" w:lineRule="auto"/>
              <w:ind w:firstLine="420" w:firstLineChars="0"/>
              <w:jc w:val="center"/>
              <w:rPr>
                <w:rFonts w:ascii="Times New Roman"/>
                <w:color w:val="auto"/>
                <w:sz w:val="21"/>
                <w:szCs w:val="21"/>
                <w:highlight w:val="none"/>
              </w:rPr>
            </w:pPr>
          </w:p>
        </w:tc>
        <w:tc>
          <w:tcPr>
            <w:tcW w:w="1240" w:type="dxa"/>
            <w:noWrap w:val="0"/>
            <w:vAlign w:val="center"/>
          </w:tcPr>
          <w:p>
            <w:pPr>
              <w:widowControl/>
              <w:spacing w:line="240" w:lineRule="auto"/>
              <w:ind w:firstLine="420" w:firstLineChars="0"/>
              <w:jc w:val="center"/>
              <w:rPr>
                <w:rFonts w:ascii="Times New Roman"/>
                <w:color w:val="auto"/>
                <w:sz w:val="21"/>
                <w:szCs w:val="21"/>
                <w:highlight w:val="none"/>
              </w:rPr>
            </w:pPr>
          </w:p>
        </w:tc>
      </w:tr>
    </w:tbl>
    <w:p>
      <w:pPr>
        <w:widowControl/>
        <w:spacing w:line="240" w:lineRule="auto"/>
        <w:ind w:firstLine="0" w:firstLineChars="0"/>
        <w:rPr>
          <w:rFonts w:ascii="Times New Roman"/>
          <w:color w:val="auto"/>
          <w:sz w:val="21"/>
          <w:szCs w:val="21"/>
          <w:highlight w:val="none"/>
        </w:rPr>
      </w:pPr>
      <w:r>
        <w:rPr>
          <w:rFonts w:ascii="Times New Roman"/>
          <w:color w:val="auto"/>
          <w:sz w:val="21"/>
          <w:szCs w:val="21"/>
          <w:highlight w:val="none"/>
        </w:rPr>
        <w:t>注：1、投标人的报价已包含本项目要求的所有内容以及投标人的承诺和对招标人澄清文件的承诺</w:t>
      </w:r>
      <w:r>
        <w:rPr>
          <w:rFonts w:hint="eastAsia" w:ascii="Times New Roman"/>
          <w:color w:val="auto"/>
          <w:sz w:val="21"/>
          <w:szCs w:val="21"/>
          <w:highlight w:val="none"/>
        </w:rPr>
        <w:t>；</w:t>
      </w:r>
    </w:p>
    <w:p>
      <w:pPr>
        <w:widowControl/>
        <w:spacing w:line="240" w:lineRule="auto"/>
        <w:ind w:firstLine="420" w:firstLineChars="0"/>
        <w:rPr>
          <w:rFonts w:ascii="Times New Roman"/>
          <w:color w:val="auto"/>
          <w:sz w:val="21"/>
          <w:szCs w:val="21"/>
          <w:highlight w:val="none"/>
        </w:rPr>
      </w:pPr>
      <w:r>
        <w:rPr>
          <w:rFonts w:ascii="Times New Roman"/>
          <w:color w:val="auto"/>
          <w:sz w:val="21"/>
          <w:szCs w:val="21"/>
          <w:highlight w:val="none"/>
        </w:rPr>
        <w:t>2、本表中的内容要细化。</w:t>
      </w:r>
    </w:p>
    <w:p>
      <w:pPr>
        <w:widowControl/>
        <w:spacing w:line="240" w:lineRule="auto"/>
        <w:ind w:firstLine="420" w:firstLineChars="0"/>
        <w:rPr>
          <w:rFonts w:ascii="Times New Roman"/>
          <w:color w:val="auto"/>
          <w:sz w:val="21"/>
          <w:szCs w:val="21"/>
          <w:highlight w:val="none"/>
        </w:rPr>
      </w:pPr>
    </w:p>
    <w:p>
      <w:pPr>
        <w:widowControl/>
        <w:spacing w:line="240" w:lineRule="auto"/>
        <w:ind w:firstLine="420" w:firstLineChars="0"/>
        <w:rPr>
          <w:rFonts w:ascii="Times New Roman"/>
          <w:color w:val="auto"/>
          <w:sz w:val="21"/>
          <w:szCs w:val="21"/>
          <w:highlight w:val="none"/>
        </w:rPr>
      </w:pPr>
    </w:p>
    <w:p>
      <w:pPr>
        <w:widowControl/>
        <w:spacing w:line="240" w:lineRule="auto"/>
        <w:ind w:firstLine="420" w:firstLineChars="0"/>
        <w:rPr>
          <w:rFonts w:hint="eastAsia"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投标人：（盖章）</w:t>
      </w:r>
    </w:p>
    <w:p>
      <w:pPr>
        <w:widowControl/>
        <w:spacing w:line="360" w:lineRule="auto"/>
        <w:ind w:firstLine="420" w:firstLineChars="0"/>
        <w:rPr>
          <w:rFonts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法定代表人或委托代理人：（签字、盖章）</w:t>
      </w:r>
    </w:p>
    <w:p>
      <w:pPr>
        <w:widowControl/>
        <w:spacing w:line="360" w:lineRule="auto"/>
        <w:ind w:firstLine="420" w:firstLineChars="0"/>
        <w:rPr>
          <w:rFonts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 xml:space="preserve">                                                日期：    年   月   日</w:t>
      </w:r>
    </w:p>
    <w:p>
      <w:pPr>
        <w:widowControl/>
        <w:spacing w:line="360" w:lineRule="auto"/>
        <w:ind w:firstLine="0" w:firstLineChars="0"/>
        <w:rPr>
          <w:rFonts w:ascii="Times New Roman"/>
          <w:color w:val="auto"/>
          <w:sz w:val="21"/>
          <w:szCs w:val="21"/>
          <w:highlight w:val="none"/>
        </w:rPr>
      </w:pPr>
      <w:r>
        <w:rPr>
          <w:rFonts w:ascii="Times New Roman"/>
          <w:color w:val="auto"/>
          <w:sz w:val="21"/>
          <w:szCs w:val="21"/>
          <w:highlight w:val="none"/>
        </w:rPr>
        <w:br w:type="page"/>
      </w:r>
      <w:r>
        <w:rPr>
          <w:rFonts w:ascii="Times New Roman"/>
          <w:color w:val="auto"/>
          <w:sz w:val="21"/>
          <w:szCs w:val="21"/>
          <w:highlight w:val="none"/>
        </w:rPr>
        <w:t>附表</w:t>
      </w:r>
      <w:r>
        <w:rPr>
          <w:rFonts w:hint="eastAsia" w:ascii="Times New Roman"/>
          <w:color w:val="auto"/>
          <w:sz w:val="21"/>
          <w:szCs w:val="21"/>
          <w:highlight w:val="none"/>
          <w:lang w:val="en-US" w:eastAsia="zh-CN"/>
        </w:rPr>
        <w:t>7</w:t>
      </w:r>
      <w:r>
        <w:rPr>
          <w:rFonts w:ascii="Times New Roman"/>
          <w:color w:val="auto"/>
          <w:sz w:val="21"/>
          <w:szCs w:val="21"/>
          <w:highlight w:val="none"/>
        </w:rPr>
        <w:t xml:space="preserve"> 措施项目报价分析表</w:t>
      </w:r>
    </w:p>
    <w:p>
      <w:pPr>
        <w:widowControl/>
        <w:spacing w:line="240" w:lineRule="auto"/>
        <w:ind w:firstLine="0" w:firstLineChars="0"/>
        <w:rPr>
          <w:rFonts w:hint="eastAsia" w:ascii="Times New Roman"/>
          <w:color w:val="auto"/>
          <w:sz w:val="21"/>
          <w:szCs w:val="21"/>
          <w:highlight w:val="none"/>
        </w:rPr>
      </w:pPr>
    </w:p>
    <w:p>
      <w:pPr>
        <w:widowControl/>
        <w:spacing w:line="240" w:lineRule="auto"/>
        <w:ind w:firstLine="0" w:firstLineChars="0"/>
        <w:rPr>
          <w:rFonts w:ascii="Times New Roman"/>
          <w:color w:val="auto"/>
          <w:sz w:val="21"/>
          <w:szCs w:val="21"/>
          <w:highlight w:val="none"/>
        </w:rPr>
      </w:pPr>
      <w:r>
        <w:rPr>
          <w:rFonts w:ascii="Times New Roman"/>
          <w:color w:val="auto"/>
          <w:sz w:val="21"/>
          <w:szCs w:val="21"/>
          <w:highlight w:val="none"/>
        </w:rPr>
        <w:t>工程名称:                                                             第    页共    页</w:t>
      </w:r>
    </w:p>
    <w:tbl>
      <w:tblPr>
        <w:tblStyle w:val="6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905"/>
        <w:gridCol w:w="1880"/>
        <w:gridCol w:w="683"/>
        <w:gridCol w:w="1026"/>
        <w:gridCol w:w="854"/>
        <w:gridCol w:w="1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vMerge w:val="restart"/>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清单编号</w:t>
            </w:r>
          </w:p>
        </w:tc>
        <w:tc>
          <w:tcPr>
            <w:tcW w:w="2905" w:type="dxa"/>
            <w:vMerge w:val="restart"/>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项目名称</w:t>
            </w:r>
          </w:p>
        </w:tc>
        <w:tc>
          <w:tcPr>
            <w:tcW w:w="1880" w:type="dxa"/>
            <w:vMerge w:val="restart"/>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项目内容</w:t>
            </w:r>
          </w:p>
        </w:tc>
        <w:tc>
          <w:tcPr>
            <w:tcW w:w="683" w:type="dxa"/>
            <w:vMerge w:val="restart"/>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单位</w:t>
            </w:r>
          </w:p>
        </w:tc>
        <w:tc>
          <w:tcPr>
            <w:tcW w:w="1026" w:type="dxa"/>
            <w:vMerge w:val="restart"/>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数量</w:t>
            </w:r>
          </w:p>
        </w:tc>
        <w:tc>
          <w:tcPr>
            <w:tcW w:w="2393" w:type="dxa"/>
            <w:gridSpan w:val="2"/>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金额（元）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vMerge w:val="continue"/>
            <w:noWrap w:val="0"/>
            <w:vAlign w:val="center"/>
          </w:tcPr>
          <w:p>
            <w:pPr>
              <w:widowControl/>
              <w:spacing w:line="240" w:lineRule="auto"/>
              <w:ind w:firstLine="0" w:firstLineChars="0"/>
              <w:rPr>
                <w:rFonts w:ascii="Times New Roman"/>
                <w:color w:val="auto"/>
                <w:sz w:val="21"/>
                <w:szCs w:val="21"/>
                <w:highlight w:val="none"/>
              </w:rPr>
            </w:pPr>
          </w:p>
        </w:tc>
        <w:tc>
          <w:tcPr>
            <w:tcW w:w="2905" w:type="dxa"/>
            <w:vMerge w:val="continue"/>
            <w:noWrap w:val="0"/>
            <w:vAlign w:val="center"/>
          </w:tcPr>
          <w:p>
            <w:pPr>
              <w:widowControl/>
              <w:spacing w:line="240" w:lineRule="auto"/>
              <w:ind w:firstLine="0" w:firstLineChars="0"/>
              <w:rPr>
                <w:rFonts w:ascii="Times New Roman"/>
                <w:color w:val="auto"/>
                <w:sz w:val="21"/>
                <w:szCs w:val="21"/>
                <w:highlight w:val="none"/>
              </w:rPr>
            </w:pPr>
          </w:p>
        </w:tc>
        <w:tc>
          <w:tcPr>
            <w:tcW w:w="1880" w:type="dxa"/>
            <w:vMerge w:val="continue"/>
            <w:noWrap w:val="0"/>
            <w:vAlign w:val="center"/>
          </w:tcPr>
          <w:p>
            <w:pPr>
              <w:widowControl/>
              <w:spacing w:line="240" w:lineRule="auto"/>
              <w:ind w:firstLine="0" w:firstLineChars="0"/>
              <w:rPr>
                <w:rFonts w:ascii="Times New Roman"/>
                <w:color w:val="auto"/>
                <w:sz w:val="21"/>
                <w:szCs w:val="21"/>
                <w:highlight w:val="none"/>
              </w:rPr>
            </w:pPr>
          </w:p>
        </w:tc>
        <w:tc>
          <w:tcPr>
            <w:tcW w:w="683" w:type="dxa"/>
            <w:vMerge w:val="continue"/>
            <w:noWrap w:val="0"/>
            <w:vAlign w:val="center"/>
          </w:tcPr>
          <w:p>
            <w:pPr>
              <w:widowControl/>
              <w:spacing w:line="240" w:lineRule="auto"/>
              <w:ind w:firstLine="0" w:firstLineChars="0"/>
              <w:rPr>
                <w:rFonts w:ascii="Times New Roman"/>
                <w:color w:val="auto"/>
                <w:sz w:val="21"/>
                <w:szCs w:val="21"/>
                <w:highlight w:val="none"/>
              </w:rPr>
            </w:pPr>
          </w:p>
        </w:tc>
        <w:tc>
          <w:tcPr>
            <w:tcW w:w="1026" w:type="dxa"/>
            <w:vMerge w:val="continue"/>
            <w:noWrap w:val="0"/>
            <w:vAlign w:val="center"/>
          </w:tcPr>
          <w:p>
            <w:pPr>
              <w:widowControl/>
              <w:spacing w:line="240" w:lineRule="auto"/>
              <w:ind w:firstLine="0" w:firstLineChars="0"/>
              <w:rPr>
                <w:rFonts w:ascii="Times New Roman"/>
                <w:color w:val="auto"/>
                <w:sz w:val="21"/>
                <w:szCs w:val="21"/>
                <w:highlight w:val="none"/>
              </w:rPr>
            </w:pPr>
          </w:p>
        </w:tc>
        <w:tc>
          <w:tcPr>
            <w:tcW w:w="854"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单价</w:t>
            </w:r>
          </w:p>
        </w:tc>
        <w:tc>
          <w:tcPr>
            <w:tcW w:w="1539"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合价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noWrap w:val="0"/>
            <w:vAlign w:val="center"/>
          </w:tcPr>
          <w:p>
            <w:pPr>
              <w:widowControl/>
              <w:spacing w:line="240" w:lineRule="auto"/>
              <w:ind w:firstLine="0" w:firstLineChars="0"/>
              <w:jc w:val="center"/>
              <w:rPr>
                <w:rFonts w:ascii="Times New Roman"/>
                <w:color w:val="auto"/>
                <w:sz w:val="21"/>
                <w:szCs w:val="21"/>
                <w:highlight w:val="none"/>
              </w:rPr>
            </w:pPr>
            <w:r>
              <w:rPr>
                <w:rFonts w:hint="eastAsia" w:ascii="Times New Roman"/>
                <w:color w:val="auto"/>
                <w:sz w:val="21"/>
                <w:szCs w:val="21"/>
                <w:highlight w:val="none"/>
              </w:rPr>
              <w:t>1</w:t>
            </w:r>
          </w:p>
        </w:tc>
        <w:tc>
          <w:tcPr>
            <w:tcW w:w="2905"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××××措施费</w:t>
            </w:r>
          </w:p>
        </w:tc>
        <w:tc>
          <w:tcPr>
            <w:tcW w:w="188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2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5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3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905"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1、人工费</w:t>
            </w:r>
          </w:p>
        </w:tc>
        <w:tc>
          <w:tcPr>
            <w:tcW w:w="188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2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5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3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905"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2、材料费</w:t>
            </w:r>
          </w:p>
        </w:tc>
        <w:tc>
          <w:tcPr>
            <w:tcW w:w="188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2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5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3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905"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3、机械费</w:t>
            </w:r>
          </w:p>
        </w:tc>
        <w:tc>
          <w:tcPr>
            <w:tcW w:w="188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2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5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3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2905"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w:t>
            </w:r>
          </w:p>
        </w:tc>
        <w:tc>
          <w:tcPr>
            <w:tcW w:w="188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2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5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3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905"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合计(不含税)</w:t>
            </w:r>
          </w:p>
        </w:tc>
        <w:tc>
          <w:tcPr>
            <w:tcW w:w="188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83"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2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54"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39" w:type="dxa"/>
            <w:noWrap w:val="0"/>
            <w:vAlign w:val="center"/>
          </w:tcPr>
          <w:p>
            <w:pPr>
              <w:widowControl/>
              <w:spacing w:line="240" w:lineRule="auto"/>
              <w:ind w:firstLine="0" w:firstLineChars="0"/>
              <w:jc w:val="center"/>
              <w:rPr>
                <w:rFonts w:ascii="Times New Roman"/>
                <w:color w:val="auto"/>
                <w:sz w:val="21"/>
                <w:szCs w:val="21"/>
                <w:highlight w:val="none"/>
              </w:rPr>
            </w:pPr>
          </w:p>
        </w:tc>
      </w:tr>
    </w:tbl>
    <w:p>
      <w:pPr>
        <w:widowControl/>
        <w:spacing w:line="240" w:lineRule="auto"/>
        <w:ind w:firstLine="420" w:firstLineChars="0"/>
        <w:rPr>
          <w:rFonts w:ascii="Times New Roman"/>
          <w:color w:val="auto"/>
          <w:sz w:val="21"/>
          <w:szCs w:val="21"/>
          <w:highlight w:val="none"/>
        </w:rPr>
      </w:pPr>
    </w:p>
    <w:p>
      <w:pPr>
        <w:widowControl/>
        <w:spacing w:line="240" w:lineRule="auto"/>
        <w:ind w:firstLine="420" w:firstLineChars="0"/>
        <w:rPr>
          <w:rFonts w:ascii="Times New Roman"/>
          <w:color w:val="auto"/>
          <w:sz w:val="21"/>
          <w:szCs w:val="21"/>
          <w:highlight w:val="none"/>
        </w:rPr>
      </w:pPr>
    </w:p>
    <w:p>
      <w:pPr>
        <w:widowControl/>
        <w:spacing w:line="240" w:lineRule="auto"/>
        <w:ind w:firstLine="420" w:firstLineChars="0"/>
        <w:rPr>
          <w:rFonts w:ascii="Times New Roman"/>
          <w:color w:val="auto"/>
          <w:sz w:val="21"/>
          <w:szCs w:val="21"/>
          <w:highlight w:val="none"/>
        </w:rPr>
      </w:pPr>
    </w:p>
    <w:p>
      <w:pPr>
        <w:widowControl/>
        <w:spacing w:line="240" w:lineRule="auto"/>
        <w:ind w:firstLine="420" w:firstLineChars="0"/>
        <w:rPr>
          <w:rFonts w:hint="eastAsia"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投标人：（盖章）</w:t>
      </w:r>
    </w:p>
    <w:p>
      <w:pPr>
        <w:widowControl/>
        <w:spacing w:line="360" w:lineRule="auto"/>
        <w:ind w:firstLine="420" w:firstLineChars="0"/>
        <w:rPr>
          <w:rFonts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法定代表人或委托代理人：（签字、盖章）</w:t>
      </w:r>
    </w:p>
    <w:p>
      <w:pPr>
        <w:widowControl/>
        <w:spacing w:line="360" w:lineRule="auto"/>
        <w:ind w:firstLine="420" w:firstLineChars="0"/>
        <w:rPr>
          <w:rFonts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 xml:space="preserve">                                      日期：    年   月   日</w:t>
      </w:r>
    </w:p>
    <w:p>
      <w:pPr>
        <w:widowControl/>
        <w:spacing w:line="240" w:lineRule="auto"/>
        <w:ind w:firstLine="420" w:firstLineChars="0"/>
        <w:rPr>
          <w:rFonts w:ascii="Times New Roman"/>
          <w:color w:val="auto"/>
          <w:sz w:val="21"/>
          <w:szCs w:val="21"/>
          <w:highlight w:val="none"/>
        </w:rPr>
      </w:pPr>
      <w:r>
        <w:rPr>
          <w:rFonts w:ascii="Times New Roman"/>
          <w:color w:val="auto"/>
          <w:sz w:val="21"/>
          <w:szCs w:val="21"/>
          <w:highlight w:val="none"/>
        </w:rPr>
        <w:t xml:space="preserve">  </w:t>
      </w:r>
    </w:p>
    <w:p>
      <w:pPr>
        <w:widowControl/>
        <w:spacing w:line="360" w:lineRule="auto"/>
        <w:ind w:firstLine="0" w:firstLineChars="0"/>
        <w:rPr>
          <w:rFonts w:ascii="Times New Roman"/>
          <w:color w:val="auto"/>
          <w:sz w:val="21"/>
          <w:szCs w:val="21"/>
          <w:highlight w:val="none"/>
        </w:rPr>
      </w:pPr>
      <w:r>
        <w:rPr>
          <w:rFonts w:ascii="Times New Roman"/>
          <w:color w:val="auto"/>
          <w:sz w:val="21"/>
          <w:szCs w:val="21"/>
          <w:highlight w:val="none"/>
        </w:rPr>
        <w:br w:type="page"/>
      </w:r>
      <w:r>
        <w:rPr>
          <w:rFonts w:ascii="Times New Roman"/>
          <w:color w:val="auto"/>
          <w:sz w:val="21"/>
          <w:szCs w:val="21"/>
          <w:highlight w:val="none"/>
        </w:rPr>
        <w:t>附表</w:t>
      </w:r>
      <w:r>
        <w:rPr>
          <w:rFonts w:hint="eastAsia" w:ascii="Times New Roman"/>
          <w:color w:val="auto"/>
          <w:sz w:val="21"/>
          <w:szCs w:val="21"/>
          <w:highlight w:val="none"/>
          <w:lang w:val="en-US" w:eastAsia="zh-CN"/>
        </w:rPr>
        <w:t>8</w:t>
      </w:r>
      <w:r>
        <w:rPr>
          <w:rFonts w:ascii="Times New Roman"/>
          <w:color w:val="auto"/>
          <w:sz w:val="21"/>
          <w:szCs w:val="21"/>
          <w:highlight w:val="none"/>
        </w:rPr>
        <w:t xml:space="preserve"> 主要材料消耗量、价格分析表</w:t>
      </w:r>
    </w:p>
    <w:p>
      <w:pPr>
        <w:widowControl/>
        <w:spacing w:line="240" w:lineRule="auto"/>
        <w:ind w:firstLine="0" w:firstLineChars="0"/>
        <w:rPr>
          <w:rFonts w:hint="eastAsia" w:ascii="Times New Roman"/>
          <w:color w:val="auto"/>
          <w:sz w:val="21"/>
          <w:szCs w:val="21"/>
          <w:highlight w:val="none"/>
        </w:rPr>
      </w:pPr>
    </w:p>
    <w:p>
      <w:pPr>
        <w:widowControl/>
        <w:spacing w:line="240" w:lineRule="auto"/>
        <w:ind w:firstLine="0" w:firstLineChars="0"/>
        <w:rPr>
          <w:rFonts w:ascii="Times New Roman"/>
          <w:color w:val="auto"/>
          <w:sz w:val="21"/>
          <w:szCs w:val="21"/>
          <w:highlight w:val="none"/>
        </w:rPr>
      </w:pPr>
      <w:r>
        <w:rPr>
          <w:rFonts w:ascii="Times New Roman"/>
          <w:color w:val="auto"/>
          <w:sz w:val="21"/>
          <w:szCs w:val="21"/>
          <w:highlight w:val="none"/>
        </w:rPr>
        <w:t>工程名称:                                                              第    页共    页</w:t>
      </w:r>
    </w:p>
    <w:tbl>
      <w:tblPr>
        <w:tblStyle w:val="6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878"/>
        <w:gridCol w:w="1275"/>
        <w:gridCol w:w="2040"/>
        <w:gridCol w:w="928"/>
        <w:gridCol w:w="1298"/>
        <w:gridCol w:w="14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pPr>
              <w:widowControl/>
              <w:spacing w:line="240" w:lineRule="auto"/>
              <w:ind w:firstLine="0" w:firstLineChars="0"/>
              <w:jc w:val="center"/>
              <w:rPr>
                <w:rFonts w:hAnsi="宋体"/>
                <w:b/>
                <w:color w:val="auto"/>
                <w:sz w:val="21"/>
                <w:szCs w:val="21"/>
                <w:highlight w:val="none"/>
              </w:rPr>
            </w:pPr>
            <w:r>
              <w:rPr>
                <w:rFonts w:hAnsi="宋体"/>
                <w:b/>
                <w:color w:val="auto"/>
                <w:sz w:val="21"/>
                <w:szCs w:val="21"/>
                <w:highlight w:val="none"/>
              </w:rPr>
              <w:t>序号</w:t>
            </w:r>
          </w:p>
        </w:tc>
        <w:tc>
          <w:tcPr>
            <w:tcW w:w="1878" w:type="dxa"/>
            <w:noWrap w:val="0"/>
            <w:vAlign w:val="center"/>
          </w:tcPr>
          <w:p>
            <w:pPr>
              <w:widowControl/>
              <w:spacing w:line="240" w:lineRule="auto"/>
              <w:ind w:firstLine="0" w:firstLineChars="0"/>
              <w:jc w:val="center"/>
              <w:rPr>
                <w:rFonts w:hAnsi="宋体"/>
                <w:b/>
                <w:color w:val="auto"/>
                <w:sz w:val="21"/>
                <w:szCs w:val="21"/>
                <w:highlight w:val="none"/>
              </w:rPr>
            </w:pPr>
            <w:r>
              <w:rPr>
                <w:rFonts w:hAnsi="宋体"/>
                <w:b/>
                <w:color w:val="auto"/>
                <w:sz w:val="21"/>
                <w:szCs w:val="21"/>
                <w:highlight w:val="none"/>
              </w:rPr>
              <w:t>单位工程</w:t>
            </w:r>
          </w:p>
        </w:tc>
        <w:tc>
          <w:tcPr>
            <w:tcW w:w="1275" w:type="dxa"/>
            <w:noWrap w:val="0"/>
            <w:vAlign w:val="center"/>
          </w:tcPr>
          <w:p>
            <w:pPr>
              <w:widowControl/>
              <w:spacing w:line="240" w:lineRule="auto"/>
              <w:ind w:firstLine="0" w:firstLineChars="0"/>
              <w:jc w:val="center"/>
              <w:rPr>
                <w:rFonts w:hAnsi="宋体"/>
                <w:b/>
                <w:color w:val="auto"/>
                <w:sz w:val="21"/>
                <w:szCs w:val="21"/>
                <w:highlight w:val="none"/>
              </w:rPr>
            </w:pPr>
            <w:r>
              <w:rPr>
                <w:rFonts w:hAnsi="宋体"/>
                <w:b/>
                <w:color w:val="auto"/>
                <w:sz w:val="21"/>
                <w:szCs w:val="21"/>
                <w:highlight w:val="none"/>
              </w:rPr>
              <w:t>材料名称</w:t>
            </w:r>
          </w:p>
        </w:tc>
        <w:tc>
          <w:tcPr>
            <w:tcW w:w="2040" w:type="dxa"/>
            <w:noWrap w:val="0"/>
            <w:vAlign w:val="center"/>
          </w:tcPr>
          <w:p>
            <w:pPr>
              <w:widowControl/>
              <w:spacing w:line="240" w:lineRule="auto"/>
              <w:ind w:firstLine="0" w:firstLineChars="0"/>
              <w:jc w:val="center"/>
              <w:rPr>
                <w:rFonts w:hAnsi="宋体"/>
                <w:b/>
                <w:color w:val="auto"/>
                <w:sz w:val="21"/>
                <w:szCs w:val="21"/>
                <w:highlight w:val="none"/>
              </w:rPr>
            </w:pPr>
            <w:r>
              <w:rPr>
                <w:rFonts w:hAnsi="宋体"/>
                <w:b/>
                <w:color w:val="auto"/>
                <w:sz w:val="21"/>
                <w:szCs w:val="21"/>
                <w:highlight w:val="none"/>
              </w:rPr>
              <w:t>规格、型号等</w:t>
            </w:r>
          </w:p>
        </w:tc>
        <w:tc>
          <w:tcPr>
            <w:tcW w:w="928" w:type="dxa"/>
            <w:noWrap w:val="0"/>
            <w:vAlign w:val="center"/>
          </w:tcPr>
          <w:p>
            <w:pPr>
              <w:widowControl/>
              <w:spacing w:line="240" w:lineRule="auto"/>
              <w:ind w:firstLine="0" w:firstLineChars="0"/>
              <w:jc w:val="center"/>
              <w:rPr>
                <w:rFonts w:hAnsi="宋体"/>
                <w:b/>
                <w:color w:val="auto"/>
                <w:sz w:val="21"/>
                <w:szCs w:val="21"/>
                <w:highlight w:val="none"/>
              </w:rPr>
            </w:pPr>
            <w:r>
              <w:rPr>
                <w:rFonts w:hAnsi="宋体"/>
                <w:b/>
                <w:color w:val="auto"/>
                <w:sz w:val="21"/>
                <w:szCs w:val="21"/>
                <w:highlight w:val="none"/>
              </w:rPr>
              <w:t>单位</w:t>
            </w:r>
          </w:p>
        </w:tc>
        <w:tc>
          <w:tcPr>
            <w:tcW w:w="1298" w:type="dxa"/>
            <w:noWrap w:val="0"/>
            <w:vAlign w:val="center"/>
          </w:tcPr>
          <w:p>
            <w:pPr>
              <w:widowControl/>
              <w:spacing w:line="240" w:lineRule="auto"/>
              <w:ind w:firstLine="0" w:firstLineChars="0"/>
              <w:jc w:val="center"/>
              <w:rPr>
                <w:rFonts w:hAnsi="宋体"/>
                <w:b/>
                <w:color w:val="auto"/>
                <w:sz w:val="21"/>
                <w:szCs w:val="21"/>
                <w:highlight w:val="none"/>
              </w:rPr>
            </w:pPr>
            <w:r>
              <w:rPr>
                <w:rFonts w:hAnsi="宋体"/>
                <w:b/>
                <w:color w:val="auto"/>
                <w:sz w:val="21"/>
                <w:szCs w:val="21"/>
                <w:highlight w:val="none"/>
              </w:rPr>
              <w:t>数量</w:t>
            </w:r>
          </w:p>
        </w:tc>
        <w:tc>
          <w:tcPr>
            <w:tcW w:w="1483" w:type="dxa"/>
            <w:noWrap w:val="0"/>
            <w:vAlign w:val="center"/>
          </w:tcPr>
          <w:p>
            <w:pPr>
              <w:widowControl/>
              <w:spacing w:line="240" w:lineRule="auto"/>
              <w:ind w:firstLine="0" w:firstLineChars="0"/>
              <w:jc w:val="center"/>
              <w:rPr>
                <w:rFonts w:hAnsi="宋体"/>
                <w:b/>
                <w:color w:val="auto"/>
                <w:sz w:val="21"/>
                <w:szCs w:val="21"/>
                <w:highlight w:val="none"/>
              </w:rPr>
            </w:pPr>
            <w:r>
              <w:rPr>
                <w:rFonts w:hAnsi="宋体"/>
                <w:b/>
                <w:color w:val="auto"/>
                <w:sz w:val="21"/>
                <w:szCs w:val="21"/>
                <w:highlight w:val="none"/>
              </w:rPr>
              <w:t>单价（元）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1</w:t>
            </w:r>
          </w:p>
        </w:tc>
        <w:tc>
          <w:tcPr>
            <w:tcW w:w="1878"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非标设备（如有）</w:t>
            </w:r>
          </w:p>
        </w:tc>
        <w:tc>
          <w:tcPr>
            <w:tcW w:w="1275" w:type="dxa"/>
            <w:noWrap w:val="0"/>
            <w:vAlign w:val="center"/>
          </w:tcPr>
          <w:p>
            <w:pPr>
              <w:widowControl/>
              <w:spacing w:line="240" w:lineRule="auto"/>
              <w:ind w:firstLine="0" w:firstLineChars="0"/>
              <w:jc w:val="center"/>
              <w:rPr>
                <w:rFonts w:hAnsi="宋体"/>
                <w:color w:val="auto"/>
                <w:sz w:val="21"/>
                <w:szCs w:val="21"/>
                <w:highlight w:val="none"/>
              </w:rPr>
            </w:pPr>
          </w:p>
        </w:tc>
        <w:tc>
          <w:tcPr>
            <w:tcW w:w="2040" w:type="dxa"/>
            <w:noWrap w:val="0"/>
            <w:vAlign w:val="center"/>
          </w:tcPr>
          <w:p>
            <w:pPr>
              <w:widowControl/>
              <w:spacing w:line="240" w:lineRule="auto"/>
              <w:ind w:firstLine="0" w:firstLineChars="0"/>
              <w:jc w:val="center"/>
              <w:rPr>
                <w:rFonts w:hAnsi="宋体"/>
                <w:color w:val="auto"/>
                <w:sz w:val="21"/>
                <w:szCs w:val="21"/>
                <w:highlight w:val="none"/>
              </w:rPr>
            </w:pPr>
          </w:p>
        </w:tc>
        <w:tc>
          <w:tcPr>
            <w:tcW w:w="928" w:type="dxa"/>
            <w:noWrap w:val="0"/>
            <w:vAlign w:val="center"/>
          </w:tcPr>
          <w:p>
            <w:pPr>
              <w:widowControl/>
              <w:spacing w:line="240" w:lineRule="auto"/>
              <w:ind w:firstLine="0" w:firstLineChars="0"/>
              <w:jc w:val="center"/>
              <w:rPr>
                <w:rFonts w:hAnsi="宋体"/>
                <w:color w:val="auto"/>
                <w:sz w:val="21"/>
                <w:szCs w:val="21"/>
                <w:highlight w:val="none"/>
              </w:rPr>
            </w:pPr>
          </w:p>
        </w:tc>
        <w:tc>
          <w:tcPr>
            <w:tcW w:w="1298" w:type="dxa"/>
            <w:noWrap w:val="0"/>
            <w:vAlign w:val="center"/>
          </w:tcPr>
          <w:p>
            <w:pPr>
              <w:widowControl/>
              <w:spacing w:line="240" w:lineRule="auto"/>
              <w:ind w:firstLine="0" w:firstLineChars="0"/>
              <w:jc w:val="center"/>
              <w:rPr>
                <w:rFonts w:hAnsi="宋体"/>
                <w:color w:val="auto"/>
                <w:sz w:val="21"/>
                <w:szCs w:val="21"/>
                <w:highlight w:val="none"/>
              </w:rPr>
            </w:pPr>
          </w:p>
        </w:tc>
        <w:tc>
          <w:tcPr>
            <w:tcW w:w="1483"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pPr>
              <w:widowControl/>
              <w:spacing w:line="240" w:lineRule="auto"/>
              <w:ind w:firstLine="0" w:firstLineChars="0"/>
              <w:jc w:val="center"/>
              <w:rPr>
                <w:rFonts w:hAnsi="宋体"/>
                <w:color w:val="auto"/>
                <w:sz w:val="21"/>
                <w:szCs w:val="21"/>
                <w:highlight w:val="none"/>
              </w:rPr>
            </w:pPr>
          </w:p>
        </w:tc>
        <w:tc>
          <w:tcPr>
            <w:tcW w:w="1878" w:type="dxa"/>
            <w:noWrap w:val="0"/>
            <w:vAlign w:val="center"/>
          </w:tcPr>
          <w:p>
            <w:pPr>
              <w:widowControl/>
              <w:spacing w:line="240" w:lineRule="auto"/>
              <w:ind w:firstLine="0" w:firstLineChars="0"/>
              <w:jc w:val="center"/>
              <w:rPr>
                <w:rFonts w:hAnsi="宋体"/>
                <w:color w:val="auto"/>
                <w:sz w:val="21"/>
                <w:szCs w:val="21"/>
                <w:highlight w:val="none"/>
              </w:rPr>
            </w:pPr>
          </w:p>
        </w:tc>
        <w:tc>
          <w:tcPr>
            <w:tcW w:w="1275" w:type="dxa"/>
            <w:noWrap w:val="0"/>
            <w:vAlign w:val="center"/>
          </w:tcPr>
          <w:p>
            <w:pPr>
              <w:widowControl/>
              <w:spacing w:line="240" w:lineRule="auto"/>
              <w:ind w:firstLine="0" w:firstLineChars="0"/>
              <w:jc w:val="center"/>
              <w:rPr>
                <w:rFonts w:hAnsi="宋体"/>
                <w:color w:val="auto"/>
                <w:sz w:val="21"/>
                <w:szCs w:val="21"/>
                <w:highlight w:val="none"/>
              </w:rPr>
            </w:pPr>
          </w:p>
        </w:tc>
        <w:tc>
          <w:tcPr>
            <w:tcW w:w="2040" w:type="dxa"/>
            <w:noWrap w:val="0"/>
            <w:vAlign w:val="center"/>
          </w:tcPr>
          <w:p>
            <w:pPr>
              <w:widowControl/>
              <w:spacing w:line="240" w:lineRule="auto"/>
              <w:ind w:firstLine="0" w:firstLineChars="0"/>
              <w:jc w:val="center"/>
              <w:rPr>
                <w:rFonts w:hAnsi="宋体"/>
                <w:color w:val="auto"/>
                <w:sz w:val="21"/>
                <w:szCs w:val="21"/>
                <w:highlight w:val="none"/>
              </w:rPr>
            </w:pPr>
          </w:p>
        </w:tc>
        <w:tc>
          <w:tcPr>
            <w:tcW w:w="928" w:type="dxa"/>
            <w:noWrap w:val="0"/>
            <w:vAlign w:val="center"/>
          </w:tcPr>
          <w:p>
            <w:pPr>
              <w:widowControl/>
              <w:spacing w:line="240" w:lineRule="auto"/>
              <w:ind w:firstLine="0" w:firstLineChars="0"/>
              <w:jc w:val="center"/>
              <w:rPr>
                <w:rFonts w:hAnsi="宋体"/>
                <w:color w:val="auto"/>
                <w:sz w:val="21"/>
                <w:szCs w:val="21"/>
                <w:highlight w:val="none"/>
              </w:rPr>
            </w:pPr>
          </w:p>
        </w:tc>
        <w:tc>
          <w:tcPr>
            <w:tcW w:w="1298" w:type="dxa"/>
            <w:noWrap w:val="0"/>
            <w:vAlign w:val="center"/>
          </w:tcPr>
          <w:p>
            <w:pPr>
              <w:widowControl/>
              <w:spacing w:line="240" w:lineRule="auto"/>
              <w:ind w:firstLine="0" w:firstLineChars="0"/>
              <w:jc w:val="center"/>
              <w:rPr>
                <w:rFonts w:hAnsi="宋体"/>
                <w:color w:val="auto"/>
                <w:sz w:val="21"/>
                <w:szCs w:val="21"/>
                <w:highlight w:val="none"/>
              </w:rPr>
            </w:pPr>
          </w:p>
        </w:tc>
        <w:tc>
          <w:tcPr>
            <w:tcW w:w="1483"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w:t>
            </w:r>
          </w:p>
        </w:tc>
        <w:tc>
          <w:tcPr>
            <w:tcW w:w="1878"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w:t>
            </w:r>
          </w:p>
        </w:tc>
        <w:tc>
          <w:tcPr>
            <w:tcW w:w="1275" w:type="dxa"/>
            <w:noWrap w:val="0"/>
            <w:vAlign w:val="center"/>
          </w:tcPr>
          <w:p>
            <w:pPr>
              <w:widowControl/>
              <w:spacing w:line="240" w:lineRule="auto"/>
              <w:ind w:firstLine="0" w:firstLineChars="0"/>
              <w:jc w:val="center"/>
              <w:rPr>
                <w:rFonts w:hAnsi="宋体"/>
                <w:color w:val="auto"/>
                <w:sz w:val="21"/>
                <w:szCs w:val="21"/>
                <w:highlight w:val="none"/>
              </w:rPr>
            </w:pPr>
          </w:p>
        </w:tc>
        <w:tc>
          <w:tcPr>
            <w:tcW w:w="2040" w:type="dxa"/>
            <w:noWrap w:val="0"/>
            <w:vAlign w:val="center"/>
          </w:tcPr>
          <w:p>
            <w:pPr>
              <w:widowControl/>
              <w:spacing w:line="240" w:lineRule="auto"/>
              <w:ind w:firstLine="0" w:firstLineChars="0"/>
              <w:jc w:val="center"/>
              <w:rPr>
                <w:rFonts w:hAnsi="宋体"/>
                <w:color w:val="auto"/>
                <w:sz w:val="21"/>
                <w:szCs w:val="21"/>
                <w:highlight w:val="none"/>
              </w:rPr>
            </w:pPr>
          </w:p>
        </w:tc>
        <w:tc>
          <w:tcPr>
            <w:tcW w:w="928" w:type="dxa"/>
            <w:noWrap w:val="0"/>
            <w:vAlign w:val="center"/>
          </w:tcPr>
          <w:p>
            <w:pPr>
              <w:widowControl/>
              <w:spacing w:line="240" w:lineRule="auto"/>
              <w:ind w:firstLine="0" w:firstLineChars="0"/>
              <w:jc w:val="center"/>
              <w:rPr>
                <w:rFonts w:hAnsi="宋体"/>
                <w:color w:val="auto"/>
                <w:sz w:val="21"/>
                <w:szCs w:val="21"/>
                <w:highlight w:val="none"/>
              </w:rPr>
            </w:pPr>
          </w:p>
        </w:tc>
        <w:tc>
          <w:tcPr>
            <w:tcW w:w="1298" w:type="dxa"/>
            <w:noWrap w:val="0"/>
            <w:vAlign w:val="center"/>
          </w:tcPr>
          <w:p>
            <w:pPr>
              <w:widowControl/>
              <w:spacing w:line="240" w:lineRule="auto"/>
              <w:ind w:firstLine="0" w:firstLineChars="0"/>
              <w:jc w:val="center"/>
              <w:rPr>
                <w:rFonts w:hAnsi="宋体"/>
                <w:color w:val="auto"/>
                <w:sz w:val="21"/>
                <w:szCs w:val="21"/>
                <w:highlight w:val="none"/>
              </w:rPr>
            </w:pPr>
          </w:p>
        </w:tc>
        <w:tc>
          <w:tcPr>
            <w:tcW w:w="1483"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2</w:t>
            </w:r>
          </w:p>
        </w:tc>
        <w:tc>
          <w:tcPr>
            <w:tcW w:w="1878"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建筑工程材料</w:t>
            </w:r>
          </w:p>
        </w:tc>
        <w:tc>
          <w:tcPr>
            <w:tcW w:w="1275" w:type="dxa"/>
            <w:noWrap w:val="0"/>
            <w:vAlign w:val="center"/>
          </w:tcPr>
          <w:p>
            <w:pPr>
              <w:widowControl/>
              <w:spacing w:line="240" w:lineRule="auto"/>
              <w:ind w:firstLine="0" w:firstLineChars="0"/>
              <w:jc w:val="center"/>
              <w:rPr>
                <w:rFonts w:hAnsi="宋体"/>
                <w:color w:val="auto"/>
                <w:sz w:val="21"/>
                <w:szCs w:val="21"/>
                <w:highlight w:val="none"/>
              </w:rPr>
            </w:pPr>
          </w:p>
        </w:tc>
        <w:tc>
          <w:tcPr>
            <w:tcW w:w="2040" w:type="dxa"/>
            <w:noWrap w:val="0"/>
            <w:vAlign w:val="center"/>
          </w:tcPr>
          <w:p>
            <w:pPr>
              <w:widowControl/>
              <w:spacing w:line="240" w:lineRule="auto"/>
              <w:ind w:firstLine="0" w:firstLineChars="0"/>
              <w:jc w:val="center"/>
              <w:rPr>
                <w:rFonts w:hAnsi="宋体"/>
                <w:color w:val="auto"/>
                <w:sz w:val="21"/>
                <w:szCs w:val="21"/>
                <w:highlight w:val="none"/>
              </w:rPr>
            </w:pPr>
          </w:p>
        </w:tc>
        <w:tc>
          <w:tcPr>
            <w:tcW w:w="928" w:type="dxa"/>
            <w:noWrap w:val="0"/>
            <w:vAlign w:val="center"/>
          </w:tcPr>
          <w:p>
            <w:pPr>
              <w:widowControl/>
              <w:spacing w:line="240" w:lineRule="auto"/>
              <w:ind w:firstLine="0" w:firstLineChars="0"/>
              <w:jc w:val="center"/>
              <w:rPr>
                <w:rFonts w:hAnsi="宋体"/>
                <w:color w:val="auto"/>
                <w:sz w:val="21"/>
                <w:szCs w:val="21"/>
                <w:highlight w:val="none"/>
              </w:rPr>
            </w:pPr>
          </w:p>
        </w:tc>
        <w:tc>
          <w:tcPr>
            <w:tcW w:w="1298" w:type="dxa"/>
            <w:noWrap w:val="0"/>
            <w:vAlign w:val="center"/>
          </w:tcPr>
          <w:p>
            <w:pPr>
              <w:widowControl/>
              <w:spacing w:line="240" w:lineRule="auto"/>
              <w:ind w:firstLine="0" w:firstLineChars="0"/>
              <w:jc w:val="center"/>
              <w:rPr>
                <w:rFonts w:hAnsi="宋体"/>
                <w:color w:val="auto"/>
                <w:sz w:val="21"/>
                <w:szCs w:val="21"/>
                <w:highlight w:val="none"/>
              </w:rPr>
            </w:pPr>
          </w:p>
        </w:tc>
        <w:tc>
          <w:tcPr>
            <w:tcW w:w="1483"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2.1</w:t>
            </w:r>
          </w:p>
        </w:tc>
        <w:tc>
          <w:tcPr>
            <w:tcW w:w="1878" w:type="dxa"/>
            <w:noWrap w:val="0"/>
            <w:vAlign w:val="center"/>
          </w:tcPr>
          <w:p>
            <w:pPr>
              <w:widowControl/>
              <w:spacing w:line="240" w:lineRule="auto"/>
              <w:ind w:firstLine="0" w:firstLineChars="0"/>
              <w:jc w:val="center"/>
              <w:rPr>
                <w:rFonts w:hAnsi="宋体"/>
                <w:color w:val="auto"/>
                <w:sz w:val="21"/>
                <w:szCs w:val="21"/>
                <w:highlight w:val="none"/>
              </w:rPr>
            </w:pPr>
          </w:p>
        </w:tc>
        <w:tc>
          <w:tcPr>
            <w:tcW w:w="1275" w:type="dxa"/>
            <w:noWrap w:val="0"/>
            <w:vAlign w:val="center"/>
          </w:tcPr>
          <w:p>
            <w:pPr>
              <w:widowControl/>
              <w:spacing w:line="240" w:lineRule="auto"/>
              <w:ind w:firstLine="0" w:firstLineChars="0"/>
              <w:jc w:val="center"/>
              <w:rPr>
                <w:rFonts w:hAnsi="宋体"/>
                <w:color w:val="auto"/>
                <w:sz w:val="21"/>
                <w:szCs w:val="21"/>
                <w:highlight w:val="none"/>
              </w:rPr>
            </w:pPr>
          </w:p>
        </w:tc>
        <w:tc>
          <w:tcPr>
            <w:tcW w:w="2040" w:type="dxa"/>
            <w:noWrap w:val="0"/>
            <w:vAlign w:val="center"/>
          </w:tcPr>
          <w:p>
            <w:pPr>
              <w:widowControl/>
              <w:spacing w:line="240" w:lineRule="auto"/>
              <w:ind w:firstLine="0" w:firstLineChars="0"/>
              <w:jc w:val="center"/>
              <w:rPr>
                <w:rFonts w:hAnsi="宋体"/>
                <w:color w:val="auto"/>
                <w:sz w:val="21"/>
                <w:szCs w:val="21"/>
                <w:highlight w:val="none"/>
              </w:rPr>
            </w:pPr>
          </w:p>
        </w:tc>
        <w:tc>
          <w:tcPr>
            <w:tcW w:w="928" w:type="dxa"/>
            <w:noWrap w:val="0"/>
            <w:vAlign w:val="center"/>
          </w:tcPr>
          <w:p>
            <w:pPr>
              <w:widowControl/>
              <w:spacing w:line="240" w:lineRule="auto"/>
              <w:ind w:firstLine="0" w:firstLineChars="0"/>
              <w:jc w:val="center"/>
              <w:rPr>
                <w:rFonts w:hAnsi="宋体"/>
                <w:color w:val="auto"/>
                <w:sz w:val="21"/>
                <w:szCs w:val="21"/>
                <w:highlight w:val="none"/>
              </w:rPr>
            </w:pPr>
          </w:p>
        </w:tc>
        <w:tc>
          <w:tcPr>
            <w:tcW w:w="1298" w:type="dxa"/>
            <w:noWrap w:val="0"/>
            <w:vAlign w:val="center"/>
          </w:tcPr>
          <w:p>
            <w:pPr>
              <w:widowControl/>
              <w:spacing w:line="240" w:lineRule="auto"/>
              <w:ind w:firstLine="0" w:firstLineChars="0"/>
              <w:jc w:val="center"/>
              <w:rPr>
                <w:rFonts w:hAnsi="宋体"/>
                <w:color w:val="auto"/>
                <w:sz w:val="21"/>
                <w:szCs w:val="21"/>
                <w:highlight w:val="none"/>
              </w:rPr>
            </w:pPr>
          </w:p>
        </w:tc>
        <w:tc>
          <w:tcPr>
            <w:tcW w:w="1483"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w:t>
            </w:r>
          </w:p>
        </w:tc>
        <w:tc>
          <w:tcPr>
            <w:tcW w:w="1878"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w:t>
            </w:r>
          </w:p>
        </w:tc>
        <w:tc>
          <w:tcPr>
            <w:tcW w:w="1275" w:type="dxa"/>
            <w:noWrap w:val="0"/>
            <w:vAlign w:val="center"/>
          </w:tcPr>
          <w:p>
            <w:pPr>
              <w:widowControl/>
              <w:spacing w:line="240" w:lineRule="auto"/>
              <w:ind w:firstLine="0" w:firstLineChars="0"/>
              <w:jc w:val="center"/>
              <w:rPr>
                <w:rFonts w:hAnsi="宋体"/>
                <w:color w:val="auto"/>
                <w:sz w:val="21"/>
                <w:szCs w:val="21"/>
                <w:highlight w:val="none"/>
              </w:rPr>
            </w:pPr>
          </w:p>
        </w:tc>
        <w:tc>
          <w:tcPr>
            <w:tcW w:w="2040" w:type="dxa"/>
            <w:noWrap w:val="0"/>
            <w:vAlign w:val="center"/>
          </w:tcPr>
          <w:p>
            <w:pPr>
              <w:widowControl/>
              <w:spacing w:line="240" w:lineRule="auto"/>
              <w:ind w:firstLine="0" w:firstLineChars="0"/>
              <w:jc w:val="center"/>
              <w:rPr>
                <w:rFonts w:hAnsi="宋体"/>
                <w:color w:val="auto"/>
                <w:sz w:val="21"/>
                <w:szCs w:val="21"/>
                <w:highlight w:val="none"/>
              </w:rPr>
            </w:pPr>
          </w:p>
        </w:tc>
        <w:tc>
          <w:tcPr>
            <w:tcW w:w="928" w:type="dxa"/>
            <w:noWrap w:val="0"/>
            <w:vAlign w:val="center"/>
          </w:tcPr>
          <w:p>
            <w:pPr>
              <w:widowControl/>
              <w:spacing w:line="240" w:lineRule="auto"/>
              <w:ind w:firstLine="0" w:firstLineChars="0"/>
              <w:jc w:val="center"/>
              <w:rPr>
                <w:rFonts w:hAnsi="宋体"/>
                <w:color w:val="auto"/>
                <w:sz w:val="21"/>
                <w:szCs w:val="21"/>
                <w:highlight w:val="none"/>
              </w:rPr>
            </w:pPr>
          </w:p>
        </w:tc>
        <w:tc>
          <w:tcPr>
            <w:tcW w:w="1298" w:type="dxa"/>
            <w:noWrap w:val="0"/>
            <w:vAlign w:val="center"/>
          </w:tcPr>
          <w:p>
            <w:pPr>
              <w:widowControl/>
              <w:spacing w:line="240" w:lineRule="auto"/>
              <w:ind w:firstLine="0" w:firstLineChars="0"/>
              <w:jc w:val="center"/>
              <w:rPr>
                <w:rFonts w:hAnsi="宋体"/>
                <w:color w:val="auto"/>
                <w:sz w:val="21"/>
                <w:szCs w:val="21"/>
                <w:highlight w:val="none"/>
              </w:rPr>
            </w:pPr>
          </w:p>
        </w:tc>
        <w:tc>
          <w:tcPr>
            <w:tcW w:w="1483"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3</w:t>
            </w:r>
          </w:p>
        </w:tc>
        <w:tc>
          <w:tcPr>
            <w:tcW w:w="1878"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安装工程材料</w:t>
            </w:r>
          </w:p>
        </w:tc>
        <w:tc>
          <w:tcPr>
            <w:tcW w:w="1275" w:type="dxa"/>
            <w:noWrap w:val="0"/>
            <w:vAlign w:val="center"/>
          </w:tcPr>
          <w:p>
            <w:pPr>
              <w:widowControl/>
              <w:spacing w:line="240" w:lineRule="auto"/>
              <w:ind w:firstLine="0" w:firstLineChars="0"/>
              <w:jc w:val="center"/>
              <w:rPr>
                <w:rFonts w:hAnsi="宋体"/>
                <w:color w:val="auto"/>
                <w:sz w:val="21"/>
                <w:szCs w:val="21"/>
                <w:highlight w:val="none"/>
              </w:rPr>
            </w:pPr>
          </w:p>
        </w:tc>
        <w:tc>
          <w:tcPr>
            <w:tcW w:w="2040" w:type="dxa"/>
            <w:noWrap w:val="0"/>
            <w:vAlign w:val="center"/>
          </w:tcPr>
          <w:p>
            <w:pPr>
              <w:widowControl/>
              <w:spacing w:line="240" w:lineRule="auto"/>
              <w:ind w:firstLine="0" w:firstLineChars="0"/>
              <w:jc w:val="center"/>
              <w:rPr>
                <w:rFonts w:hAnsi="宋体"/>
                <w:color w:val="auto"/>
                <w:sz w:val="21"/>
                <w:szCs w:val="21"/>
                <w:highlight w:val="none"/>
              </w:rPr>
            </w:pPr>
          </w:p>
        </w:tc>
        <w:tc>
          <w:tcPr>
            <w:tcW w:w="928" w:type="dxa"/>
            <w:noWrap w:val="0"/>
            <w:vAlign w:val="center"/>
          </w:tcPr>
          <w:p>
            <w:pPr>
              <w:widowControl/>
              <w:spacing w:line="240" w:lineRule="auto"/>
              <w:ind w:firstLine="0" w:firstLineChars="0"/>
              <w:jc w:val="center"/>
              <w:rPr>
                <w:rFonts w:hAnsi="宋体"/>
                <w:color w:val="auto"/>
                <w:sz w:val="21"/>
                <w:szCs w:val="21"/>
                <w:highlight w:val="none"/>
              </w:rPr>
            </w:pPr>
          </w:p>
        </w:tc>
        <w:tc>
          <w:tcPr>
            <w:tcW w:w="1298" w:type="dxa"/>
            <w:noWrap w:val="0"/>
            <w:vAlign w:val="center"/>
          </w:tcPr>
          <w:p>
            <w:pPr>
              <w:widowControl/>
              <w:spacing w:line="240" w:lineRule="auto"/>
              <w:ind w:firstLine="0" w:firstLineChars="0"/>
              <w:jc w:val="center"/>
              <w:rPr>
                <w:rFonts w:hAnsi="宋体"/>
                <w:color w:val="auto"/>
                <w:sz w:val="21"/>
                <w:szCs w:val="21"/>
                <w:highlight w:val="none"/>
              </w:rPr>
            </w:pPr>
          </w:p>
        </w:tc>
        <w:tc>
          <w:tcPr>
            <w:tcW w:w="1483"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3.1</w:t>
            </w:r>
          </w:p>
        </w:tc>
        <w:tc>
          <w:tcPr>
            <w:tcW w:w="1878" w:type="dxa"/>
            <w:noWrap w:val="0"/>
            <w:vAlign w:val="center"/>
          </w:tcPr>
          <w:p>
            <w:pPr>
              <w:widowControl/>
              <w:spacing w:line="240" w:lineRule="auto"/>
              <w:ind w:firstLine="0" w:firstLineChars="0"/>
              <w:jc w:val="center"/>
              <w:rPr>
                <w:rFonts w:hAnsi="宋体"/>
                <w:color w:val="auto"/>
                <w:sz w:val="21"/>
                <w:szCs w:val="21"/>
                <w:highlight w:val="none"/>
              </w:rPr>
            </w:pPr>
          </w:p>
        </w:tc>
        <w:tc>
          <w:tcPr>
            <w:tcW w:w="1275" w:type="dxa"/>
            <w:noWrap w:val="0"/>
            <w:vAlign w:val="center"/>
          </w:tcPr>
          <w:p>
            <w:pPr>
              <w:widowControl/>
              <w:spacing w:line="240" w:lineRule="auto"/>
              <w:ind w:firstLine="0" w:firstLineChars="0"/>
              <w:jc w:val="center"/>
              <w:rPr>
                <w:rFonts w:hAnsi="宋体"/>
                <w:color w:val="auto"/>
                <w:sz w:val="21"/>
                <w:szCs w:val="21"/>
                <w:highlight w:val="none"/>
              </w:rPr>
            </w:pPr>
          </w:p>
        </w:tc>
        <w:tc>
          <w:tcPr>
            <w:tcW w:w="2040" w:type="dxa"/>
            <w:noWrap w:val="0"/>
            <w:vAlign w:val="center"/>
          </w:tcPr>
          <w:p>
            <w:pPr>
              <w:widowControl/>
              <w:spacing w:line="240" w:lineRule="auto"/>
              <w:ind w:firstLine="0" w:firstLineChars="0"/>
              <w:jc w:val="center"/>
              <w:rPr>
                <w:rFonts w:hAnsi="宋体"/>
                <w:color w:val="auto"/>
                <w:sz w:val="21"/>
                <w:szCs w:val="21"/>
                <w:highlight w:val="none"/>
              </w:rPr>
            </w:pPr>
          </w:p>
        </w:tc>
        <w:tc>
          <w:tcPr>
            <w:tcW w:w="928" w:type="dxa"/>
            <w:noWrap w:val="0"/>
            <w:vAlign w:val="center"/>
          </w:tcPr>
          <w:p>
            <w:pPr>
              <w:widowControl/>
              <w:spacing w:line="240" w:lineRule="auto"/>
              <w:ind w:firstLine="0" w:firstLineChars="0"/>
              <w:jc w:val="center"/>
              <w:rPr>
                <w:rFonts w:hAnsi="宋体"/>
                <w:color w:val="auto"/>
                <w:sz w:val="21"/>
                <w:szCs w:val="21"/>
                <w:highlight w:val="none"/>
              </w:rPr>
            </w:pPr>
          </w:p>
        </w:tc>
        <w:tc>
          <w:tcPr>
            <w:tcW w:w="1298" w:type="dxa"/>
            <w:noWrap w:val="0"/>
            <w:vAlign w:val="center"/>
          </w:tcPr>
          <w:p>
            <w:pPr>
              <w:widowControl/>
              <w:spacing w:line="240" w:lineRule="auto"/>
              <w:ind w:firstLine="0" w:firstLineChars="0"/>
              <w:jc w:val="center"/>
              <w:rPr>
                <w:rFonts w:hAnsi="宋体"/>
                <w:color w:val="auto"/>
                <w:sz w:val="21"/>
                <w:szCs w:val="21"/>
                <w:highlight w:val="none"/>
              </w:rPr>
            </w:pPr>
          </w:p>
        </w:tc>
        <w:tc>
          <w:tcPr>
            <w:tcW w:w="1483"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w:t>
            </w:r>
          </w:p>
        </w:tc>
        <w:tc>
          <w:tcPr>
            <w:tcW w:w="1878" w:type="dxa"/>
            <w:noWrap w:val="0"/>
            <w:vAlign w:val="center"/>
          </w:tcPr>
          <w:p>
            <w:pPr>
              <w:widowControl/>
              <w:spacing w:line="240" w:lineRule="auto"/>
              <w:ind w:firstLine="0" w:firstLineChars="0"/>
              <w:jc w:val="center"/>
              <w:rPr>
                <w:rFonts w:hAnsi="宋体"/>
                <w:color w:val="auto"/>
                <w:sz w:val="21"/>
                <w:szCs w:val="21"/>
                <w:highlight w:val="none"/>
              </w:rPr>
            </w:pPr>
            <w:r>
              <w:rPr>
                <w:rFonts w:hAnsi="宋体"/>
                <w:color w:val="auto"/>
                <w:sz w:val="21"/>
                <w:szCs w:val="21"/>
                <w:highlight w:val="none"/>
              </w:rPr>
              <w:t>…</w:t>
            </w:r>
          </w:p>
        </w:tc>
        <w:tc>
          <w:tcPr>
            <w:tcW w:w="1275" w:type="dxa"/>
            <w:noWrap w:val="0"/>
            <w:vAlign w:val="center"/>
          </w:tcPr>
          <w:p>
            <w:pPr>
              <w:widowControl/>
              <w:spacing w:line="240" w:lineRule="auto"/>
              <w:ind w:firstLine="0" w:firstLineChars="0"/>
              <w:jc w:val="center"/>
              <w:rPr>
                <w:rFonts w:hAnsi="宋体"/>
                <w:color w:val="auto"/>
                <w:sz w:val="21"/>
                <w:szCs w:val="21"/>
                <w:highlight w:val="none"/>
              </w:rPr>
            </w:pPr>
          </w:p>
        </w:tc>
        <w:tc>
          <w:tcPr>
            <w:tcW w:w="2040" w:type="dxa"/>
            <w:noWrap w:val="0"/>
            <w:vAlign w:val="center"/>
          </w:tcPr>
          <w:p>
            <w:pPr>
              <w:widowControl/>
              <w:spacing w:line="240" w:lineRule="auto"/>
              <w:ind w:firstLine="0" w:firstLineChars="0"/>
              <w:jc w:val="center"/>
              <w:rPr>
                <w:rFonts w:hAnsi="宋体"/>
                <w:color w:val="auto"/>
                <w:sz w:val="21"/>
                <w:szCs w:val="21"/>
                <w:highlight w:val="none"/>
              </w:rPr>
            </w:pPr>
          </w:p>
        </w:tc>
        <w:tc>
          <w:tcPr>
            <w:tcW w:w="928" w:type="dxa"/>
            <w:noWrap w:val="0"/>
            <w:vAlign w:val="center"/>
          </w:tcPr>
          <w:p>
            <w:pPr>
              <w:widowControl/>
              <w:spacing w:line="240" w:lineRule="auto"/>
              <w:ind w:firstLine="0" w:firstLineChars="0"/>
              <w:jc w:val="center"/>
              <w:rPr>
                <w:rFonts w:hAnsi="宋体"/>
                <w:color w:val="auto"/>
                <w:sz w:val="21"/>
                <w:szCs w:val="21"/>
                <w:highlight w:val="none"/>
              </w:rPr>
            </w:pPr>
          </w:p>
        </w:tc>
        <w:tc>
          <w:tcPr>
            <w:tcW w:w="1298" w:type="dxa"/>
            <w:noWrap w:val="0"/>
            <w:vAlign w:val="center"/>
          </w:tcPr>
          <w:p>
            <w:pPr>
              <w:widowControl/>
              <w:spacing w:line="240" w:lineRule="auto"/>
              <w:ind w:firstLine="0" w:firstLineChars="0"/>
              <w:jc w:val="center"/>
              <w:rPr>
                <w:rFonts w:hAnsi="宋体"/>
                <w:color w:val="auto"/>
                <w:sz w:val="21"/>
                <w:szCs w:val="21"/>
                <w:highlight w:val="none"/>
              </w:rPr>
            </w:pPr>
          </w:p>
        </w:tc>
        <w:tc>
          <w:tcPr>
            <w:tcW w:w="1483"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pPr>
              <w:widowControl/>
              <w:spacing w:line="240" w:lineRule="auto"/>
              <w:ind w:firstLine="0" w:firstLineChars="0"/>
              <w:jc w:val="center"/>
              <w:rPr>
                <w:rFonts w:hAnsi="宋体"/>
                <w:color w:val="auto"/>
                <w:sz w:val="21"/>
                <w:szCs w:val="21"/>
                <w:highlight w:val="none"/>
              </w:rPr>
            </w:pPr>
          </w:p>
        </w:tc>
        <w:tc>
          <w:tcPr>
            <w:tcW w:w="1878" w:type="dxa"/>
            <w:noWrap w:val="0"/>
            <w:vAlign w:val="center"/>
          </w:tcPr>
          <w:p>
            <w:pPr>
              <w:widowControl/>
              <w:spacing w:line="240" w:lineRule="auto"/>
              <w:ind w:firstLine="0" w:firstLineChars="0"/>
              <w:jc w:val="center"/>
              <w:rPr>
                <w:rFonts w:hAnsi="宋体"/>
                <w:color w:val="auto"/>
                <w:sz w:val="21"/>
                <w:szCs w:val="21"/>
                <w:highlight w:val="none"/>
              </w:rPr>
            </w:pPr>
          </w:p>
        </w:tc>
        <w:tc>
          <w:tcPr>
            <w:tcW w:w="1275" w:type="dxa"/>
            <w:noWrap w:val="0"/>
            <w:vAlign w:val="center"/>
          </w:tcPr>
          <w:p>
            <w:pPr>
              <w:widowControl/>
              <w:spacing w:line="240" w:lineRule="auto"/>
              <w:ind w:firstLine="0" w:firstLineChars="0"/>
              <w:jc w:val="center"/>
              <w:rPr>
                <w:rFonts w:hAnsi="宋体"/>
                <w:color w:val="auto"/>
                <w:sz w:val="21"/>
                <w:szCs w:val="21"/>
                <w:highlight w:val="none"/>
              </w:rPr>
            </w:pPr>
          </w:p>
        </w:tc>
        <w:tc>
          <w:tcPr>
            <w:tcW w:w="2040" w:type="dxa"/>
            <w:noWrap w:val="0"/>
            <w:vAlign w:val="center"/>
          </w:tcPr>
          <w:p>
            <w:pPr>
              <w:widowControl/>
              <w:spacing w:line="240" w:lineRule="auto"/>
              <w:ind w:firstLine="0" w:firstLineChars="0"/>
              <w:jc w:val="center"/>
              <w:rPr>
                <w:rFonts w:hAnsi="宋体"/>
                <w:color w:val="auto"/>
                <w:sz w:val="21"/>
                <w:szCs w:val="21"/>
                <w:highlight w:val="none"/>
              </w:rPr>
            </w:pPr>
          </w:p>
        </w:tc>
        <w:tc>
          <w:tcPr>
            <w:tcW w:w="928" w:type="dxa"/>
            <w:noWrap w:val="0"/>
            <w:vAlign w:val="center"/>
          </w:tcPr>
          <w:p>
            <w:pPr>
              <w:widowControl/>
              <w:spacing w:line="240" w:lineRule="auto"/>
              <w:ind w:firstLine="0" w:firstLineChars="0"/>
              <w:jc w:val="center"/>
              <w:rPr>
                <w:rFonts w:hAnsi="宋体"/>
                <w:color w:val="auto"/>
                <w:sz w:val="21"/>
                <w:szCs w:val="21"/>
                <w:highlight w:val="none"/>
              </w:rPr>
            </w:pPr>
          </w:p>
        </w:tc>
        <w:tc>
          <w:tcPr>
            <w:tcW w:w="1298" w:type="dxa"/>
            <w:noWrap w:val="0"/>
            <w:vAlign w:val="center"/>
          </w:tcPr>
          <w:p>
            <w:pPr>
              <w:widowControl/>
              <w:spacing w:line="240" w:lineRule="auto"/>
              <w:ind w:firstLine="0" w:firstLineChars="0"/>
              <w:jc w:val="center"/>
              <w:rPr>
                <w:rFonts w:hAnsi="宋体"/>
                <w:color w:val="auto"/>
                <w:sz w:val="21"/>
                <w:szCs w:val="21"/>
                <w:highlight w:val="none"/>
              </w:rPr>
            </w:pPr>
          </w:p>
        </w:tc>
        <w:tc>
          <w:tcPr>
            <w:tcW w:w="1483"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8" w:type="dxa"/>
            <w:noWrap w:val="0"/>
            <w:vAlign w:val="center"/>
          </w:tcPr>
          <w:p>
            <w:pPr>
              <w:widowControl/>
              <w:spacing w:line="240" w:lineRule="auto"/>
              <w:ind w:firstLine="0" w:firstLineChars="0"/>
              <w:jc w:val="center"/>
              <w:rPr>
                <w:rFonts w:hAnsi="宋体"/>
                <w:color w:val="auto"/>
                <w:sz w:val="21"/>
                <w:szCs w:val="21"/>
                <w:highlight w:val="none"/>
              </w:rPr>
            </w:pPr>
          </w:p>
        </w:tc>
        <w:tc>
          <w:tcPr>
            <w:tcW w:w="1878" w:type="dxa"/>
            <w:noWrap w:val="0"/>
            <w:vAlign w:val="center"/>
          </w:tcPr>
          <w:p>
            <w:pPr>
              <w:widowControl/>
              <w:spacing w:line="240" w:lineRule="auto"/>
              <w:ind w:firstLine="0" w:firstLineChars="0"/>
              <w:jc w:val="center"/>
              <w:rPr>
                <w:rFonts w:hAnsi="宋体"/>
                <w:color w:val="auto"/>
                <w:sz w:val="21"/>
                <w:szCs w:val="21"/>
                <w:highlight w:val="none"/>
              </w:rPr>
            </w:pPr>
          </w:p>
        </w:tc>
        <w:tc>
          <w:tcPr>
            <w:tcW w:w="1275" w:type="dxa"/>
            <w:noWrap w:val="0"/>
            <w:vAlign w:val="center"/>
          </w:tcPr>
          <w:p>
            <w:pPr>
              <w:widowControl/>
              <w:spacing w:line="240" w:lineRule="auto"/>
              <w:ind w:firstLine="0" w:firstLineChars="0"/>
              <w:jc w:val="center"/>
              <w:rPr>
                <w:rFonts w:hAnsi="宋体"/>
                <w:color w:val="auto"/>
                <w:sz w:val="21"/>
                <w:szCs w:val="21"/>
                <w:highlight w:val="none"/>
              </w:rPr>
            </w:pPr>
          </w:p>
        </w:tc>
        <w:tc>
          <w:tcPr>
            <w:tcW w:w="2040" w:type="dxa"/>
            <w:noWrap w:val="0"/>
            <w:vAlign w:val="center"/>
          </w:tcPr>
          <w:p>
            <w:pPr>
              <w:widowControl/>
              <w:spacing w:line="240" w:lineRule="auto"/>
              <w:ind w:firstLine="0" w:firstLineChars="0"/>
              <w:jc w:val="center"/>
              <w:rPr>
                <w:rFonts w:hAnsi="宋体"/>
                <w:color w:val="auto"/>
                <w:sz w:val="21"/>
                <w:szCs w:val="21"/>
                <w:highlight w:val="none"/>
              </w:rPr>
            </w:pPr>
          </w:p>
        </w:tc>
        <w:tc>
          <w:tcPr>
            <w:tcW w:w="928" w:type="dxa"/>
            <w:noWrap w:val="0"/>
            <w:vAlign w:val="center"/>
          </w:tcPr>
          <w:p>
            <w:pPr>
              <w:widowControl/>
              <w:spacing w:line="240" w:lineRule="auto"/>
              <w:ind w:firstLine="0" w:firstLineChars="0"/>
              <w:jc w:val="center"/>
              <w:rPr>
                <w:rFonts w:hAnsi="宋体"/>
                <w:color w:val="auto"/>
                <w:sz w:val="21"/>
                <w:szCs w:val="21"/>
                <w:highlight w:val="none"/>
              </w:rPr>
            </w:pPr>
          </w:p>
        </w:tc>
        <w:tc>
          <w:tcPr>
            <w:tcW w:w="1298" w:type="dxa"/>
            <w:noWrap w:val="0"/>
            <w:vAlign w:val="center"/>
          </w:tcPr>
          <w:p>
            <w:pPr>
              <w:widowControl/>
              <w:spacing w:line="240" w:lineRule="auto"/>
              <w:ind w:firstLine="0" w:firstLineChars="0"/>
              <w:jc w:val="center"/>
              <w:rPr>
                <w:rFonts w:hAnsi="宋体"/>
                <w:color w:val="auto"/>
                <w:sz w:val="21"/>
                <w:szCs w:val="21"/>
                <w:highlight w:val="none"/>
              </w:rPr>
            </w:pPr>
          </w:p>
        </w:tc>
        <w:tc>
          <w:tcPr>
            <w:tcW w:w="1483" w:type="dxa"/>
            <w:noWrap w:val="0"/>
            <w:vAlign w:val="center"/>
          </w:tcPr>
          <w:p>
            <w:pPr>
              <w:widowControl/>
              <w:spacing w:line="240" w:lineRule="auto"/>
              <w:ind w:firstLine="0" w:firstLineChars="0"/>
              <w:jc w:val="center"/>
              <w:rPr>
                <w:rFonts w:hAnsi="宋体"/>
                <w:color w:val="auto"/>
                <w:sz w:val="21"/>
                <w:szCs w:val="21"/>
                <w:highlight w:val="none"/>
              </w:rPr>
            </w:pPr>
          </w:p>
        </w:tc>
      </w:tr>
    </w:tbl>
    <w:p>
      <w:pPr>
        <w:widowControl/>
        <w:spacing w:line="240" w:lineRule="auto"/>
        <w:ind w:firstLine="420" w:firstLineChars="0"/>
        <w:rPr>
          <w:rFonts w:ascii="Times New Roman"/>
          <w:color w:val="auto"/>
          <w:sz w:val="21"/>
          <w:szCs w:val="21"/>
          <w:highlight w:val="none"/>
        </w:rPr>
      </w:pPr>
    </w:p>
    <w:p>
      <w:pPr>
        <w:widowControl/>
        <w:spacing w:line="240" w:lineRule="auto"/>
        <w:ind w:firstLine="420" w:firstLineChars="0"/>
        <w:rPr>
          <w:rFonts w:ascii="Times New Roman"/>
          <w:color w:val="auto"/>
          <w:sz w:val="21"/>
          <w:szCs w:val="21"/>
          <w:highlight w:val="none"/>
        </w:rPr>
      </w:pPr>
    </w:p>
    <w:p>
      <w:pPr>
        <w:widowControl/>
        <w:spacing w:line="240" w:lineRule="auto"/>
        <w:ind w:firstLine="420" w:firstLineChars="0"/>
        <w:rPr>
          <w:rFonts w:hint="eastAsia"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投标人：（盖章）</w:t>
      </w:r>
    </w:p>
    <w:p>
      <w:pPr>
        <w:widowControl/>
        <w:spacing w:line="360" w:lineRule="auto"/>
        <w:ind w:firstLine="420" w:firstLineChars="0"/>
        <w:rPr>
          <w:rFonts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法定代表人或委托代理人：（签字、盖章）</w:t>
      </w:r>
    </w:p>
    <w:p>
      <w:pPr>
        <w:widowControl/>
        <w:spacing w:line="360" w:lineRule="auto"/>
        <w:ind w:firstLine="420" w:firstLineChars="0"/>
        <w:rPr>
          <w:rFonts w:ascii="Times New Roman"/>
          <w:color w:val="auto"/>
          <w:sz w:val="21"/>
          <w:szCs w:val="21"/>
          <w:highlight w:val="none"/>
        </w:rPr>
      </w:pPr>
    </w:p>
    <w:p>
      <w:pPr>
        <w:widowControl/>
        <w:spacing w:line="360" w:lineRule="auto"/>
        <w:ind w:firstLine="4410" w:firstLineChars="2100"/>
        <w:rPr>
          <w:rFonts w:ascii="Times New Roman"/>
          <w:color w:val="auto"/>
          <w:sz w:val="21"/>
          <w:szCs w:val="21"/>
          <w:highlight w:val="none"/>
        </w:rPr>
      </w:pPr>
      <w:r>
        <w:rPr>
          <w:rFonts w:ascii="Times New Roman"/>
          <w:color w:val="auto"/>
          <w:sz w:val="21"/>
          <w:szCs w:val="21"/>
          <w:highlight w:val="none"/>
        </w:rPr>
        <w:t>日期：    年   月   日</w:t>
      </w:r>
    </w:p>
    <w:p>
      <w:pPr>
        <w:widowControl/>
        <w:spacing w:line="240" w:lineRule="auto"/>
        <w:ind w:firstLine="4410" w:firstLineChars="2100"/>
        <w:rPr>
          <w:rFonts w:ascii="Times New Roman"/>
          <w:color w:val="auto"/>
          <w:sz w:val="21"/>
          <w:szCs w:val="21"/>
          <w:highlight w:val="none"/>
        </w:rPr>
      </w:pPr>
    </w:p>
    <w:p>
      <w:pPr>
        <w:widowControl/>
        <w:spacing w:line="240" w:lineRule="auto"/>
        <w:ind w:firstLine="4410" w:firstLineChars="2100"/>
        <w:rPr>
          <w:rFonts w:ascii="Times New Roman"/>
          <w:color w:val="auto"/>
          <w:sz w:val="21"/>
          <w:szCs w:val="21"/>
          <w:highlight w:val="none"/>
        </w:rPr>
      </w:pPr>
    </w:p>
    <w:p>
      <w:pPr>
        <w:widowControl/>
        <w:spacing w:line="240" w:lineRule="auto"/>
        <w:ind w:firstLine="4410" w:firstLineChars="2100"/>
        <w:rPr>
          <w:rFonts w:ascii="Times New Roman"/>
          <w:color w:val="auto"/>
          <w:sz w:val="21"/>
          <w:szCs w:val="21"/>
          <w:highlight w:val="none"/>
        </w:rPr>
      </w:pPr>
    </w:p>
    <w:p>
      <w:pPr>
        <w:widowControl/>
        <w:spacing w:line="240" w:lineRule="auto"/>
        <w:ind w:firstLine="4410" w:firstLineChars="2100"/>
        <w:rPr>
          <w:rFonts w:ascii="Times New Roman"/>
          <w:color w:val="auto"/>
          <w:sz w:val="21"/>
          <w:szCs w:val="21"/>
          <w:highlight w:val="none"/>
        </w:rPr>
      </w:pPr>
    </w:p>
    <w:p>
      <w:pPr>
        <w:widowControl/>
        <w:spacing w:line="240" w:lineRule="auto"/>
        <w:ind w:firstLine="0" w:firstLineChars="0"/>
        <w:rPr>
          <w:color w:val="auto"/>
          <w:sz w:val="21"/>
          <w:szCs w:val="21"/>
          <w:highlight w:val="none"/>
        </w:rPr>
        <w:sectPr>
          <w:pgSz w:w="11906" w:h="16838"/>
          <w:pgMar w:top="1418" w:right="1134" w:bottom="1134" w:left="1418" w:header="851" w:footer="567" w:gutter="0"/>
          <w:cols w:space="720" w:num="1"/>
          <w:docGrid w:linePitch="272" w:charSpace="0"/>
        </w:sectPr>
      </w:pPr>
    </w:p>
    <w:p>
      <w:pPr>
        <w:keepNext/>
        <w:keepLines/>
        <w:widowControl/>
        <w:spacing w:line="360" w:lineRule="auto"/>
        <w:ind w:firstLine="0" w:firstLineChars="0"/>
        <w:jc w:val="center"/>
        <w:outlineLvl w:val="1"/>
        <w:rPr>
          <w:rFonts w:ascii="Times New Roman"/>
          <w:b/>
          <w:color w:val="auto"/>
          <w:kern w:val="2"/>
          <w:sz w:val="28"/>
          <w:szCs w:val="28"/>
          <w:highlight w:val="none"/>
        </w:rPr>
      </w:pPr>
      <w:bookmarkStart w:id="1760" w:name="_Toc15278"/>
      <w:bookmarkStart w:id="1761" w:name="_Toc13072"/>
      <w:bookmarkStart w:id="1762" w:name="_Toc23780"/>
      <w:bookmarkStart w:id="1763" w:name="_Toc13596"/>
      <w:bookmarkStart w:id="1764" w:name="_Toc7504180"/>
      <w:bookmarkStart w:id="1765" w:name="_Toc138162803"/>
      <w:r>
        <w:rPr>
          <w:rFonts w:hint="eastAsia" w:ascii="Times New Roman"/>
          <w:b/>
          <w:color w:val="auto"/>
          <w:kern w:val="2"/>
          <w:sz w:val="28"/>
          <w:szCs w:val="28"/>
          <w:highlight w:val="none"/>
          <w:lang w:val="en-US" w:eastAsia="zh-CN"/>
        </w:rPr>
        <w:t>七</w:t>
      </w:r>
      <w:r>
        <w:rPr>
          <w:rFonts w:ascii="Times New Roman"/>
          <w:b/>
          <w:color w:val="auto"/>
          <w:kern w:val="2"/>
          <w:sz w:val="28"/>
          <w:szCs w:val="28"/>
          <w:highlight w:val="none"/>
        </w:rPr>
        <w:t>、承包人建议书</w:t>
      </w:r>
      <w:bookmarkEnd w:id="1754"/>
      <w:bookmarkEnd w:id="1755"/>
      <w:bookmarkEnd w:id="1756"/>
      <w:bookmarkEnd w:id="1757"/>
      <w:bookmarkEnd w:id="1758"/>
      <w:bookmarkEnd w:id="1759"/>
      <w:bookmarkEnd w:id="1760"/>
      <w:bookmarkEnd w:id="1761"/>
      <w:bookmarkEnd w:id="1762"/>
      <w:bookmarkEnd w:id="1763"/>
      <w:bookmarkEnd w:id="1764"/>
      <w:bookmarkEnd w:id="1765"/>
    </w:p>
    <w:p>
      <w:pPr>
        <w:widowControl/>
        <w:spacing w:line="360" w:lineRule="auto"/>
        <w:ind w:firstLine="0" w:firstLineChars="0"/>
        <w:rPr>
          <w:rFonts w:ascii="Times New Roman"/>
          <w:color w:val="auto"/>
          <w:sz w:val="21"/>
          <w:szCs w:val="21"/>
          <w:highlight w:val="none"/>
        </w:rPr>
      </w:pPr>
    </w:p>
    <w:p>
      <w:pPr>
        <w:widowControl/>
        <w:spacing w:line="360" w:lineRule="auto"/>
        <w:ind w:firstLine="0" w:firstLineChars="0"/>
        <w:rPr>
          <w:rFonts w:hint="eastAsia" w:ascii="Times New Roman"/>
          <w:color w:val="auto"/>
          <w:sz w:val="21"/>
          <w:szCs w:val="21"/>
          <w:highlight w:val="none"/>
        </w:rPr>
      </w:pPr>
      <w:r>
        <w:rPr>
          <w:rFonts w:ascii="Times New Roman"/>
          <w:color w:val="auto"/>
          <w:sz w:val="21"/>
          <w:szCs w:val="21"/>
          <w:highlight w:val="none"/>
        </w:rPr>
        <w:t>（</w:t>
      </w:r>
      <w:r>
        <w:rPr>
          <w:rFonts w:hint="eastAsia" w:ascii="Times New Roman"/>
          <w:color w:val="auto"/>
          <w:sz w:val="21"/>
          <w:szCs w:val="21"/>
          <w:highlight w:val="none"/>
          <w:lang w:val="en-US" w:eastAsia="zh-CN"/>
        </w:rPr>
        <w:t>一</w:t>
      </w:r>
      <w:r>
        <w:rPr>
          <w:rFonts w:ascii="Times New Roman"/>
          <w:color w:val="auto"/>
          <w:sz w:val="21"/>
          <w:szCs w:val="21"/>
          <w:highlight w:val="none"/>
        </w:rPr>
        <w:t>）工程详细说明</w:t>
      </w:r>
    </w:p>
    <w:p>
      <w:pPr>
        <w:widowControl/>
        <w:spacing w:line="360" w:lineRule="auto"/>
        <w:ind w:firstLine="0" w:firstLineChars="0"/>
        <w:rPr>
          <w:rFonts w:ascii="Times New Roman"/>
          <w:color w:val="auto"/>
          <w:sz w:val="21"/>
          <w:szCs w:val="21"/>
          <w:highlight w:val="none"/>
        </w:rPr>
      </w:pPr>
      <w:r>
        <w:rPr>
          <w:rFonts w:ascii="Times New Roman"/>
          <w:color w:val="auto"/>
          <w:sz w:val="21"/>
          <w:szCs w:val="21"/>
          <w:highlight w:val="none"/>
        </w:rPr>
        <w:t>（</w:t>
      </w:r>
      <w:r>
        <w:rPr>
          <w:rFonts w:hint="eastAsia" w:ascii="Times New Roman"/>
          <w:color w:val="auto"/>
          <w:sz w:val="21"/>
          <w:szCs w:val="21"/>
          <w:highlight w:val="none"/>
          <w:lang w:val="en-US" w:eastAsia="zh-CN"/>
        </w:rPr>
        <w:t>二</w:t>
      </w:r>
      <w:r>
        <w:rPr>
          <w:rFonts w:ascii="Times New Roman"/>
          <w:color w:val="auto"/>
          <w:sz w:val="21"/>
          <w:szCs w:val="21"/>
          <w:highlight w:val="none"/>
        </w:rPr>
        <w:t>）设备方案</w:t>
      </w:r>
    </w:p>
    <w:p>
      <w:pPr>
        <w:widowControl/>
        <w:spacing w:line="360" w:lineRule="auto"/>
        <w:ind w:firstLine="420"/>
        <w:rPr>
          <w:rFonts w:hint="eastAsia" w:ascii="Times New Roman"/>
          <w:color w:val="auto"/>
          <w:sz w:val="21"/>
          <w:szCs w:val="21"/>
          <w:highlight w:val="none"/>
        </w:rPr>
      </w:pPr>
      <w:r>
        <w:rPr>
          <w:rFonts w:ascii="Times New Roman"/>
          <w:color w:val="auto"/>
          <w:sz w:val="21"/>
          <w:szCs w:val="21"/>
          <w:highlight w:val="none"/>
        </w:rPr>
        <w:t>1．生产设备</w:t>
      </w:r>
    </w:p>
    <w:p>
      <w:pPr>
        <w:widowControl/>
        <w:spacing w:line="360" w:lineRule="auto"/>
        <w:ind w:firstLine="420"/>
        <w:rPr>
          <w:rFonts w:hint="eastAsia" w:ascii="Times New Roman"/>
          <w:color w:val="auto"/>
          <w:sz w:val="21"/>
          <w:szCs w:val="21"/>
          <w:highlight w:val="none"/>
        </w:rPr>
      </w:pPr>
      <w:r>
        <w:rPr>
          <w:rFonts w:ascii="Times New Roman"/>
          <w:color w:val="auto"/>
          <w:sz w:val="21"/>
          <w:szCs w:val="21"/>
          <w:highlight w:val="none"/>
        </w:rPr>
        <w:t>2．必备的备品备件</w:t>
      </w:r>
    </w:p>
    <w:p>
      <w:pPr>
        <w:widowControl/>
        <w:spacing w:line="360" w:lineRule="auto"/>
        <w:ind w:firstLine="420"/>
        <w:rPr>
          <w:rFonts w:hint="eastAsia" w:ascii="Times New Roman"/>
          <w:color w:val="auto"/>
          <w:sz w:val="21"/>
          <w:szCs w:val="21"/>
          <w:highlight w:val="none"/>
        </w:rPr>
      </w:pPr>
      <w:r>
        <w:rPr>
          <w:rFonts w:ascii="Times New Roman"/>
          <w:color w:val="auto"/>
          <w:sz w:val="21"/>
          <w:szCs w:val="21"/>
          <w:highlight w:val="none"/>
        </w:rPr>
        <w:t>3. 备选的备品备件</w:t>
      </w:r>
    </w:p>
    <w:p>
      <w:pPr>
        <w:widowControl/>
        <w:spacing w:line="360" w:lineRule="auto"/>
        <w:ind w:firstLine="0" w:firstLineChars="0"/>
        <w:rPr>
          <w:rFonts w:hint="eastAsia" w:ascii="Times New Roman"/>
          <w:color w:val="auto"/>
          <w:sz w:val="21"/>
          <w:szCs w:val="21"/>
          <w:highlight w:val="none"/>
        </w:rPr>
      </w:pPr>
      <w:r>
        <w:rPr>
          <w:rFonts w:ascii="Times New Roman"/>
          <w:color w:val="auto"/>
          <w:sz w:val="21"/>
          <w:szCs w:val="21"/>
          <w:highlight w:val="none"/>
        </w:rPr>
        <w:t>（</w:t>
      </w:r>
      <w:r>
        <w:rPr>
          <w:rFonts w:hint="eastAsia" w:ascii="Times New Roman"/>
          <w:color w:val="auto"/>
          <w:sz w:val="21"/>
          <w:szCs w:val="21"/>
          <w:highlight w:val="none"/>
          <w:lang w:val="en-US" w:eastAsia="zh-CN"/>
        </w:rPr>
        <w:t>三</w:t>
      </w:r>
      <w:r>
        <w:rPr>
          <w:rFonts w:ascii="Times New Roman"/>
          <w:color w:val="auto"/>
          <w:sz w:val="21"/>
          <w:szCs w:val="21"/>
          <w:highlight w:val="none"/>
        </w:rPr>
        <w:t>）分包方案</w:t>
      </w:r>
      <w:r>
        <w:rPr>
          <w:rFonts w:hint="eastAsia" w:ascii="Times New Roman"/>
          <w:color w:val="auto"/>
          <w:sz w:val="21"/>
          <w:szCs w:val="21"/>
          <w:highlight w:val="none"/>
        </w:rPr>
        <w:t>（若有）</w:t>
      </w:r>
    </w:p>
    <w:p>
      <w:pPr>
        <w:widowControl/>
        <w:spacing w:line="360" w:lineRule="auto"/>
        <w:ind w:firstLine="0" w:firstLineChars="0"/>
        <w:rPr>
          <w:rFonts w:hint="eastAsia" w:ascii="Times New Roman"/>
          <w:color w:val="auto"/>
          <w:sz w:val="21"/>
          <w:szCs w:val="21"/>
          <w:highlight w:val="none"/>
        </w:rPr>
      </w:pPr>
      <w:r>
        <w:rPr>
          <w:rFonts w:ascii="Times New Roman"/>
          <w:color w:val="auto"/>
          <w:sz w:val="21"/>
          <w:szCs w:val="21"/>
          <w:highlight w:val="none"/>
        </w:rPr>
        <w:t>（</w:t>
      </w:r>
      <w:r>
        <w:rPr>
          <w:rFonts w:hint="eastAsia" w:ascii="Times New Roman"/>
          <w:color w:val="auto"/>
          <w:sz w:val="21"/>
          <w:szCs w:val="21"/>
          <w:highlight w:val="none"/>
          <w:lang w:val="en-US" w:eastAsia="zh-CN"/>
        </w:rPr>
        <w:t>四</w:t>
      </w:r>
      <w:r>
        <w:rPr>
          <w:rFonts w:ascii="Times New Roman"/>
          <w:color w:val="auto"/>
          <w:sz w:val="21"/>
          <w:szCs w:val="21"/>
          <w:highlight w:val="none"/>
        </w:rPr>
        <w:t>）对发包人要求错误的说明</w:t>
      </w:r>
    </w:p>
    <w:p>
      <w:pPr>
        <w:widowControl/>
        <w:spacing w:line="360" w:lineRule="auto"/>
        <w:ind w:firstLine="0" w:firstLineChars="0"/>
        <w:rPr>
          <w:rFonts w:ascii="Times New Roman"/>
          <w:color w:val="auto"/>
          <w:sz w:val="21"/>
          <w:szCs w:val="21"/>
          <w:highlight w:val="none"/>
        </w:rPr>
      </w:pPr>
      <w:r>
        <w:rPr>
          <w:rFonts w:ascii="Times New Roman"/>
          <w:color w:val="auto"/>
          <w:sz w:val="21"/>
          <w:szCs w:val="21"/>
          <w:highlight w:val="none"/>
        </w:rPr>
        <w:t>（</w:t>
      </w:r>
      <w:r>
        <w:rPr>
          <w:rFonts w:hint="eastAsia" w:ascii="Times New Roman"/>
          <w:color w:val="auto"/>
          <w:sz w:val="21"/>
          <w:szCs w:val="21"/>
          <w:highlight w:val="none"/>
          <w:lang w:val="en-US" w:eastAsia="zh-CN"/>
        </w:rPr>
        <w:t>五</w:t>
      </w:r>
      <w:r>
        <w:rPr>
          <w:rFonts w:ascii="Times New Roman"/>
          <w:color w:val="auto"/>
          <w:sz w:val="21"/>
          <w:szCs w:val="21"/>
          <w:highlight w:val="none"/>
        </w:rPr>
        <w:t>）其他</w:t>
      </w:r>
    </w:p>
    <w:p>
      <w:pPr>
        <w:widowControl/>
        <w:spacing w:line="360" w:lineRule="auto"/>
        <w:ind w:firstLine="0" w:firstLineChars="0"/>
        <w:rPr>
          <w:rFonts w:ascii="Times New Roman"/>
          <w:color w:val="auto"/>
          <w:sz w:val="21"/>
          <w:szCs w:val="21"/>
          <w:highlight w:val="none"/>
        </w:rPr>
      </w:pPr>
    </w:p>
    <w:p>
      <w:pPr>
        <w:widowControl/>
        <w:spacing w:line="240" w:lineRule="auto"/>
        <w:ind w:firstLine="0" w:firstLineChars="0"/>
        <w:rPr>
          <w:color w:val="auto"/>
          <w:sz w:val="21"/>
          <w:szCs w:val="21"/>
          <w:highlight w:val="none"/>
        </w:rPr>
      </w:pPr>
      <w:r>
        <w:rPr>
          <w:color w:val="auto"/>
          <w:sz w:val="21"/>
          <w:szCs w:val="21"/>
          <w:highlight w:val="none"/>
        </w:rPr>
        <w:t>说明：发包人认为承包人实施计划中的有关内容应列入承包人建议书的，应在本页载明。</w:t>
      </w:r>
    </w:p>
    <w:p>
      <w:pPr>
        <w:widowControl/>
        <w:spacing w:line="240" w:lineRule="auto"/>
        <w:ind w:firstLine="0" w:firstLineChars="0"/>
        <w:rPr>
          <w:color w:val="auto"/>
          <w:sz w:val="21"/>
          <w:szCs w:val="21"/>
          <w:highlight w:val="none"/>
        </w:rPr>
      </w:pPr>
    </w:p>
    <w:p>
      <w:pPr>
        <w:widowControl/>
        <w:spacing w:line="240" w:lineRule="auto"/>
        <w:ind w:firstLine="0" w:firstLineChars="0"/>
        <w:rPr>
          <w:color w:val="auto"/>
          <w:sz w:val="21"/>
          <w:szCs w:val="21"/>
          <w:highlight w:val="none"/>
        </w:rPr>
      </w:pPr>
    </w:p>
    <w:p>
      <w:pPr>
        <w:widowControl/>
        <w:spacing w:line="240" w:lineRule="auto"/>
        <w:ind w:firstLine="0" w:firstLineChars="0"/>
        <w:rPr>
          <w:color w:val="auto"/>
          <w:sz w:val="21"/>
          <w:szCs w:val="21"/>
          <w:highlight w:val="none"/>
        </w:rPr>
        <w:sectPr>
          <w:pgSz w:w="11906" w:h="16838"/>
          <w:pgMar w:top="1418" w:right="1134" w:bottom="1134" w:left="1418" w:header="851" w:footer="567" w:gutter="0"/>
          <w:cols w:space="720" w:num="1"/>
          <w:docGrid w:linePitch="272" w:charSpace="0"/>
        </w:sectPr>
      </w:pPr>
    </w:p>
    <w:p>
      <w:pPr>
        <w:keepNext/>
        <w:keepLines/>
        <w:widowControl/>
        <w:spacing w:line="360" w:lineRule="auto"/>
        <w:ind w:firstLine="0" w:firstLineChars="0"/>
        <w:jc w:val="center"/>
        <w:outlineLvl w:val="1"/>
        <w:rPr>
          <w:rFonts w:ascii="Times New Roman"/>
          <w:b/>
          <w:color w:val="auto"/>
          <w:kern w:val="2"/>
          <w:sz w:val="28"/>
          <w:szCs w:val="28"/>
          <w:highlight w:val="none"/>
        </w:rPr>
      </w:pPr>
      <w:bookmarkStart w:id="1766" w:name="_Toc10902"/>
      <w:bookmarkStart w:id="1767" w:name="_Toc300835222"/>
      <w:bookmarkStart w:id="1768" w:name="_Toc7504181"/>
      <w:bookmarkStart w:id="1769" w:name="_Toc19455"/>
      <w:bookmarkStart w:id="1770" w:name="_Toc10614"/>
      <w:bookmarkStart w:id="1771" w:name="_Toc138162804"/>
      <w:bookmarkStart w:id="1772" w:name="_Toc25960"/>
      <w:r>
        <w:rPr>
          <w:rFonts w:hint="eastAsia" w:ascii="Times New Roman"/>
          <w:b/>
          <w:color w:val="auto"/>
          <w:kern w:val="2"/>
          <w:sz w:val="28"/>
          <w:szCs w:val="28"/>
          <w:highlight w:val="none"/>
          <w:lang w:val="en-US" w:eastAsia="zh-CN"/>
        </w:rPr>
        <w:t>八</w:t>
      </w:r>
      <w:r>
        <w:rPr>
          <w:rFonts w:ascii="Times New Roman"/>
          <w:b/>
          <w:color w:val="auto"/>
          <w:kern w:val="2"/>
          <w:sz w:val="28"/>
          <w:szCs w:val="28"/>
          <w:highlight w:val="none"/>
        </w:rPr>
        <w:t>、承包人实施计划</w:t>
      </w:r>
      <w:bookmarkEnd w:id="1766"/>
      <w:bookmarkEnd w:id="1767"/>
      <w:bookmarkEnd w:id="1768"/>
      <w:bookmarkEnd w:id="1769"/>
      <w:bookmarkEnd w:id="1770"/>
      <w:bookmarkEnd w:id="1771"/>
      <w:bookmarkEnd w:id="1772"/>
    </w:p>
    <w:p>
      <w:pPr>
        <w:widowControl/>
        <w:spacing w:line="360" w:lineRule="auto"/>
        <w:ind w:firstLine="0" w:firstLineChars="0"/>
        <w:rPr>
          <w:rFonts w:ascii="Times New Roman"/>
          <w:b/>
          <w:bCs/>
          <w:color w:val="auto"/>
          <w:sz w:val="21"/>
          <w:szCs w:val="21"/>
          <w:highlight w:val="none"/>
        </w:rPr>
      </w:pPr>
      <w:r>
        <w:rPr>
          <w:rFonts w:ascii="Times New Roman"/>
          <w:b/>
          <w:bCs/>
          <w:color w:val="auto"/>
          <w:sz w:val="21"/>
          <w:szCs w:val="21"/>
          <w:highlight w:val="none"/>
        </w:rPr>
        <w:t>（一）概述</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1. 项目简要介绍</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2. 项目范围</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3. 项目特点</w:t>
      </w:r>
    </w:p>
    <w:p>
      <w:pPr>
        <w:widowControl/>
        <w:spacing w:line="360" w:lineRule="auto"/>
        <w:ind w:firstLine="0" w:firstLineChars="0"/>
        <w:rPr>
          <w:rFonts w:ascii="Times New Roman"/>
          <w:b/>
          <w:bCs/>
          <w:color w:val="auto"/>
          <w:sz w:val="21"/>
          <w:szCs w:val="21"/>
          <w:highlight w:val="none"/>
        </w:rPr>
      </w:pPr>
      <w:r>
        <w:rPr>
          <w:rFonts w:ascii="Times New Roman"/>
          <w:b/>
          <w:bCs/>
          <w:color w:val="auto"/>
          <w:sz w:val="21"/>
          <w:szCs w:val="21"/>
          <w:highlight w:val="none"/>
        </w:rPr>
        <w:t>（二）总体实施方案</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1. 项目目标（质量、工期、造价）</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2. 项目实施组织形式</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3. 项目阶段划分</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4. 项目工作分解结构</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5. 对项目各阶段工作及文件的要求</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6. 项目分包和采购计划</w:t>
      </w:r>
    </w:p>
    <w:p>
      <w:pPr>
        <w:widowControl/>
        <w:spacing w:line="360" w:lineRule="auto"/>
        <w:ind w:firstLine="420"/>
        <w:rPr>
          <w:rFonts w:hint="eastAsia" w:ascii="Times New Roman"/>
          <w:color w:val="auto"/>
          <w:sz w:val="21"/>
          <w:szCs w:val="21"/>
          <w:highlight w:val="none"/>
        </w:rPr>
      </w:pPr>
      <w:r>
        <w:rPr>
          <w:rFonts w:hint="eastAsia" w:ascii="Times New Roman"/>
          <w:color w:val="auto"/>
          <w:sz w:val="21"/>
          <w:szCs w:val="21"/>
          <w:highlight w:val="none"/>
        </w:rPr>
        <w:t>（含标段划分）</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7. 项目沟通与协调程序</w:t>
      </w:r>
    </w:p>
    <w:p>
      <w:pPr>
        <w:widowControl/>
        <w:spacing w:line="360" w:lineRule="auto"/>
        <w:ind w:firstLine="0" w:firstLineChars="0"/>
        <w:rPr>
          <w:rFonts w:ascii="Times New Roman"/>
          <w:b/>
          <w:bCs/>
          <w:color w:val="auto"/>
          <w:sz w:val="21"/>
          <w:szCs w:val="21"/>
          <w:highlight w:val="none"/>
        </w:rPr>
      </w:pPr>
      <w:r>
        <w:rPr>
          <w:rFonts w:ascii="Times New Roman"/>
          <w:b/>
          <w:bCs/>
          <w:color w:val="auto"/>
          <w:sz w:val="21"/>
          <w:szCs w:val="21"/>
          <w:highlight w:val="none"/>
        </w:rPr>
        <w:t>（三）项目实施要点</w:t>
      </w:r>
    </w:p>
    <w:p>
      <w:pPr>
        <w:widowControl/>
        <w:spacing w:line="360" w:lineRule="auto"/>
        <w:ind w:firstLine="420"/>
        <w:rPr>
          <w:rFonts w:ascii="Times New Roman"/>
          <w:color w:val="auto"/>
          <w:sz w:val="21"/>
          <w:szCs w:val="21"/>
          <w:highlight w:val="none"/>
        </w:rPr>
      </w:pPr>
      <w:r>
        <w:rPr>
          <w:rFonts w:hint="eastAsia" w:ascii="Times New Roman"/>
          <w:color w:val="auto"/>
          <w:sz w:val="21"/>
          <w:szCs w:val="21"/>
          <w:highlight w:val="none"/>
          <w:lang w:val="en-US" w:eastAsia="zh-CN"/>
        </w:rPr>
        <w:t>1</w:t>
      </w:r>
      <w:r>
        <w:rPr>
          <w:rFonts w:ascii="Times New Roman"/>
          <w:color w:val="auto"/>
          <w:sz w:val="21"/>
          <w:szCs w:val="21"/>
          <w:highlight w:val="none"/>
        </w:rPr>
        <w:t>. 采购实施要点</w:t>
      </w:r>
    </w:p>
    <w:p>
      <w:pPr>
        <w:widowControl/>
        <w:spacing w:line="360" w:lineRule="auto"/>
        <w:ind w:firstLine="420"/>
        <w:rPr>
          <w:rFonts w:ascii="Times New Roman"/>
          <w:color w:val="auto"/>
          <w:sz w:val="21"/>
          <w:szCs w:val="21"/>
          <w:highlight w:val="none"/>
        </w:rPr>
      </w:pPr>
      <w:r>
        <w:rPr>
          <w:rFonts w:hint="eastAsia" w:ascii="Times New Roman"/>
          <w:color w:val="auto"/>
          <w:sz w:val="21"/>
          <w:szCs w:val="21"/>
          <w:highlight w:val="none"/>
          <w:lang w:val="en-US" w:eastAsia="zh-CN"/>
        </w:rPr>
        <w:t>2</w:t>
      </w:r>
      <w:r>
        <w:rPr>
          <w:rFonts w:ascii="Times New Roman"/>
          <w:color w:val="auto"/>
          <w:sz w:val="21"/>
          <w:szCs w:val="21"/>
          <w:highlight w:val="none"/>
        </w:rPr>
        <w:t>. 施工实施要点</w:t>
      </w:r>
    </w:p>
    <w:p>
      <w:pPr>
        <w:widowControl/>
        <w:spacing w:line="360" w:lineRule="auto"/>
        <w:ind w:firstLine="420"/>
        <w:rPr>
          <w:rFonts w:ascii="Times New Roman"/>
          <w:color w:val="auto"/>
          <w:sz w:val="21"/>
          <w:szCs w:val="21"/>
          <w:highlight w:val="none"/>
        </w:rPr>
      </w:pPr>
      <w:r>
        <w:rPr>
          <w:rFonts w:hint="eastAsia" w:ascii="Times New Roman"/>
          <w:color w:val="auto"/>
          <w:sz w:val="21"/>
          <w:szCs w:val="21"/>
          <w:highlight w:val="none"/>
        </w:rPr>
        <w:t>（含投标人负责的</w:t>
      </w:r>
      <w:r>
        <w:rPr>
          <w:rFonts w:hint="eastAsia" w:hAnsi="宋体"/>
          <w:color w:val="auto"/>
          <w:sz w:val="21"/>
          <w:szCs w:val="21"/>
          <w:highlight w:val="none"/>
        </w:rPr>
        <w:t>并网验收工作协调的人员配备、实施方案，安装及调试保证措施</w:t>
      </w:r>
      <w:r>
        <w:rPr>
          <w:rFonts w:hint="eastAsia" w:ascii="Times New Roman"/>
          <w:color w:val="auto"/>
          <w:sz w:val="21"/>
          <w:szCs w:val="21"/>
          <w:highlight w:val="none"/>
        </w:rPr>
        <w:t>）</w:t>
      </w:r>
    </w:p>
    <w:p>
      <w:pPr>
        <w:widowControl/>
        <w:spacing w:line="360" w:lineRule="auto"/>
        <w:ind w:firstLine="420"/>
        <w:rPr>
          <w:rFonts w:ascii="Times New Roman"/>
          <w:color w:val="auto"/>
          <w:sz w:val="21"/>
          <w:szCs w:val="21"/>
          <w:highlight w:val="none"/>
        </w:rPr>
      </w:pPr>
      <w:r>
        <w:rPr>
          <w:rFonts w:hint="eastAsia" w:ascii="Times New Roman"/>
          <w:color w:val="auto"/>
          <w:sz w:val="21"/>
          <w:szCs w:val="21"/>
          <w:highlight w:val="none"/>
          <w:lang w:val="en-US" w:eastAsia="zh-CN"/>
        </w:rPr>
        <w:t>3</w:t>
      </w:r>
      <w:r>
        <w:rPr>
          <w:rFonts w:ascii="Times New Roman"/>
          <w:color w:val="auto"/>
          <w:sz w:val="21"/>
          <w:szCs w:val="21"/>
          <w:highlight w:val="none"/>
        </w:rPr>
        <w:t>. 试运行实施要点</w:t>
      </w:r>
    </w:p>
    <w:p>
      <w:pPr>
        <w:widowControl/>
        <w:spacing w:line="360" w:lineRule="auto"/>
        <w:ind w:firstLine="0" w:firstLineChars="0"/>
        <w:rPr>
          <w:rFonts w:ascii="Times New Roman"/>
          <w:b/>
          <w:bCs/>
          <w:color w:val="auto"/>
          <w:sz w:val="21"/>
          <w:szCs w:val="21"/>
          <w:highlight w:val="none"/>
        </w:rPr>
      </w:pPr>
      <w:r>
        <w:rPr>
          <w:rFonts w:ascii="Times New Roman"/>
          <w:b/>
          <w:bCs/>
          <w:color w:val="auto"/>
          <w:sz w:val="21"/>
          <w:szCs w:val="21"/>
          <w:highlight w:val="none"/>
        </w:rPr>
        <w:t>（四）项目管理要点</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1. 合同管理要点</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2. 资源管理要点</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3. 质量控制要点</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4. 进度控制要点</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5. 费用估算及控制要点</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6. 安全</w:t>
      </w:r>
      <w:r>
        <w:rPr>
          <w:rFonts w:hint="eastAsia" w:ascii="Times New Roman"/>
          <w:color w:val="auto"/>
          <w:sz w:val="21"/>
          <w:szCs w:val="21"/>
          <w:highlight w:val="none"/>
        </w:rPr>
        <w:t>文明</w:t>
      </w:r>
      <w:r>
        <w:rPr>
          <w:rFonts w:ascii="Times New Roman"/>
          <w:color w:val="auto"/>
          <w:sz w:val="21"/>
          <w:szCs w:val="21"/>
          <w:highlight w:val="none"/>
        </w:rPr>
        <w:t>管理要点</w:t>
      </w:r>
    </w:p>
    <w:p>
      <w:pPr>
        <w:widowControl/>
        <w:spacing w:line="360" w:lineRule="auto"/>
        <w:ind w:firstLine="420"/>
        <w:rPr>
          <w:rFonts w:hint="eastAsia" w:ascii="Times New Roman"/>
          <w:color w:val="auto"/>
          <w:sz w:val="21"/>
          <w:szCs w:val="21"/>
          <w:highlight w:val="none"/>
        </w:rPr>
      </w:pPr>
      <w:r>
        <w:rPr>
          <w:rFonts w:hint="eastAsia" w:ascii="Times New Roman"/>
          <w:color w:val="auto"/>
          <w:sz w:val="21"/>
          <w:szCs w:val="21"/>
          <w:highlight w:val="none"/>
        </w:rPr>
        <w:t>（同时应列出安全文明施工费使用计划，提取、使用应满足《企业安全生产费用提取和使用管理办法》（财资〔2022〕136号）的规定，提取比例不低于建筑安装工程施工造价的2.5%；投标人应建立安全风险分级管控及隐患排查治理制度，并提出具体管理制度、方案、措施。）</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7. 职业健康管理要点</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8．环境管理要点</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9. 沟通和协调管理要点</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10. 财务管理要点</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11. 风险管理要点</w:t>
      </w:r>
    </w:p>
    <w:p>
      <w:pPr>
        <w:widowControl/>
        <w:spacing w:line="360" w:lineRule="auto"/>
        <w:ind w:firstLine="420"/>
        <w:rPr>
          <w:rFonts w:ascii="Times New Roman"/>
          <w:color w:val="auto"/>
          <w:sz w:val="21"/>
          <w:szCs w:val="21"/>
          <w:highlight w:val="none"/>
        </w:rPr>
      </w:pPr>
      <w:r>
        <w:rPr>
          <w:rFonts w:hint="eastAsia" w:ascii="Times New Roman"/>
          <w:color w:val="auto"/>
          <w:sz w:val="21"/>
          <w:szCs w:val="21"/>
          <w:highlight w:val="none"/>
        </w:rPr>
        <w:t>（投标人针对本项目的特点，列出工期、质量、安全等方面的风险因素，并提出具体可行的方案。）</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12. 文件及信息管理要点</w:t>
      </w:r>
    </w:p>
    <w:p>
      <w:pPr>
        <w:widowControl/>
        <w:spacing w:line="360" w:lineRule="auto"/>
        <w:ind w:firstLine="420"/>
        <w:rPr>
          <w:rFonts w:ascii="Times New Roman"/>
          <w:color w:val="auto"/>
          <w:sz w:val="21"/>
          <w:szCs w:val="21"/>
          <w:highlight w:val="none"/>
        </w:rPr>
      </w:pPr>
      <w:r>
        <w:rPr>
          <w:rFonts w:ascii="Times New Roman"/>
          <w:color w:val="auto"/>
          <w:sz w:val="21"/>
          <w:szCs w:val="21"/>
          <w:highlight w:val="none"/>
        </w:rPr>
        <w:t>13. 报告制度</w:t>
      </w:r>
    </w:p>
    <w:p>
      <w:pPr>
        <w:widowControl/>
        <w:spacing w:line="360" w:lineRule="auto"/>
        <w:ind w:firstLine="0" w:firstLineChars="0"/>
        <w:rPr>
          <w:rFonts w:ascii="Times New Roman"/>
          <w:b/>
          <w:bCs/>
          <w:color w:val="auto"/>
          <w:sz w:val="21"/>
          <w:szCs w:val="21"/>
          <w:highlight w:val="none"/>
        </w:rPr>
      </w:pPr>
      <w:r>
        <w:rPr>
          <w:rFonts w:ascii="Times New Roman"/>
          <w:b/>
          <w:bCs/>
          <w:color w:val="auto"/>
          <w:sz w:val="21"/>
          <w:szCs w:val="21"/>
          <w:highlight w:val="none"/>
        </w:rPr>
        <w:t>（</w:t>
      </w:r>
      <w:r>
        <w:rPr>
          <w:rFonts w:hint="eastAsia" w:ascii="Times New Roman"/>
          <w:b/>
          <w:bCs/>
          <w:color w:val="auto"/>
          <w:sz w:val="21"/>
          <w:szCs w:val="21"/>
          <w:highlight w:val="none"/>
        </w:rPr>
        <w:t>五</w:t>
      </w:r>
      <w:r>
        <w:rPr>
          <w:rFonts w:ascii="Times New Roman"/>
          <w:b/>
          <w:bCs/>
          <w:color w:val="auto"/>
          <w:sz w:val="21"/>
          <w:szCs w:val="21"/>
          <w:highlight w:val="none"/>
        </w:rPr>
        <w:t>）</w:t>
      </w:r>
      <w:r>
        <w:rPr>
          <w:rFonts w:hint="eastAsia" w:ascii="Times New Roman"/>
          <w:b/>
          <w:bCs/>
          <w:color w:val="auto"/>
          <w:sz w:val="21"/>
          <w:szCs w:val="21"/>
          <w:highlight w:val="none"/>
        </w:rPr>
        <w:t>施工组织总设计</w:t>
      </w:r>
    </w:p>
    <w:p>
      <w:pPr>
        <w:widowControl/>
        <w:spacing w:line="240" w:lineRule="auto"/>
        <w:ind w:firstLine="0" w:firstLineChars="0"/>
        <w:rPr>
          <w:color w:val="auto"/>
          <w:sz w:val="21"/>
          <w:szCs w:val="21"/>
          <w:highlight w:val="none"/>
        </w:rPr>
      </w:pPr>
    </w:p>
    <w:p>
      <w:pPr>
        <w:widowControl/>
        <w:adjustRightInd w:val="0"/>
        <w:snapToGrid w:val="0"/>
        <w:spacing w:line="360" w:lineRule="auto"/>
        <w:ind w:firstLine="420" w:firstLineChars="0"/>
        <w:rPr>
          <w:rFonts w:ascii="Times New Roman"/>
          <w:color w:val="auto"/>
          <w:sz w:val="21"/>
          <w:szCs w:val="21"/>
          <w:highlight w:val="none"/>
        </w:rPr>
      </w:pPr>
      <w:r>
        <w:rPr>
          <w:rFonts w:ascii="Times New Roman"/>
          <w:color w:val="auto"/>
          <w:sz w:val="21"/>
          <w:szCs w:val="21"/>
          <w:highlight w:val="none"/>
        </w:rPr>
        <w:t>说明：发包人认为上述内容应列入承包人建议书的，应在“投标文件格式”中“承包人建议书”中载明。</w:t>
      </w:r>
    </w:p>
    <w:p>
      <w:pPr>
        <w:pStyle w:val="81"/>
        <w:ind w:firstLine="420"/>
        <w:rPr>
          <w:color w:val="auto"/>
          <w:sz w:val="21"/>
          <w:szCs w:val="21"/>
          <w:highlight w:val="none"/>
        </w:rPr>
      </w:pPr>
    </w:p>
    <w:p>
      <w:pPr>
        <w:pStyle w:val="83"/>
        <w:ind w:firstLine="420"/>
        <w:rPr>
          <w:color w:val="auto"/>
          <w:szCs w:val="21"/>
          <w:highlight w:val="none"/>
        </w:rPr>
      </w:pPr>
    </w:p>
    <w:p>
      <w:pPr>
        <w:pStyle w:val="84"/>
        <w:spacing w:before="120" w:after="120"/>
        <w:ind w:left="480" w:firstLine="480"/>
        <w:rPr>
          <w:color w:val="auto"/>
          <w:highlight w:val="none"/>
        </w:rPr>
        <w:sectPr>
          <w:pgSz w:w="11906" w:h="16838"/>
          <w:pgMar w:top="1418" w:right="1134" w:bottom="1134" w:left="1418" w:header="851" w:footer="567" w:gutter="0"/>
          <w:cols w:space="720" w:num="1"/>
          <w:docGrid w:linePitch="272" w:charSpace="0"/>
        </w:sectPr>
      </w:pPr>
    </w:p>
    <w:p>
      <w:pPr>
        <w:keepNext/>
        <w:keepLines/>
        <w:widowControl/>
        <w:spacing w:line="360" w:lineRule="auto"/>
        <w:ind w:firstLine="0" w:firstLineChars="0"/>
        <w:jc w:val="center"/>
        <w:outlineLvl w:val="1"/>
        <w:rPr>
          <w:rFonts w:ascii="Times New Roman"/>
          <w:b/>
          <w:color w:val="auto"/>
          <w:kern w:val="2"/>
          <w:sz w:val="28"/>
          <w:szCs w:val="28"/>
          <w:highlight w:val="none"/>
        </w:rPr>
      </w:pPr>
      <w:bookmarkStart w:id="1773" w:name="_Toc300835223"/>
      <w:bookmarkStart w:id="1774" w:name="_Toc138162805"/>
      <w:bookmarkStart w:id="1775" w:name="_Toc14497"/>
      <w:bookmarkStart w:id="1776" w:name="_Toc6614"/>
      <w:bookmarkStart w:id="1777" w:name="_Toc6345"/>
      <w:bookmarkStart w:id="1778" w:name="_Toc7504182"/>
      <w:bookmarkStart w:id="1779" w:name="_Toc32186"/>
      <w:r>
        <w:rPr>
          <w:rFonts w:hint="eastAsia" w:ascii="Times New Roman"/>
          <w:b/>
          <w:color w:val="auto"/>
          <w:kern w:val="2"/>
          <w:sz w:val="28"/>
          <w:szCs w:val="28"/>
          <w:highlight w:val="none"/>
          <w:lang w:val="en-US" w:eastAsia="zh-CN"/>
        </w:rPr>
        <w:t>九</w:t>
      </w:r>
      <w:r>
        <w:rPr>
          <w:rFonts w:ascii="Times New Roman"/>
          <w:b/>
          <w:color w:val="auto"/>
          <w:kern w:val="2"/>
          <w:sz w:val="28"/>
          <w:szCs w:val="28"/>
          <w:highlight w:val="none"/>
        </w:rPr>
        <w:t>、</w:t>
      </w:r>
      <w:bookmarkStart w:id="1780" w:name="_Toc152045807"/>
      <w:bookmarkStart w:id="1781" w:name="_Toc247514299"/>
      <w:bookmarkStart w:id="1782" w:name="_Toc152042596"/>
      <w:bookmarkStart w:id="1783" w:name="_Toc247527847"/>
      <w:bookmarkStart w:id="1784" w:name="_Toc144974875"/>
      <w:r>
        <w:rPr>
          <w:rFonts w:ascii="Times New Roman"/>
          <w:b/>
          <w:color w:val="auto"/>
          <w:kern w:val="2"/>
          <w:sz w:val="28"/>
          <w:szCs w:val="28"/>
          <w:highlight w:val="none"/>
        </w:rPr>
        <w:t>资格审查资料</w:t>
      </w:r>
      <w:bookmarkEnd w:id="1773"/>
      <w:bookmarkEnd w:id="1774"/>
      <w:bookmarkEnd w:id="1775"/>
      <w:bookmarkEnd w:id="1776"/>
      <w:bookmarkEnd w:id="1777"/>
      <w:bookmarkEnd w:id="1778"/>
      <w:bookmarkEnd w:id="1779"/>
      <w:bookmarkEnd w:id="1780"/>
      <w:bookmarkEnd w:id="1781"/>
      <w:bookmarkEnd w:id="1782"/>
      <w:bookmarkEnd w:id="1783"/>
      <w:bookmarkEnd w:id="1784"/>
    </w:p>
    <w:p>
      <w:pPr>
        <w:keepNext/>
        <w:keepLines/>
        <w:widowControl/>
        <w:spacing w:line="360" w:lineRule="auto"/>
        <w:ind w:firstLine="0" w:firstLineChars="0"/>
        <w:outlineLvl w:val="2"/>
        <w:rPr>
          <w:rFonts w:ascii="Times New Roman"/>
          <w:b/>
          <w:color w:val="auto"/>
          <w:kern w:val="2"/>
          <w:sz w:val="21"/>
          <w:szCs w:val="21"/>
          <w:highlight w:val="none"/>
        </w:rPr>
      </w:pPr>
      <w:bookmarkStart w:id="1785" w:name="_Toc152042597"/>
      <w:bookmarkStart w:id="1786" w:name="_Toc300835224"/>
      <w:bookmarkStart w:id="1787" w:name="_Toc152045808"/>
      <w:bookmarkStart w:id="1788" w:name="_Toc247527848"/>
      <w:bookmarkStart w:id="1789" w:name="_Toc144974876"/>
      <w:bookmarkStart w:id="1790" w:name="_Toc247514300"/>
      <w:r>
        <w:rPr>
          <w:rFonts w:ascii="Times New Roman"/>
          <w:b/>
          <w:color w:val="auto"/>
          <w:kern w:val="2"/>
          <w:sz w:val="21"/>
          <w:szCs w:val="21"/>
          <w:highlight w:val="none"/>
        </w:rPr>
        <w:t>（一）投标人基本情况表</w:t>
      </w:r>
      <w:bookmarkEnd w:id="1785"/>
      <w:bookmarkEnd w:id="1786"/>
      <w:bookmarkEnd w:id="1787"/>
      <w:bookmarkEnd w:id="1788"/>
      <w:bookmarkEnd w:id="1789"/>
      <w:bookmarkEnd w:id="1790"/>
    </w:p>
    <w:tbl>
      <w:tblPr>
        <w:tblStyle w:val="6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1003"/>
        <w:gridCol w:w="1062"/>
        <w:gridCol w:w="938"/>
        <w:gridCol w:w="469"/>
        <w:gridCol w:w="348"/>
        <w:gridCol w:w="1204"/>
        <w:gridCol w:w="547"/>
        <w:gridCol w:w="961"/>
        <w:gridCol w:w="110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929" w:type="dxa"/>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投标人名称</w:t>
            </w:r>
          </w:p>
        </w:tc>
        <w:tc>
          <w:tcPr>
            <w:tcW w:w="7641" w:type="dxa"/>
            <w:gridSpan w:val="9"/>
            <w:noWrap w:val="0"/>
            <w:vAlign w:val="center"/>
          </w:tcPr>
          <w:p>
            <w:pPr>
              <w:widowControl/>
              <w:topLinePunct/>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929" w:type="dxa"/>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注册地址</w:t>
            </w:r>
          </w:p>
        </w:tc>
        <w:tc>
          <w:tcPr>
            <w:tcW w:w="3820" w:type="dxa"/>
            <w:gridSpan w:val="5"/>
            <w:noWrap w:val="0"/>
            <w:vAlign w:val="center"/>
          </w:tcPr>
          <w:p>
            <w:pPr>
              <w:widowControl/>
              <w:topLinePunct/>
              <w:spacing w:line="240" w:lineRule="auto"/>
              <w:ind w:firstLine="0" w:firstLineChars="0"/>
              <w:jc w:val="center"/>
              <w:rPr>
                <w:rFonts w:ascii="Times New Roman"/>
                <w:color w:val="auto"/>
                <w:sz w:val="21"/>
                <w:szCs w:val="21"/>
                <w:highlight w:val="none"/>
              </w:rPr>
            </w:pPr>
          </w:p>
        </w:tc>
        <w:tc>
          <w:tcPr>
            <w:tcW w:w="1204" w:type="dxa"/>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邮政编码</w:t>
            </w:r>
          </w:p>
        </w:tc>
        <w:tc>
          <w:tcPr>
            <w:tcW w:w="2617" w:type="dxa"/>
            <w:gridSpan w:val="3"/>
            <w:noWrap w:val="0"/>
            <w:vAlign w:val="center"/>
          </w:tcPr>
          <w:p>
            <w:pPr>
              <w:widowControl/>
              <w:topLinePunct/>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929" w:type="dxa"/>
            <w:vMerge w:val="restart"/>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联系方式</w:t>
            </w:r>
          </w:p>
        </w:tc>
        <w:tc>
          <w:tcPr>
            <w:tcW w:w="1003" w:type="dxa"/>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联系人</w:t>
            </w:r>
          </w:p>
        </w:tc>
        <w:tc>
          <w:tcPr>
            <w:tcW w:w="2817" w:type="dxa"/>
            <w:gridSpan w:val="4"/>
            <w:noWrap w:val="0"/>
            <w:vAlign w:val="center"/>
          </w:tcPr>
          <w:p>
            <w:pPr>
              <w:widowControl/>
              <w:topLinePunct/>
              <w:spacing w:line="240" w:lineRule="auto"/>
              <w:ind w:firstLine="0" w:firstLineChars="0"/>
              <w:jc w:val="center"/>
              <w:rPr>
                <w:rFonts w:ascii="Times New Roman"/>
                <w:color w:val="auto"/>
                <w:sz w:val="21"/>
                <w:szCs w:val="21"/>
                <w:highlight w:val="none"/>
              </w:rPr>
            </w:pPr>
          </w:p>
        </w:tc>
        <w:tc>
          <w:tcPr>
            <w:tcW w:w="1204" w:type="dxa"/>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电 话</w:t>
            </w:r>
          </w:p>
        </w:tc>
        <w:tc>
          <w:tcPr>
            <w:tcW w:w="2617" w:type="dxa"/>
            <w:gridSpan w:val="3"/>
            <w:noWrap w:val="0"/>
            <w:vAlign w:val="center"/>
          </w:tcPr>
          <w:p>
            <w:pPr>
              <w:widowControl/>
              <w:topLinePunct/>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929" w:type="dxa"/>
            <w:vMerge w:val="continue"/>
            <w:noWrap w:val="0"/>
            <w:vAlign w:val="center"/>
          </w:tcPr>
          <w:p>
            <w:pPr>
              <w:widowControl/>
              <w:topLinePunct/>
              <w:spacing w:line="240" w:lineRule="auto"/>
              <w:ind w:firstLine="0" w:firstLineChars="0"/>
              <w:jc w:val="center"/>
              <w:rPr>
                <w:rFonts w:ascii="Times New Roman"/>
                <w:color w:val="auto"/>
                <w:sz w:val="21"/>
                <w:szCs w:val="21"/>
                <w:highlight w:val="none"/>
              </w:rPr>
            </w:pPr>
          </w:p>
        </w:tc>
        <w:tc>
          <w:tcPr>
            <w:tcW w:w="1003" w:type="dxa"/>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传  真</w:t>
            </w:r>
          </w:p>
        </w:tc>
        <w:tc>
          <w:tcPr>
            <w:tcW w:w="2817" w:type="dxa"/>
            <w:gridSpan w:val="4"/>
            <w:noWrap w:val="0"/>
            <w:vAlign w:val="center"/>
          </w:tcPr>
          <w:p>
            <w:pPr>
              <w:widowControl/>
              <w:topLinePunct/>
              <w:spacing w:line="240" w:lineRule="auto"/>
              <w:ind w:firstLine="0" w:firstLineChars="0"/>
              <w:jc w:val="center"/>
              <w:rPr>
                <w:rFonts w:ascii="Times New Roman"/>
                <w:color w:val="auto"/>
                <w:sz w:val="21"/>
                <w:szCs w:val="21"/>
                <w:highlight w:val="none"/>
              </w:rPr>
            </w:pPr>
          </w:p>
        </w:tc>
        <w:tc>
          <w:tcPr>
            <w:tcW w:w="1204" w:type="dxa"/>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网 址</w:t>
            </w:r>
          </w:p>
        </w:tc>
        <w:tc>
          <w:tcPr>
            <w:tcW w:w="2617" w:type="dxa"/>
            <w:gridSpan w:val="3"/>
            <w:noWrap w:val="0"/>
            <w:vAlign w:val="center"/>
          </w:tcPr>
          <w:p>
            <w:pPr>
              <w:widowControl/>
              <w:topLinePunct/>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29" w:type="dxa"/>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组织结构</w:t>
            </w:r>
          </w:p>
        </w:tc>
        <w:tc>
          <w:tcPr>
            <w:tcW w:w="7641" w:type="dxa"/>
            <w:gridSpan w:val="9"/>
            <w:noWrap w:val="0"/>
            <w:vAlign w:val="center"/>
          </w:tcPr>
          <w:p>
            <w:pPr>
              <w:widowControl/>
              <w:topLinePunct/>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29" w:type="dxa"/>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法定代表人</w:t>
            </w:r>
          </w:p>
        </w:tc>
        <w:tc>
          <w:tcPr>
            <w:tcW w:w="1003" w:type="dxa"/>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姓名</w:t>
            </w:r>
          </w:p>
        </w:tc>
        <w:tc>
          <w:tcPr>
            <w:tcW w:w="1062" w:type="dxa"/>
            <w:noWrap w:val="0"/>
            <w:vAlign w:val="center"/>
          </w:tcPr>
          <w:p>
            <w:pPr>
              <w:widowControl/>
              <w:topLinePunct/>
              <w:spacing w:line="240" w:lineRule="auto"/>
              <w:ind w:firstLine="0" w:firstLineChars="0"/>
              <w:jc w:val="center"/>
              <w:rPr>
                <w:rFonts w:ascii="Times New Roman"/>
                <w:color w:val="auto"/>
                <w:sz w:val="21"/>
                <w:szCs w:val="21"/>
                <w:highlight w:val="none"/>
              </w:rPr>
            </w:pPr>
          </w:p>
        </w:tc>
        <w:tc>
          <w:tcPr>
            <w:tcW w:w="1407" w:type="dxa"/>
            <w:gridSpan w:val="2"/>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技术职称</w:t>
            </w:r>
          </w:p>
        </w:tc>
        <w:tc>
          <w:tcPr>
            <w:tcW w:w="2099" w:type="dxa"/>
            <w:gridSpan w:val="3"/>
            <w:noWrap w:val="0"/>
            <w:vAlign w:val="center"/>
          </w:tcPr>
          <w:p>
            <w:pPr>
              <w:widowControl/>
              <w:topLinePunct/>
              <w:spacing w:line="240" w:lineRule="auto"/>
              <w:ind w:firstLine="0" w:firstLineChars="0"/>
              <w:jc w:val="center"/>
              <w:rPr>
                <w:rFonts w:ascii="Times New Roman"/>
                <w:color w:val="auto"/>
                <w:sz w:val="21"/>
                <w:szCs w:val="21"/>
                <w:highlight w:val="none"/>
              </w:rPr>
            </w:pPr>
          </w:p>
        </w:tc>
        <w:tc>
          <w:tcPr>
            <w:tcW w:w="961" w:type="dxa"/>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电话</w:t>
            </w:r>
          </w:p>
        </w:tc>
        <w:tc>
          <w:tcPr>
            <w:tcW w:w="1109" w:type="dxa"/>
            <w:noWrap w:val="0"/>
            <w:vAlign w:val="center"/>
          </w:tcPr>
          <w:p>
            <w:pPr>
              <w:widowControl/>
              <w:topLinePunct/>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929" w:type="dxa"/>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技术负责人</w:t>
            </w:r>
          </w:p>
        </w:tc>
        <w:tc>
          <w:tcPr>
            <w:tcW w:w="1003" w:type="dxa"/>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姓名</w:t>
            </w:r>
          </w:p>
        </w:tc>
        <w:tc>
          <w:tcPr>
            <w:tcW w:w="1062" w:type="dxa"/>
            <w:noWrap w:val="0"/>
            <w:vAlign w:val="center"/>
          </w:tcPr>
          <w:p>
            <w:pPr>
              <w:widowControl/>
              <w:topLinePunct/>
              <w:spacing w:line="240" w:lineRule="auto"/>
              <w:ind w:firstLine="0" w:firstLineChars="0"/>
              <w:jc w:val="center"/>
              <w:rPr>
                <w:rFonts w:ascii="Times New Roman"/>
                <w:color w:val="auto"/>
                <w:sz w:val="21"/>
                <w:szCs w:val="21"/>
                <w:highlight w:val="none"/>
              </w:rPr>
            </w:pPr>
          </w:p>
        </w:tc>
        <w:tc>
          <w:tcPr>
            <w:tcW w:w="1407" w:type="dxa"/>
            <w:gridSpan w:val="2"/>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技术职称</w:t>
            </w:r>
          </w:p>
        </w:tc>
        <w:tc>
          <w:tcPr>
            <w:tcW w:w="2099" w:type="dxa"/>
            <w:gridSpan w:val="3"/>
            <w:noWrap w:val="0"/>
            <w:vAlign w:val="center"/>
          </w:tcPr>
          <w:p>
            <w:pPr>
              <w:widowControl/>
              <w:topLinePunct/>
              <w:spacing w:line="240" w:lineRule="auto"/>
              <w:ind w:firstLine="0" w:firstLineChars="0"/>
              <w:jc w:val="center"/>
              <w:rPr>
                <w:rFonts w:ascii="Times New Roman"/>
                <w:color w:val="auto"/>
                <w:sz w:val="21"/>
                <w:szCs w:val="21"/>
                <w:highlight w:val="none"/>
              </w:rPr>
            </w:pPr>
          </w:p>
        </w:tc>
        <w:tc>
          <w:tcPr>
            <w:tcW w:w="961" w:type="dxa"/>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电话</w:t>
            </w:r>
          </w:p>
        </w:tc>
        <w:tc>
          <w:tcPr>
            <w:tcW w:w="1109" w:type="dxa"/>
            <w:noWrap w:val="0"/>
            <w:vAlign w:val="center"/>
          </w:tcPr>
          <w:p>
            <w:pPr>
              <w:widowControl/>
              <w:topLinePunct/>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24" w:hRule="atLeast"/>
        </w:trPr>
        <w:tc>
          <w:tcPr>
            <w:tcW w:w="1929" w:type="dxa"/>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成立时间</w:t>
            </w:r>
          </w:p>
        </w:tc>
        <w:tc>
          <w:tcPr>
            <w:tcW w:w="2065" w:type="dxa"/>
            <w:gridSpan w:val="2"/>
            <w:noWrap w:val="0"/>
            <w:vAlign w:val="center"/>
          </w:tcPr>
          <w:p>
            <w:pPr>
              <w:widowControl/>
              <w:topLinePunct/>
              <w:spacing w:line="240" w:lineRule="auto"/>
              <w:ind w:firstLine="0" w:firstLineChars="0"/>
              <w:jc w:val="center"/>
              <w:rPr>
                <w:rFonts w:ascii="Times New Roman"/>
                <w:color w:val="auto"/>
                <w:sz w:val="21"/>
                <w:szCs w:val="21"/>
                <w:highlight w:val="none"/>
              </w:rPr>
            </w:pPr>
          </w:p>
        </w:tc>
        <w:tc>
          <w:tcPr>
            <w:tcW w:w="5576" w:type="dxa"/>
            <w:gridSpan w:val="7"/>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929" w:type="dxa"/>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企业资质等级</w:t>
            </w:r>
          </w:p>
        </w:tc>
        <w:tc>
          <w:tcPr>
            <w:tcW w:w="2065" w:type="dxa"/>
            <w:gridSpan w:val="2"/>
            <w:noWrap w:val="0"/>
            <w:vAlign w:val="center"/>
          </w:tcPr>
          <w:p>
            <w:pPr>
              <w:widowControl/>
              <w:topLinePunct/>
              <w:spacing w:line="240" w:lineRule="auto"/>
              <w:ind w:firstLine="0" w:firstLineChars="0"/>
              <w:jc w:val="center"/>
              <w:rPr>
                <w:rFonts w:ascii="Times New Roman"/>
                <w:color w:val="auto"/>
                <w:sz w:val="21"/>
                <w:szCs w:val="21"/>
                <w:highlight w:val="none"/>
              </w:rPr>
            </w:pPr>
          </w:p>
        </w:tc>
        <w:tc>
          <w:tcPr>
            <w:tcW w:w="938" w:type="dxa"/>
            <w:vMerge w:val="restart"/>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其中</w:t>
            </w:r>
          </w:p>
        </w:tc>
        <w:tc>
          <w:tcPr>
            <w:tcW w:w="2568" w:type="dxa"/>
            <w:gridSpan w:val="4"/>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项目经理</w:t>
            </w:r>
          </w:p>
        </w:tc>
        <w:tc>
          <w:tcPr>
            <w:tcW w:w="2070" w:type="dxa"/>
            <w:gridSpan w:val="2"/>
            <w:noWrap w:val="0"/>
            <w:vAlign w:val="center"/>
          </w:tcPr>
          <w:p>
            <w:pPr>
              <w:widowControl/>
              <w:topLinePunct/>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929" w:type="dxa"/>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营业执照号</w:t>
            </w:r>
          </w:p>
        </w:tc>
        <w:tc>
          <w:tcPr>
            <w:tcW w:w="2065" w:type="dxa"/>
            <w:gridSpan w:val="2"/>
            <w:noWrap w:val="0"/>
            <w:vAlign w:val="center"/>
          </w:tcPr>
          <w:p>
            <w:pPr>
              <w:widowControl/>
              <w:topLinePunct/>
              <w:spacing w:line="240" w:lineRule="auto"/>
              <w:ind w:firstLine="0" w:firstLineChars="0"/>
              <w:jc w:val="center"/>
              <w:rPr>
                <w:rFonts w:ascii="Times New Roman"/>
                <w:color w:val="auto"/>
                <w:sz w:val="21"/>
                <w:szCs w:val="21"/>
                <w:highlight w:val="none"/>
              </w:rPr>
            </w:pPr>
          </w:p>
        </w:tc>
        <w:tc>
          <w:tcPr>
            <w:tcW w:w="938" w:type="dxa"/>
            <w:vMerge w:val="continue"/>
            <w:noWrap w:val="0"/>
            <w:vAlign w:val="center"/>
          </w:tcPr>
          <w:p>
            <w:pPr>
              <w:widowControl/>
              <w:topLinePunct/>
              <w:spacing w:line="240" w:lineRule="auto"/>
              <w:ind w:firstLine="0" w:firstLineChars="0"/>
              <w:jc w:val="center"/>
              <w:rPr>
                <w:rFonts w:ascii="Times New Roman"/>
                <w:color w:val="auto"/>
                <w:sz w:val="21"/>
                <w:szCs w:val="21"/>
                <w:highlight w:val="none"/>
              </w:rPr>
            </w:pPr>
          </w:p>
        </w:tc>
        <w:tc>
          <w:tcPr>
            <w:tcW w:w="2568" w:type="dxa"/>
            <w:gridSpan w:val="4"/>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高级职称人员</w:t>
            </w:r>
          </w:p>
        </w:tc>
        <w:tc>
          <w:tcPr>
            <w:tcW w:w="2070" w:type="dxa"/>
            <w:gridSpan w:val="2"/>
            <w:noWrap w:val="0"/>
            <w:vAlign w:val="center"/>
          </w:tcPr>
          <w:p>
            <w:pPr>
              <w:widowControl/>
              <w:topLinePunct/>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929" w:type="dxa"/>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注册资金</w:t>
            </w:r>
          </w:p>
        </w:tc>
        <w:tc>
          <w:tcPr>
            <w:tcW w:w="2065" w:type="dxa"/>
            <w:gridSpan w:val="2"/>
            <w:noWrap w:val="0"/>
            <w:vAlign w:val="center"/>
          </w:tcPr>
          <w:p>
            <w:pPr>
              <w:widowControl/>
              <w:topLinePunct/>
              <w:spacing w:line="240" w:lineRule="auto"/>
              <w:ind w:firstLine="0" w:firstLineChars="0"/>
              <w:jc w:val="center"/>
              <w:rPr>
                <w:rFonts w:ascii="Times New Roman"/>
                <w:color w:val="auto"/>
                <w:sz w:val="21"/>
                <w:szCs w:val="21"/>
                <w:highlight w:val="none"/>
              </w:rPr>
            </w:pPr>
          </w:p>
        </w:tc>
        <w:tc>
          <w:tcPr>
            <w:tcW w:w="938" w:type="dxa"/>
            <w:vMerge w:val="continue"/>
            <w:noWrap w:val="0"/>
            <w:vAlign w:val="center"/>
          </w:tcPr>
          <w:p>
            <w:pPr>
              <w:widowControl/>
              <w:topLinePunct/>
              <w:spacing w:line="240" w:lineRule="auto"/>
              <w:ind w:firstLine="0" w:firstLineChars="0"/>
              <w:jc w:val="center"/>
              <w:rPr>
                <w:rFonts w:ascii="Times New Roman"/>
                <w:color w:val="auto"/>
                <w:sz w:val="21"/>
                <w:szCs w:val="21"/>
                <w:highlight w:val="none"/>
              </w:rPr>
            </w:pPr>
          </w:p>
        </w:tc>
        <w:tc>
          <w:tcPr>
            <w:tcW w:w="2568" w:type="dxa"/>
            <w:gridSpan w:val="4"/>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中级职称人员</w:t>
            </w:r>
          </w:p>
        </w:tc>
        <w:tc>
          <w:tcPr>
            <w:tcW w:w="2070" w:type="dxa"/>
            <w:gridSpan w:val="2"/>
            <w:noWrap w:val="0"/>
            <w:vAlign w:val="center"/>
          </w:tcPr>
          <w:p>
            <w:pPr>
              <w:widowControl/>
              <w:topLinePunct/>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929" w:type="dxa"/>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开户银行</w:t>
            </w:r>
          </w:p>
        </w:tc>
        <w:tc>
          <w:tcPr>
            <w:tcW w:w="2065" w:type="dxa"/>
            <w:gridSpan w:val="2"/>
            <w:noWrap w:val="0"/>
            <w:vAlign w:val="center"/>
          </w:tcPr>
          <w:p>
            <w:pPr>
              <w:widowControl/>
              <w:topLinePunct/>
              <w:spacing w:line="240" w:lineRule="auto"/>
              <w:ind w:firstLine="0" w:firstLineChars="0"/>
              <w:jc w:val="center"/>
              <w:rPr>
                <w:rFonts w:ascii="Times New Roman"/>
                <w:color w:val="auto"/>
                <w:sz w:val="21"/>
                <w:szCs w:val="21"/>
                <w:highlight w:val="none"/>
              </w:rPr>
            </w:pPr>
          </w:p>
        </w:tc>
        <w:tc>
          <w:tcPr>
            <w:tcW w:w="938" w:type="dxa"/>
            <w:vMerge w:val="continue"/>
            <w:noWrap w:val="0"/>
            <w:vAlign w:val="center"/>
          </w:tcPr>
          <w:p>
            <w:pPr>
              <w:widowControl/>
              <w:topLinePunct/>
              <w:spacing w:line="240" w:lineRule="auto"/>
              <w:ind w:firstLine="0" w:firstLineChars="0"/>
              <w:jc w:val="center"/>
              <w:rPr>
                <w:rFonts w:ascii="Times New Roman"/>
                <w:color w:val="auto"/>
                <w:sz w:val="21"/>
                <w:szCs w:val="21"/>
                <w:highlight w:val="none"/>
              </w:rPr>
            </w:pPr>
          </w:p>
        </w:tc>
        <w:tc>
          <w:tcPr>
            <w:tcW w:w="2568" w:type="dxa"/>
            <w:gridSpan w:val="4"/>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初级职称人员</w:t>
            </w:r>
          </w:p>
        </w:tc>
        <w:tc>
          <w:tcPr>
            <w:tcW w:w="2070" w:type="dxa"/>
            <w:gridSpan w:val="2"/>
            <w:noWrap w:val="0"/>
            <w:vAlign w:val="center"/>
          </w:tcPr>
          <w:p>
            <w:pPr>
              <w:widowControl/>
              <w:topLinePunct/>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929" w:type="dxa"/>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账号</w:t>
            </w:r>
          </w:p>
        </w:tc>
        <w:tc>
          <w:tcPr>
            <w:tcW w:w="2065" w:type="dxa"/>
            <w:gridSpan w:val="2"/>
            <w:noWrap w:val="0"/>
            <w:vAlign w:val="center"/>
          </w:tcPr>
          <w:p>
            <w:pPr>
              <w:widowControl/>
              <w:topLinePunct/>
              <w:spacing w:line="240" w:lineRule="auto"/>
              <w:ind w:firstLine="0" w:firstLineChars="0"/>
              <w:jc w:val="center"/>
              <w:rPr>
                <w:rFonts w:ascii="Times New Roman"/>
                <w:color w:val="auto"/>
                <w:sz w:val="21"/>
                <w:szCs w:val="21"/>
                <w:highlight w:val="none"/>
              </w:rPr>
            </w:pPr>
          </w:p>
        </w:tc>
        <w:tc>
          <w:tcPr>
            <w:tcW w:w="938" w:type="dxa"/>
            <w:vMerge w:val="continue"/>
            <w:noWrap w:val="0"/>
            <w:vAlign w:val="center"/>
          </w:tcPr>
          <w:p>
            <w:pPr>
              <w:widowControl/>
              <w:topLinePunct/>
              <w:spacing w:line="240" w:lineRule="auto"/>
              <w:ind w:firstLine="0" w:firstLineChars="0"/>
              <w:jc w:val="center"/>
              <w:rPr>
                <w:rFonts w:ascii="Times New Roman"/>
                <w:color w:val="auto"/>
                <w:sz w:val="21"/>
                <w:szCs w:val="21"/>
                <w:highlight w:val="none"/>
              </w:rPr>
            </w:pPr>
          </w:p>
        </w:tc>
        <w:tc>
          <w:tcPr>
            <w:tcW w:w="2568" w:type="dxa"/>
            <w:gridSpan w:val="4"/>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技工</w:t>
            </w:r>
          </w:p>
        </w:tc>
        <w:tc>
          <w:tcPr>
            <w:tcW w:w="2070" w:type="dxa"/>
            <w:gridSpan w:val="2"/>
            <w:noWrap w:val="0"/>
            <w:vAlign w:val="center"/>
          </w:tcPr>
          <w:p>
            <w:pPr>
              <w:widowControl/>
              <w:topLinePunct/>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1929" w:type="dxa"/>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经营范围</w:t>
            </w:r>
          </w:p>
        </w:tc>
        <w:tc>
          <w:tcPr>
            <w:tcW w:w="7641" w:type="dxa"/>
            <w:gridSpan w:val="9"/>
            <w:noWrap w:val="0"/>
            <w:vAlign w:val="center"/>
          </w:tcPr>
          <w:p>
            <w:pPr>
              <w:widowControl/>
              <w:topLinePunct/>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5" w:hRule="atLeast"/>
        </w:trPr>
        <w:tc>
          <w:tcPr>
            <w:tcW w:w="1929" w:type="dxa"/>
            <w:noWrap w:val="0"/>
            <w:vAlign w:val="center"/>
          </w:tcPr>
          <w:p>
            <w:pPr>
              <w:widowControl/>
              <w:topLinePunct/>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备注</w:t>
            </w:r>
          </w:p>
        </w:tc>
        <w:tc>
          <w:tcPr>
            <w:tcW w:w="7641" w:type="dxa"/>
            <w:gridSpan w:val="9"/>
            <w:noWrap w:val="0"/>
            <w:vAlign w:val="center"/>
          </w:tcPr>
          <w:p>
            <w:pPr>
              <w:widowControl/>
              <w:topLinePunct/>
              <w:spacing w:line="240" w:lineRule="auto"/>
              <w:ind w:firstLine="0" w:firstLineChars="0"/>
              <w:jc w:val="left"/>
              <w:rPr>
                <w:rFonts w:ascii="Times New Roman"/>
                <w:color w:val="auto"/>
                <w:sz w:val="21"/>
                <w:szCs w:val="21"/>
                <w:highlight w:val="none"/>
              </w:rPr>
            </w:pPr>
            <w:r>
              <w:rPr>
                <w:rFonts w:ascii="Times New Roman"/>
                <w:color w:val="auto"/>
                <w:sz w:val="21"/>
                <w:szCs w:val="21"/>
                <w:highlight w:val="none"/>
              </w:rPr>
              <w:t>税务登记号：</w:t>
            </w:r>
          </w:p>
        </w:tc>
      </w:tr>
    </w:tbl>
    <w:p>
      <w:pPr>
        <w:widowControl/>
        <w:spacing w:line="360" w:lineRule="auto"/>
        <w:ind w:firstLine="400" w:firstLineChars="0"/>
        <w:rPr>
          <w:rFonts w:ascii="Times New Roman"/>
          <w:color w:val="auto"/>
          <w:sz w:val="21"/>
          <w:szCs w:val="21"/>
          <w:highlight w:val="none"/>
        </w:rPr>
      </w:pPr>
    </w:p>
    <w:p>
      <w:pPr>
        <w:widowControl/>
        <w:spacing w:line="360" w:lineRule="auto"/>
        <w:ind w:firstLine="400" w:firstLineChars="0"/>
        <w:rPr>
          <w:rFonts w:ascii="Times New Roman"/>
          <w:color w:val="auto"/>
          <w:sz w:val="21"/>
          <w:szCs w:val="21"/>
          <w:highlight w:val="none"/>
        </w:rPr>
        <w:sectPr>
          <w:pgSz w:w="11906" w:h="16838"/>
          <w:pgMar w:top="1418" w:right="1134" w:bottom="1134" w:left="1418" w:header="851" w:footer="567" w:gutter="0"/>
          <w:cols w:space="720" w:num="1"/>
          <w:docGrid w:linePitch="272" w:charSpace="0"/>
        </w:sectPr>
      </w:pPr>
    </w:p>
    <w:p>
      <w:pPr>
        <w:keepNext/>
        <w:keepLines/>
        <w:widowControl/>
        <w:spacing w:line="360" w:lineRule="auto"/>
        <w:ind w:firstLine="0" w:firstLineChars="0"/>
        <w:outlineLvl w:val="2"/>
        <w:rPr>
          <w:rFonts w:ascii="Times New Roman"/>
          <w:b/>
          <w:color w:val="auto"/>
          <w:kern w:val="2"/>
          <w:sz w:val="21"/>
          <w:szCs w:val="21"/>
          <w:highlight w:val="none"/>
        </w:rPr>
      </w:pPr>
      <w:bookmarkStart w:id="1791" w:name="_Toc247527849"/>
      <w:bookmarkStart w:id="1792" w:name="_Toc247514301"/>
      <w:bookmarkStart w:id="1793" w:name="_Toc152042598"/>
      <w:bookmarkStart w:id="1794" w:name="_Toc300835225"/>
      <w:bookmarkStart w:id="1795" w:name="_Toc152045809"/>
      <w:bookmarkStart w:id="1796" w:name="_Toc144974877"/>
      <w:r>
        <w:rPr>
          <w:rFonts w:ascii="Times New Roman"/>
          <w:b/>
          <w:color w:val="auto"/>
          <w:kern w:val="2"/>
          <w:sz w:val="21"/>
          <w:szCs w:val="21"/>
          <w:highlight w:val="none"/>
        </w:rPr>
        <w:t>（二）近年财务状况表</w:t>
      </w:r>
      <w:bookmarkEnd w:id="1791"/>
      <w:bookmarkEnd w:id="1792"/>
      <w:bookmarkEnd w:id="1793"/>
      <w:bookmarkEnd w:id="1794"/>
      <w:bookmarkEnd w:id="1795"/>
      <w:bookmarkEnd w:id="1796"/>
    </w:p>
    <w:p>
      <w:pPr>
        <w:widowControl/>
        <w:spacing w:line="360" w:lineRule="auto"/>
        <w:ind w:firstLine="420" w:firstLineChars="0"/>
        <w:rPr>
          <w:rFonts w:ascii="Times New Roman"/>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注：1、提供最近三年财务会计报表中的资产负债表、损益表和现金流量表（附审计报告或其他证明材料）</w:t>
      </w:r>
      <w:r>
        <w:rPr>
          <w:rFonts w:hint="eastAsia" w:ascii="Times New Roman"/>
          <w:color w:val="auto"/>
          <w:sz w:val="21"/>
          <w:szCs w:val="21"/>
          <w:highlight w:val="none"/>
        </w:rPr>
        <w:t>；</w:t>
      </w: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2、请说明目前承担的工程的大概价值和能够提供资信证明的银行名称及地址。</w:t>
      </w:r>
    </w:p>
    <w:p>
      <w:pPr>
        <w:widowControl/>
        <w:spacing w:line="440" w:lineRule="exact"/>
        <w:ind w:firstLine="400" w:firstLineChars="0"/>
        <w:rPr>
          <w:rFonts w:ascii="Times New Roman"/>
          <w:color w:val="auto"/>
          <w:sz w:val="21"/>
          <w:szCs w:val="21"/>
          <w:highlight w:val="none"/>
        </w:rPr>
        <w:sectPr>
          <w:pgSz w:w="11906" w:h="16838"/>
          <w:pgMar w:top="1418" w:right="1134" w:bottom="1134" w:left="1418" w:header="851" w:footer="567" w:gutter="0"/>
          <w:cols w:space="720" w:num="1"/>
          <w:docGrid w:linePitch="272" w:charSpace="0"/>
        </w:sectPr>
      </w:pPr>
    </w:p>
    <w:p>
      <w:pPr>
        <w:keepNext/>
        <w:keepLines/>
        <w:widowControl/>
        <w:spacing w:line="360" w:lineRule="auto"/>
        <w:ind w:firstLine="0" w:firstLineChars="0"/>
        <w:outlineLvl w:val="2"/>
        <w:rPr>
          <w:rFonts w:ascii="Times New Roman"/>
          <w:b/>
          <w:color w:val="auto"/>
          <w:kern w:val="2"/>
          <w:sz w:val="21"/>
          <w:szCs w:val="21"/>
          <w:highlight w:val="none"/>
        </w:rPr>
      </w:pPr>
      <w:bookmarkStart w:id="1797" w:name="_Toc152042599"/>
      <w:bookmarkStart w:id="1798" w:name="_Toc247527850"/>
      <w:bookmarkStart w:id="1799" w:name="_Toc144974878"/>
      <w:bookmarkStart w:id="1800" w:name="_Toc247514302"/>
      <w:bookmarkStart w:id="1801" w:name="_Toc300835226"/>
      <w:bookmarkStart w:id="1802" w:name="_Toc152045810"/>
      <w:r>
        <w:rPr>
          <w:rFonts w:ascii="Times New Roman"/>
          <w:b/>
          <w:color w:val="auto"/>
          <w:kern w:val="2"/>
          <w:sz w:val="21"/>
          <w:szCs w:val="21"/>
          <w:highlight w:val="none"/>
        </w:rPr>
        <w:t>（三）近年完成的类似项目情况表</w:t>
      </w:r>
      <w:bookmarkEnd w:id="1797"/>
      <w:bookmarkEnd w:id="1798"/>
      <w:bookmarkEnd w:id="1799"/>
      <w:bookmarkEnd w:id="1800"/>
      <w:bookmarkEnd w:id="1801"/>
      <w:bookmarkEnd w:id="1802"/>
    </w:p>
    <w:tbl>
      <w:tblPr>
        <w:tblStyle w:val="67"/>
        <w:tblW w:w="0" w:type="auto"/>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9"/>
        <w:gridCol w:w="878"/>
        <w:gridCol w:w="878"/>
        <w:gridCol w:w="878"/>
        <w:gridCol w:w="878"/>
        <w:gridCol w:w="878"/>
        <w:gridCol w:w="878"/>
        <w:gridCol w:w="878"/>
        <w:gridCol w:w="878"/>
        <w:gridCol w:w="878"/>
        <w:gridCol w:w="878"/>
        <w:gridCol w:w="878"/>
        <w:gridCol w:w="878"/>
        <w:gridCol w:w="2274"/>
        <w:gridCol w:w="11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549" w:type="dxa"/>
            <w:noWrap w:val="0"/>
            <w:vAlign w:val="center"/>
          </w:tcPr>
          <w:p>
            <w:pPr>
              <w:widowControl/>
              <w:adjustRightInd w:val="0"/>
              <w:snapToGrid w:val="0"/>
              <w:spacing w:line="240" w:lineRule="auto"/>
              <w:ind w:firstLine="0" w:firstLineChars="0"/>
              <w:jc w:val="center"/>
              <w:rPr>
                <w:rFonts w:hint="eastAsia" w:hAnsi="宋体" w:cs="宋体"/>
                <w:b/>
                <w:color w:val="auto"/>
                <w:sz w:val="21"/>
                <w:szCs w:val="21"/>
                <w:highlight w:val="none"/>
              </w:rPr>
            </w:pPr>
            <w:bookmarkStart w:id="1803" w:name="_Toc247527851"/>
            <w:bookmarkStart w:id="1804" w:name="_Toc152045811"/>
            <w:bookmarkStart w:id="1805" w:name="_Toc247514303"/>
            <w:bookmarkStart w:id="1806" w:name="_Toc152042600"/>
            <w:bookmarkStart w:id="1807" w:name="_Toc144974879"/>
            <w:r>
              <w:rPr>
                <w:rFonts w:hint="eastAsia" w:hAnsi="宋体" w:cs="宋体"/>
                <w:b/>
                <w:color w:val="auto"/>
                <w:sz w:val="21"/>
                <w:szCs w:val="21"/>
                <w:highlight w:val="none"/>
              </w:rPr>
              <w:t>序号</w:t>
            </w:r>
          </w:p>
        </w:tc>
        <w:tc>
          <w:tcPr>
            <w:tcW w:w="878" w:type="dxa"/>
            <w:noWrap w:val="0"/>
            <w:vAlign w:val="center"/>
          </w:tcPr>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项目</w:t>
            </w:r>
          </w:p>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名称</w:t>
            </w:r>
          </w:p>
        </w:tc>
        <w:tc>
          <w:tcPr>
            <w:tcW w:w="878" w:type="dxa"/>
            <w:noWrap w:val="0"/>
            <w:vAlign w:val="center"/>
          </w:tcPr>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项目所</w:t>
            </w:r>
          </w:p>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在地</w:t>
            </w:r>
          </w:p>
        </w:tc>
        <w:tc>
          <w:tcPr>
            <w:tcW w:w="878" w:type="dxa"/>
            <w:noWrap w:val="0"/>
            <w:vAlign w:val="center"/>
          </w:tcPr>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发包人</w:t>
            </w:r>
          </w:p>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名称</w:t>
            </w:r>
          </w:p>
        </w:tc>
        <w:tc>
          <w:tcPr>
            <w:tcW w:w="878" w:type="dxa"/>
            <w:noWrap w:val="0"/>
            <w:vAlign w:val="center"/>
          </w:tcPr>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发包人</w:t>
            </w:r>
          </w:p>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地址</w:t>
            </w:r>
          </w:p>
        </w:tc>
        <w:tc>
          <w:tcPr>
            <w:tcW w:w="878" w:type="dxa"/>
            <w:noWrap w:val="0"/>
            <w:vAlign w:val="center"/>
          </w:tcPr>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发包人</w:t>
            </w:r>
          </w:p>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电话</w:t>
            </w:r>
          </w:p>
        </w:tc>
        <w:tc>
          <w:tcPr>
            <w:tcW w:w="878" w:type="dxa"/>
            <w:noWrap w:val="0"/>
            <w:vAlign w:val="center"/>
          </w:tcPr>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合同</w:t>
            </w:r>
          </w:p>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价格</w:t>
            </w:r>
          </w:p>
        </w:tc>
        <w:tc>
          <w:tcPr>
            <w:tcW w:w="878" w:type="dxa"/>
            <w:noWrap w:val="0"/>
            <w:vAlign w:val="center"/>
          </w:tcPr>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开工</w:t>
            </w:r>
          </w:p>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日期</w:t>
            </w:r>
          </w:p>
        </w:tc>
        <w:tc>
          <w:tcPr>
            <w:tcW w:w="878" w:type="dxa"/>
            <w:noWrap w:val="0"/>
            <w:vAlign w:val="center"/>
          </w:tcPr>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竣工</w:t>
            </w:r>
          </w:p>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日期</w:t>
            </w:r>
          </w:p>
        </w:tc>
        <w:tc>
          <w:tcPr>
            <w:tcW w:w="878" w:type="dxa"/>
            <w:noWrap w:val="0"/>
            <w:vAlign w:val="center"/>
          </w:tcPr>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承担的</w:t>
            </w:r>
          </w:p>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工作</w:t>
            </w:r>
          </w:p>
        </w:tc>
        <w:tc>
          <w:tcPr>
            <w:tcW w:w="878" w:type="dxa"/>
            <w:noWrap w:val="0"/>
            <w:vAlign w:val="center"/>
          </w:tcPr>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工程</w:t>
            </w:r>
          </w:p>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质量</w:t>
            </w:r>
          </w:p>
        </w:tc>
        <w:tc>
          <w:tcPr>
            <w:tcW w:w="878" w:type="dxa"/>
            <w:noWrap w:val="0"/>
            <w:vAlign w:val="center"/>
          </w:tcPr>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项目</w:t>
            </w:r>
          </w:p>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经理</w:t>
            </w:r>
          </w:p>
        </w:tc>
        <w:tc>
          <w:tcPr>
            <w:tcW w:w="878" w:type="dxa"/>
            <w:noWrap w:val="0"/>
            <w:vAlign w:val="center"/>
          </w:tcPr>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技术负</w:t>
            </w:r>
          </w:p>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责人</w:t>
            </w:r>
          </w:p>
        </w:tc>
        <w:tc>
          <w:tcPr>
            <w:tcW w:w="2274" w:type="dxa"/>
            <w:noWrap w:val="0"/>
            <w:vAlign w:val="center"/>
          </w:tcPr>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项目描述</w:t>
            </w:r>
          </w:p>
        </w:tc>
        <w:tc>
          <w:tcPr>
            <w:tcW w:w="1158" w:type="dxa"/>
            <w:noWrap w:val="0"/>
            <w:vAlign w:val="center"/>
          </w:tcPr>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549"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2274"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115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549"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2274"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115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549"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2274"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115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549"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2274"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115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549"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2274"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115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549"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7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2274"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115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r>
    </w:tbl>
    <w:p>
      <w:pPr>
        <w:widowControl/>
        <w:adjustRightInd w:val="0"/>
        <w:snapToGrid w:val="0"/>
        <w:spacing w:line="240" w:lineRule="auto"/>
        <w:ind w:firstLine="0" w:firstLineChars="0"/>
        <w:rPr>
          <w:rFonts w:hint="eastAsia" w:ascii="Times New Roman"/>
          <w:color w:val="auto"/>
          <w:sz w:val="21"/>
          <w:szCs w:val="21"/>
          <w:highlight w:val="none"/>
        </w:rPr>
      </w:pPr>
      <w:r>
        <w:rPr>
          <w:rFonts w:ascii="Times New Roman"/>
          <w:color w:val="auto"/>
          <w:sz w:val="21"/>
          <w:szCs w:val="21"/>
          <w:highlight w:val="none"/>
        </w:rPr>
        <w:t>注：</w:t>
      </w:r>
      <w:r>
        <w:rPr>
          <w:rFonts w:hint="eastAsia" w:ascii="Times New Roman"/>
          <w:color w:val="auto"/>
          <w:sz w:val="21"/>
          <w:szCs w:val="21"/>
          <w:highlight w:val="none"/>
        </w:rPr>
        <w:t>1、业绩以提供的合同及完工证明为准，投标人须随投标文件同时提供相关业绩合同的复印件（包括合同封面、签字盖章页和承包范围等可以证明承揽规模和范围的内容、完工证明），以证明投标人满足招标业绩要求，否则其业绩将被视为无效。</w:t>
      </w:r>
    </w:p>
    <w:p>
      <w:pPr>
        <w:widowControl/>
        <w:adjustRightInd w:val="0"/>
        <w:snapToGrid w:val="0"/>
        <w:spacing w:line="240" w:lineRule="auto"/>
        <w:ind w:firstLine="420"/>
        <w:rPr>
          <w:rFonts w:ascii="Times New Roman"/>
          <w:color w:val="auto"/>
          <w:sz w:val="21"/>
          <w:szCs w:val="21"/>
          <w:highlight w:val="none"/>
        </w:rPr>
      </w:pPr>
      <w:r>
        <w:rPr>
          <w:rFonts w:hint="eastAsia" w:ascii="Times New Roman"/>
          <w:color w:val="auto"/>
          <w:sz w:val="21"/>
          <w:szCs w:val="21"/>
          <w:highlight w:val="none"/>
        </w:rPr>
        <w:t>2、项目描述：请详细描述项目规模及承包范围。</w:t>
      </w:r>
    </w:p>
    <w:p>
      <w:pPr>
        <w:widowControl/>
        <w:adjustRightInd w:val="0"/>
        <w:snapToGrid w:val="0"/>
        <w:spacing w:line="360" w:lineRule="auto"/>
        <w:ind w:firstLine="840" w:firstLineChars="400"/>
        <w:rPr>
          <w:rFonts w:ascii="Times New Roman"/>
          <w:color w:val="auto"/>
          <w:sz w:val="21"/>
          <w:szCs w:val="21"/>
          <w:highlight w:val="none"/>
        </w:rPr>
      </w:pPr>
    </w:p>
    <w:p>
      <w:pPr>
        <w:widowControl/>
        <w:spacing w:line="240" w:lineRule="auto"/>
        <w:ind w:firstLine="0" w:firstLineChars="0"/>
        <w:rPr>
          <w:color w:val="auto"/>
          <w:sz w:val="21"/>
          <w:szCs w:val="21"/>
          <w:highlight w:val="none"/>
        </w:rPr>
        <w:sectPr>
          <w:headerReference r:id="rId15" w:type="first"/>
          <w:headerReference r:id="rId13" w:type="default"/>
          <w:headerReference r:id="rId14" w:type="even"/>
          <w:pgSz w:w="16838" w:h="11906" w:orient="landscape"/>
          <w:pgMar w:top="1418" w:right="1418" w:bottom="1134" w:left="1134" w:header="851" w:footer="567" w:gutter="0"/>
          <w:cols w:space="720" w:num="1"/>
          <w:docGrid w:linePitch="272" w:charSpace="0"/>
        </w:sectPr>
      </w:pPr>
    </w:p>
    <w:p>
      <w:pPr>
        <w:keepNext/>
        <w:keepLines/>
        <w:widowControl/>
        <w:spacing w:line="360" w:lineRule="auto"/>
        <w:ind w:firstLine="0" w:firstLineChars="0"/>
        <w:outlineLvl w:val="2"/>
        <w:rPr>
          <w:rFonts w:hint="eastAsia" w:ascii="Times New Roman"/>
          <w:b/>
          <w:color w:val="auto"/>
          <w:kern w:val="2"/>
          <w:sz w:val="21"/>
          <w:szCs w:val="21"/>
          <w:highlight w:val="none"/>
        </w:rPr>
      </w:pPr>
      <w:bookmarkStart w:id="1808" w:name="_Toc300835227"/>
      <w:r>
        <w:rPr>
          <w:rFonts w:ascii="Times New Roman"/>
          <w:b/>
          <w:color w:val="auto"/>
          <w:kern w:val="2"/>
          <w:sz w:val="21"/>
          <w:szCs w:val="21"/>
          <w:highlight w:val="none"/>
        </w:rPr>
        <w:t>（四）正在实施的和新承接的项目情况表</w:t>
      </w:r>
      <w:bookmarkEnd w:id="1803"/>
      <w:bookmarkEnd w:id="1804"/>
      <w:bookmarkEnd w:id="1805"/>
      <w:bookmarkEnd w:id="1806"/>
      <w:bookmarkEnd w:id="1807"/>
      <w:bookmarkEnd w:id="1808"/>
    </w:p>
    <w:tbl>
      <w:tblPr>
        <w:tblStyle w:val="67"/>
        <w:tblW w:w="0" w:type="auto"/>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9"/>
        <w:gridCol w:w="867"/>
        <w:gridCol w:w="868"/>
        <w:gridCol w:w="868"/>
        <w:gridCol w:w="868"/>
        <w:gridCol w:w="868"/>
        <w:gridCol w:w="868"/>
        <w:gridCol w:w="867"/>
        <w:gridCol w:w="868"/>
        <w:gridCol w:w="868"/>
        <w:gridCol w:w="868"/>
        <w:gridCol w:w="868"/>
        <w:gridCol w:w="868"/>
        <w:gridCol w:w="2560"/>
        <w:gridCol w:w="9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549" w:type="dxa"/>
            <w:noWrap w:val="0"/>
            <w:vAlign w:val="center"/>
          </w:tcPr>
          <w:p>
            <w:pPr>
              <w:widowControl/>
              <w:adjustRightInd w:val="0"/>
              <w:snapToGrid w:val="0"/>
              <w:spacing w:line="240" w:lineRule="auto"/>
              <w:ind w:firstLine="0" w:firstLineChars="0"/>
              <w:jc w:val="center"/>
              <w:rPr>
                <w:rFonts w:hint="eastAsia" w:hAnsi="宋体" w:cs="宋体"/>
                <w:b/>
                <w:color w:val="auto"/>
                <w:sz w:val="21"/>
                <w:szCs w:val="21"/>
                <w:highlight w:val="none"/>
              </w:rPr>
            </w:pPr>
            <w:bookmarkStart w:id="1809" w:name="_Toc152042601"/>
            <w:bookmarkStart w:id="1810" w:name="_Toc247527852"/>
            <w:bookmarkStart w:id="1811" w:name="_Toc152045812"/>
            <w:bookmarkStart w:id="1812" w:name="_Toc144974880"/>
            <w:bookmarkStart w:id="1813" w:name="_Toc247514304"/>
            <w:r>
              <w:rPr>
                <w:rFonts w:hint="eastAsia" w:hAnsi="宋体" w:cs="宋体"/>
                <w:b/>
                <w:color w:val="auto"/>
                <w:sz w:val="21"/>
                <w:szCs w:val="21"/>
                <w:highlight w:val="none"/>
              </w:rPr>
              <w:t>序号</w:t>
            </w:r>
          </w:p>
        </w:tc>
        <w:tc>
          <w:tcPr>
            <w:tcW w:w="867" w:type="dxa"/>
            <w:noWrap w:val="0"/>
            <w:vAlign w:val="center"/>
          </w:tcPr>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项目</w:t>
            </w:r>
          </w:p>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名称</w:t>
            </w:r>
          </w:p>
        </w:tc>
        <w:tc>
          <w:tcPr>
            <w:tcW w:w="868" w:type="dxa"/>
            <w:noWrap w:val="0"/>
            <w:vAlign w:val="center"/>
          </w:tcPr>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项目所</w:t>
            </w:r>
          </w:p>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在地</w:t>
            </w:r>
          </w:p>
        </w:tc>
        <w:tc>
          <w:tcPr>
            <w:tcW w:w="868" w:type="dxa"/>
            <w:noWrap w:val="0"/>
            <w:vAlign w:val="center"/>
          </w:tcPr>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发包人</w:t>
            </w:r>
          </w:p>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名称</w:t>
            </w:r>
          </w:p>
        </w:tc>
        <w:tc>
          <w:tcPr>
            <w:tcW w:w="868" w:type="dxa"/>
            <w:noWrap w:val="0"/>
            <w:vAlign w:val="center"/>
          </w:tcPr>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发包人</w:t>
            </w:r>
          </w:p>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地址</w:t>
            </w:r>
          </w:p>
        </w:tc>
        <w:tc>
          <w:tcPr>
            <w:tcW w:w="868" w:type="dxa"/>
            <w:noWrap w:val="0"/>
            <w:vAlign w:val="center"/>
          </w:tcPr>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发包人</w:t>
            </w:r>
          </w:p>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电话</w:t>
            </w:r>
          </w:p>
        </w:tc>
        <w:tc>
          <w:tcPr>
            <w:tcW w:w="868" w:type="dxa"/>
            <w:noWrap w:val="0"/>
            <w:vAlign w:val="center"/>
          </w:tcPr>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签约合</w:t>
            </w:r>
          </w:p>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同价</w:t>
            </w:r>
          </w:p>
        </w:tc>
        <w:tc>
          <w:tcPr>
            <w:tcW w:w="867" w:type="dxa"/>
            <w:noWrap w:val="0"/>
            <w:vAlign w:val="center"/>
          </w:tcPr>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开工</w:t>
            </w:r>
          </w:p>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日期</w:t>
            </w:r>
          </w:p>
        </w:tc>
        <w:tc>
          <w:tcPr>
            <w:tcW w:w="868" w:type="dxa"/>
            <w:noWrap w:val="0"/>
            <w:vAlign w:val="center"/>
          </w:tcPr>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计划竣</w:t>
            </w:r>
          </w:p>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工日期</w:t>
            </w:r>
          </w:p>
        </w:tc>
        <w:tc>
          <w:tcPr>
            <w:tcW w:w="868" w:type="dxa"/>
            <w:noWrap w:val="0"/>
            <w:vAlign w:val="center"/>
          </w:tcPr>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承担的</w:t>
            </w:r>
          </w:p>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工作</w:t>
            </w:r>
          </w:p>
        </w:tc>
        <w:tc>
          <w:tcPr>
            <w:tcW w:w="868" w:type="dxa"/>
            <w:noWrap w:val="0"/>
            <w:vAlign w:val="center"/>
          </w:tcPr>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工程</w:t>
            </w:r>
          </w:p>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质量</w:t>
            </w:r>
          </w:p>
        </w:tc>
        <w:tc>
          <w:tcPr>
            <w:tcW w:w="868" w:type="dxa"/>
            <w:noWrap w:val="0"/>
            <w:vAlign w:val="center"/>
          </w:tcPr>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项目</w:t>
            </w:r>
          </w:p>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经理</w:t>
            </w:r>
          </w:p>
        </w:tc>
        <w:tc>
          <w:tcPr>
            <w:tcW w:w="868" w:type="dxa"/>
            <w:noWrap w:val="0"/>
            <w:vAlign w:val="center"/>
          </w:tcPr>
          <w:p>
            <w:pPr>
              <w:widowControl/>
              <w:adjustRightInd w:val="0"/>
              <w:snapToGrid w:val="0"/>
              <w:spacing w:line="240" w:lineRule="auto"/>
              <w:ind w:firstLine="0" w:firstLineChars="0"/>
              <w:jc w:val="center"/>
              <w:rPr>
                <w:rFonts w:hAnsi="宋体" w:cs="宋体"/>
                <w:b/>
                <w:color w:val="auto"/>
                <w:sz w:val="21"/>
                <w:szCs w:val="21"/>
                <w:highlight w:val="none"/>
              </w:rPr>
            </w:pPr>
            <w:r>
              <w:rPr>
                <w:rFonts w:hint="eastAsia" w:hAnsi="宋体" w:cs="宋体"/>
                <w:b/>
                <w:color w:val="auto"/>
                <w:sz w:val="21"/>
                <w:szCs w:val="21"/>
                <w:highlight w:val="none"/>
              </w:rPr>
              <w:t>技术负</w:t>
            </w:r>
          </w:p>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责人</w:t>
            </w:r>
          </w:p>
        </w:tc>
        <w:tc>
          <w:tcPr>
            <w:tcW w:w="2560" w:type="dxa"/>
            <w:noWrap w:val="0"/>
            <w:vAlign w:val="center"/>
          </w:tcPr>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项目描述</w:t>
            </w:r>
          </w:p>
        </w:tc>
        <w:tc>
          <w:tcPr>
            <w:tcW w:w="994" w:type="dxa"/>
            <w:noWrap w:val="0"/>
            <w:vAlign w:val="center"/>
          </w:tcPr>
          <w:p>
            <w:pPr>
              <w:widowControl/>
              <w:adjustRightInd w:val="0"/>
              <w:snapToGrid w:val="0"/>
              <w:spacing w:line="240" w:lineRule="auto"/>
              <w:ind w:firstLine="0" w:firstLineChars="0"/>
              <w:jc w:val="center"/>
              <w:rPr>
                <w:rFonts w:hint="eastAsia" w:hAnsi="宋体" w:cs="宋体"/>
                <w:b/>
                <w:color w:val="auto"/>
                <w:sz w:val="21"/>
                <w:szCs w:val="21"/>
                <w:highlight w:val="none"/>
              </w:rPr>
            </w:pPr>
            <w:r>
              <w:rPr>
                <w:rFonts w:hint="eastAsia" w:hAnsi="宋体" w:cs="宋体"/>
                <w:b/>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549"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7"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7"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2560"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994"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549"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7"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7"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2560"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994"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549"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7"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7"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2560"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994"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549"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7"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7"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2560"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994"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549"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7"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7"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2560"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994"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549"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7"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7"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868"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2560"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c>
          <w:tcPr>
            <w:tcW w:w="994" w:type="dxa"/>
            <w:noWrap w:val="0"/>
            <w:vAlign w:val="center"/>
          </w:tcPr>
          <w:p>
            <w:pPr>
              <w:widowControl/>
              <w:adjustRightInd w:val="0"/>
              <w:snapToGrid w:val="0"/>
              <w:spacing w:line="240" w:lineRule="auto"/>
              <w:ind w:firstLine="0" w:firstLineChars="0"/>
              <w:jc w:val="center"/>
              <w:rPr>
                <w:rFonts w:hint="eastAsia" w:hAnsi="宋体" w:cs="宋体"/>
                <w:color w:val="auto"/>
                <w:sz w:val="21"/>
                <w:szCs w:val="21"/>
                <w:highlight w:val="none"/>
              </w:rPr>
            </w:pPr>
          </w:p>
        </w:tc>
      </w:tr>
    </w:tbl>
    <w:p>
      <w:pPr>
        <w:widowControl/>
        <w:spacing w:line="240" w:lineRule="auto"/>
        <w:ind w:firstLine="0" w:firstLineChars="0"/>
        <w:rPr>
          <w:rFonts w:hint="eastAsia" w:ascii="Times New Roman"/>
          <w:color w:val="auto"/>
          <w:sz w:val="21"/>
          <w:szCs w:val="21"/>
          <w:highlight w:val="none"/>
        </w:rPr>
      </w:pPr>
      <w:r>
        <w:rPr>
          <w:rFonts w:hint="eastAsia" w:ascii="Times New Roman"/>
          <w:color w:val="auto"/>
          <w:sz w:val="21"/>
          <w:szCs w:val="21"/>
          <w:highlight w:val="none"/>
        </w:rPr>
        <w:t>注：1、合同需提供签字页和承包范围，承包范围应可证明其满足本次招标规模，承包范围描述不清晰的业绩视为无效业绩。</w:t>
      </w:r>
    </w:p>
    <w:p>
      <w:pPr>
        <w:widowControl/>
        <w:spacing w:line="240" w:lineRule="auto"/>
        <w:ind w:firstLine="420" w:firstLineChars="200"/>
        <w:rPr>
          <w:color w:val="auto"/>
          <w:sz w:val="21"/>
          <w:szCs w:val="21"/>
          <w:highlight w:val="none"/>
        </w:rPr>
      </w:pPr>
      <w:r>
        <w:rPr>
          <w:rFonts w:hint="eastAsia" w:ascii="Times New Roman"/>
          <w:color w:val="auto"/>
          <w:sz w:val="21"/>
          <w:szCs w:val="21"/>
          <w:highlight w:val="none"/>
        </w:rPr>
        <w:t>2、项目描述：请详细描述项目规模及承包范围。</w:t>
      </w:r>
    </w:p>
    <w:p>
      <w:pPr>
        <w:widowControl/>
        <w:spacing w:line="240" w:lineRule="auto"/>
        <w:ind w:firstLine="0" w:firstLineChars="0"/>
        <w:rPr>
          <w:color w:val="auto"/>
          <w:sz w:val="21"/>
          <w:szCs w:val="21"/>
          <w:highlight w:val="none"/>
        </w:rPr>
      </w:pPr>
    </w:p>
    <w:p>
      <w:pPr>
        <w:widowControl/>
        <w:spacing w:line="240" w:lineRule="auto"/>
        <w:ind w:firstLine="0" w:firstLineChars="0"/>
        <w:rPr>
          <w:color w:val="auto"/>
          <w:sz w:val="21"/>
          <w:szCs w:val="21"/>
          <w:highlight w:val="none"/>
        </w:rPr>
      </w:pPr>
    </w:p>
    <w:p>
      <w:pPr>
        <w:widowControl/>
        <w:spacing w:line="240" w:lineRule="auto"/>
        <w:ind w:firstLine="0" w:firstLineChars="0"/>
        <w:rPr>
          <w:color w:val="auto"/>
          <w:sz w:val="21"/>
          <w:szCs w:val="21"/>
          <w:highlight w:val="none"/>
        </w:rPr>
      </w:pPr>
    </w:p>
    <w:p>
      <w:pPr>
        <w:widowControl/>
        <w:spacing w:line="440" w:lineRule="exact"/>
        <w:ind w:firstLine="0" w:firstLineChars="0"/>
        <w:rPr>
          <w:rFonts w:ascii="Times New Roman"/>
          <w:color w:val="auto"/>
          <w:sz w:val="21"/>
          <w:szCs w:val="21"/>
          <w:highlight w:val="none"/>
        </w:rPr>
        <w:sectPr>
          <w:headerReference r:id="rId18" w:type="first"/>
          <w:headerReference r:id="rId16" w:type="default"/>
          <w:headerReference r:id="rId17" w:type="even"/>
          <w:pgSz w:w="16838" w:h="11906" w:orient="landscape"/>
          <w:pgMar w:top="1418" w:right="1418" w:bottom="1134" w:left="1134" w:header="851" w:footer="567" w:gutter="0"/>
          <w:cols w:space="720" w:num="1"/>
          <w:docGrid w:linePitch="272" w:charSpace="0"/>
        </w:sectPr>
      </w:pPr>
    </w:p>
    <w:p>
      <w:pPr>
        <w:keepNext/>
        <w:keepLines/>
        <w:widowControl/>
        <w:spacing w:line="360" w:lineRule="auto"/>
        <w:ind w:firstLine="0" w:firstLineChars="0"/>
        <w:outlineLvl w:val="2"/>
        <w:rPr>
          <w:rFonts w:ascii="Times New Roman"/>
          <w:b/>
          <w:color w:val="auto"/>
          <w:kern w:val="2"/>
          <w:sz w:val="21"/>
          <w:szCs w:val="21"/>
          <w:highlight w:val="none"/>
        </w:rPr>
      </w:pPr>
      <w:bookmarkStart w:id="1814" w:name="_Toc300835228"/>
      <w:r>
        <w:rPr>
          <w:rFonts w:ascii="Times New Roman"/>
          <w:b/>
          <w:color w:val="auto"/>
          <w:kern w:val="2"/>
          <w:sz w:val="21"/>
          <w:szCs w:val="21"/>
          <w:highlight w:val="none"/>
        </w:rPr>
        <w:t>（五）近年发生的重大诉讼及仲裁情况</w:t>
      </w:r>
      <w:bookmarkEnd w:id="1809"/>
      <w:bookmarkEnd w:id="1810"/>
      <w:bookmarkEnd w:id="1811"/>
      <w:bookmarkEnd w:id="1812"/>
      <w:bookmarkEnd w:id="1813"/>
      <w:bookmarkEnd w:id="1814"/>
    </w:p>
    <w:p>
      <w:pPr>
        <w:widowControl/>
        <w:spacing w:line="440" w:lineRule="exact"/>
        <w:ind w:firstLine="420" w:firstLineChars="0"/>
        <w:rPr>
          <w:rFonts w:ascii="Times New Roman"/>
          <w:color w:val="auto"/>
          <w:sz w:val="21"/>
          <w:szCs w:val="21"/>
          <w:highlight w:val="none"/>
        </w:rPr>
      </w:pPr>
      <w:r>
        <w:rPr>
          <w:rFonts w:ascii="Times New Roman"/>
          <w:color w:val="auto"/>
          <w:sz w:val="21"/>
          <w:szCs w:val="21"/>
          <w:highlight w:val="none"/>
        </w:rPr>
        <w:t>注：1</w:t>
      </w:r>
      <w:r>
        <w:rPr>
          <w:rFonts w:hint="eastAsia" w:ascii="Times New Roman"/>
          <w:color w:val="auto"/>
          <w:sz w:val="21"/>
          <w:szCs w:val="21"/>
          <w:highlight w:val="none"/>
        </w:rPr>
        <w:t>、</w:t>
      </w:r>
      <w:r>
        <w:rPr>
          <w:rFonts w:ascii="Times New Roman"/>
          <w:color w:val="auto"/>
          <w:sz w:val="21"/>
          <w:szCs w:val="21"/>
          <w:highlight w:val="none"/>
        </w:rPr>
        <w:t>详细说明贵公司或联合体内各方近期内介入的诉讼案件及仲裁情况</w:t>
      </w:r>
      <w:r>
        <w:rPr>
          <w:rFonts w:hint="eastAsia" w:ascii="Times New Roman"/>
          <w:color w:val="auto"/>
          <w:sz w:val="21"/>
          <w:szCs w:val="21"/>
          <w:highlight w:val="none"/>
        </w:rPr>
        <w:t>；</w:t>
      </w:r>
    </w:p>
    <w:p>
      <w:pPr>
        <w:widowControl/>
        <w:spacing w:line="440" w:lineRule="exact"/>
        <w:ind w:firstLine="840" w:firstLineChars="400"/>
        <w:rPr>
          <w:rFonts w:ascii="Times New Roman"/>
          <w:color w:val="auto"/>
          <w:sz w:val="21"/>
          <w:szCs w:val="21"/>
          <w:highlight w:val="none"/>
        </w:rPr>
      </w:pPr>
      <w:r>
        <w:rPr>
          <w:rFonts w:ascii="Times New Roman"/>
          <w:color w:val="auto"/>
          <w:sz w:val="21"/>
          <w:szCs w:val="21"/>
          <w:highlight w:val="none"/>
        </w:rPr>
        <w:t>2</w:t>
      </w:r>
      <w:r>
        <w:rPr>
          <w:rFonts w:hint="eastAsia" w:ascii="Times New Roman"/>
          <w:color w:val="auto"/>
          <w:sz w:val="21"/>
          <w:szCs w:val="21"/>
          <w:highlight w:val="none"/>
        </w:rPr>
        <w:t>、</w:t>
      </w:r>
      <w:r>
        <w:rPr>
          <w:rFonts w:ascii="Times New Roman"/>
          <w:color w:val="auto"/>
          <w:sz w:val="21"/>
          <w:szCs w:val="21"/>
          <w:highlight w:val="none"/>
        </w:rPr>
        <w:t>未发生写</w:t>
      </w:r>
      <w:r>
        <w:rPr>
          <w:rFonts w:hint="eastAsia" w:ascii="Times New Roman"/>
          <w:color w:val="auto"/>
          <w:sz w:val="21"/>
          <w:szCs w:val="21"/>
          <w:highlight w:val="none"/>
        </w:rPr>
        <w:t>“</w:t>
      </w:r>
      <w:r>
        <w:rPr>
          <w:rFonts w:ascii="Times New Roman"/>
          <w:color w:val="auto"/>
          <w:sz w:val="21"/>
          <w:szCs w:val="21"/>
          <w:highlight w:val="none"/>
        </w:rPr>
        <w:t>无</w:t>
      </w:r>
      <w:r>
        <w:rPr>
          <w:rFonts w:hint="eastAsia" w:ascii="Times New Roman"/>
          <w:color w:val="auto"/>
          <w:sz w:val="21"/>
          <w:szCs w:val="21"/>
          <w:highlight w:val="none"/>
        </w:rPr>
        <w:t>”。</w:t>
      </w:r>
    </w:p>
    <w:p>
      <w:pPr>
        <w:widowControl/>
        <w:spacing w:line="440" w:lineRule="exact"/>
        <w:ind w:firstLine="840" w:firstLineChars="400"/>
        <w:rPr>
          <w:rFonts w:ascii="Times New Roman"/>
          <w:color w:val="auto"/>
          <w:sz w:val="21"/>
          <w:szCs w:val="21"/>
          <w:highlight w:val="none"/>
        </w:rPr>
      </w:pPr>
    </w:p>
    <w:p>
      <w:pPr>
        <w:widowControl/>
        <w:spacing w:line="440" w:lineRule="exact"/>
        <w:ind w:firstLine="0" w:firstLineChars="0"/>
        <w:rPr>
          <w:rFonts w:ascii="Times New Roman"/>
          <w:color w:val="auto"/>
          <w:sz w:val="21"/>
          <w:szCs w:val="21"/>
          <w:highlight w:val="none"/>
        </w:rPr>
        <w:sectPr>
          <w:headerReference r:id="rId21" w:type="first"/>
          <w:headerReference r:id="rId19" w:type="default"/>
          <w:headerReference r:id="rId20" w:type="even"/>
          <w:pgSz w:w="11906" w:h="16838"/>
          <w:pgMar w:top="1418" w:right="1134" w:bottom="1134" w:left="1418" w:header="851" w:footer="567" w:gutter="0"/>
          <w:cols w:space="720" w:num="1"/>
          <w:docGrid w:linePitch="272" w:charSpace="0"/>
        </w:sectPr>
      </w:pPr>
      <w:bookmarkStart w:id="1815" w:name="_Toc247514305"/>
      <w:bookmarkStart w:id="1816" w:name="_Toc144974881"/>
      <w:bookmarkStart w:id="1817" w:name="_Toc152042602"/>
      <w:bookmarkStart w:id="1818" w:name="_Toc247530162"/>
      <w:bookmarkStart w:id="1819" w:name="_Toc152045813"/>
      <w:bookmarkStart w:id="1820" w:name="_Toc247527853"/>
    </w:p>
    <w:p>
      <w:pPr>
        <w:keepNext/>
        <w:keepLines/>
        <w:widowControl/>
        <w:spacing w:line="360" w:lineRule="auto"/>
        <w:ind w:firstLine="0" w:firstLineChars="0"/>
        <w:outlineLvl w:val="2"/>
        <w:rPr>
          <w:rFonts w:hint="eastAsia" w:ascii="Times New Roman"/>
          <w:b/>
          <w:color w:val="auto"/>
          <w:kern w:val="2"/>
          <w:sz w:val="21"/>
          <w:szCs w:val="21"/>
          <w:highlight w:val="none"/>
        </w:rPr>
      </w:pPr>
      <w:bookmarkStart w:id="1821" w:name="_Toc300835229"/>
      <w:r>
        <w:rPr>
          <w:rFonts w:ascii="Times New Roman"/>
          <w:b/>
          <w:color w:val="auto"/>
          <w:kern w:val="2"/>
          <w:sz w:val="21"/>
          <w:szCs w:val="21"/>
          <w:highlight w:val="none"/>
        </w:rPr>
        <w:t>（六）拟投入本项目的主要施工设备表</w:t>
      </w:r>
      <w:bookmarkEnd w:id="1821"/>
    </w:p>
    <w:tbl>
      <w:tblPr>
        <w:tblStyle w:val="6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189"/>
        <w:gridCol w:w="833"/>
        <w:gridCol w:w="867"/>
        <w:gridCol w:w="951"/>
        <w:gridCol w:w="808"/>
        <w:gridCol w:w="1327"/>
        <w:gridCol w:w="957"/>
        <w:gridCol w:w="1154"/>
        <w:gridCol w:w="7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hAnsi="宋体"/>
                <w:b/>
                <w:color w:val="auto"/>
                <w:sz w:val="21"/>
                <w:szCs w:val="21"/>
                <w:highlight w:val="none"/>
              </w:rPr>
            </w:pPr>
            <w:r>
              <w:rPr>
                <w:rFonts w:hAnsi="宋体"/>
                <w:b/>
                <w:color w:val="auto"/>
                <w:sz w:val="21"/>
                <w:szCs w:val="21"/>
                <w:highlight w:val="none"/>
              </w:rPr>
              <w:t>序号</w:t>
            </w:r>
          </w:p>
        </w:tc>
        <w:tc>
          <w:tcPr>
            <w:tcW w:w="1189" w:type="dxa"/>
            <w:noWrap w:val="0"/>
            <w:vAlign w:val="center"/>
          </w:tcPr>
          <w:p>
            <w:pPr>
              <w:widowControl/>
              <w:spacing w:line="240" w:lineRule="auto"/>
              <w:ind w:firstLine="0" w:firstLineChars="0"/>
              <w:jc w:val="center"/>
              <w:rPr>
                <w:rFonts w:hAnsi="宋体"/>
                <w:b/>
                <w:color w:val="auto"/>
                <w:sz w:val="21"/>
                <w:szCs w:val="21"/>
                <w:highlight w:val="none"/>
              </w:rPr>
            </w:pPr>
            <w:r>
              <w:rPr>
                <w:rFonts w:hAnsi="宋体"/>
                <w:b/>
                <w:color w:val="auto"/>
                <w:sz w:val="21"/>
                <w:szCs w:val="21"/>
                <w:highlight w:val="none"/>
              </w:rPr>
              <w:t>设备名称</w:t>
            </w:r>
          </w:p>
        </w:tc>
        <w:tc>
          <w:tcPr>
            <w:tcW w:w="833" w:type="dxa"/>
            <w:noWrap w:val="0"/>
            <w:vAlign w:val="center"/>
          </w:tcPr>
          <w:p>
            <w:pPr>
              <w:widowControl/>
              <w:spacing w:line="240" w:lineRule="auto"/>
              <w:ind w:firstLine="0" w:firstLineChars="0"/>
              <w:jc w:val="center"/>
              <w:rPr>
                <w:rFonts w:hAnsi="宋体"/>
                <w:b/>
                <w:color w:val="auto"/>
                <w:sz w:val="21"/>
                <w:szCs w:val="21"/>
                <w:highlight w:val="none"/>
              </w:rPr>
            </w:pPr>
            <w:r>
              <w:rPr>
                <w:rFonts w:hAnsi="宋体"/>
                <w:b/>
                <w:color w:val="auto"/>
                <w:sz w:val="21"/>
                <w:szCs w:val="21"/>
                <w:highlight w:val="none"/>
              </w:rPr>
              <w:t>型号规格</w:t>
            </w:r>
          </w:p>
        </w:tc>
        <w:tc>
          <w:tcPr>
            <w:tcW w:w="867" w:type="dxa"/>
            <w:noWrap w:val="0"/>
            <w:vAlign w:val="center"/>
          </w:tcPr>
          <w:p>
            <w:pPr>
              <w:widowControl/>
              <w:spacing w:line="240" w:lineRule="auto"/>
              <w:ind w:firstLine="0" w:firstLineChars="0"/>
              <w:jc w:val="center"/>
              <w:rPr>
                <w:rFonts w:hAnsi="宋体"/>
                <w:b/>
                <w:color w:val="auto"/>
                <w:sz w:val="21"/>
                <w:szCs w:val="21"/>
                <w:highlight w:val="none"/>
              </w:rPr>
            </w:pPr>
            <w:r>
              <w:rPr>
                <w:rFonts w:hAnsi="宋体"/>
                <w:b/>
                <w:color w:val="auto"/>
                <w:sz w:val="21"/>
                <w:szCs w:val="21"/>
                <w:highlight w:val="none"/>
              </w:rPr>
              <w:t>数量</w:t>
            </w:r>
          </w:p>
        </w:tc>
        <w:tc>
          <w:tcPr>
            <w:tcW w:w="951" w:type="dxa"/>
            <w:noWrap w:val="0"/>
            <w:vAlign w:val="center"/>
          </w:tcPr>
          <w:p>
            <w:pPr>
              <w:widowControl/>
              <w:spacing w:line="240" w:lineRule="auto"/>
              <w:ind w:firstLine="0" w:firstLineChars="0"/>
              <w:jc w:val="center"/>
              <w:rPr>
                <w:rFonts w:hAnsi="宋体"/>
                <w:b/>
                <w:color w:val="auto"/>
                <w:sz w:val="21"/>
                <w:szCs w:val="21"/>
                <w:highlight w:val="none"/>
              </w:rPr>
            </w:pPr>
            <w:r>
              <w:rPr>
                <w:rFonts w:hAnsi="宋体"/>
                <w:b/>
                <w:color w:val="auto"/>
                <w:sz w:val="21"/>
                <w:szCs w:val="21"/>
                <w:highlight w:val="none"/>
              </w:rPr>
              <w:t>国别产地</w:t>
            </w:r>
          </w:p>
        </w:tc>
        <w:tc>
          <w:tcPr>
            <w:tcW w:w="808" w:type="dxa"/>
            <w:noWrap w:val="0"/>
            <w:vAlign w:val="center"/>
          </w:tcPr>
          <w:p>
            <w:pPr>
              <w:widowControl/>
              <w:spacing w:line="240" w:lineRule="auto"/>
              <w:ind w:firstLine="0" w:firstLineChars="0"/>
              <w:jc w:val="center"/>
              <w:rPr>
                <w:rFonts w:hAnsi="宋体"/>
                <w:b/>
                <w:color w:val="auto"/>
                <w:sz w:val="21"/>
                <w:szCs w:val="21"/>
                <w:highlight w:val="none"/>
              </w:rPr>
            </w:pPr>
            <w:r>
              <w:rPr>
                <w:rFonts w:hAnsi="宋体"/>
                <w:b/>
                <w:color w:val="auto"/>
                <w:sz w:val="21"/>
                <w:szCs w:val="21"/>
                <w:highlight w:val="none"/>
              </w:rPr>
              <w:t>制造年份</w:t>
            </w:r>
          </w:p>
        </w:tc>
        <w:tc>
          <w:tcPr>
            <w:tcW w:w="1327" w:type="dxa"/>
            <w:noWrap w:val="0"/>
            <w:vAlign w:val="center"/>
          </w:tcPr>
          <w:p>
            <w:pPr>
              <w:widowControl/>
              <w:spacing w:line="240" w:lineRule="auto"/>
              <w:ind w:firstLine="0" w:firstLineChars="0"/>
              <w:jc w:val="center"/>
              <w:rPr>
                <w:rFonts w:hAnsi="宋体"/>
                <w:b/>
                <w:color w:val="auto"/>
                <w:sz w:val="21"/>
                <w:szCs w:val="21"/>
                <w:highlight w:val="none"/>
              </w:rPr>
            </w:pPr>
            <w:r>
              <w:rPr>
                <w:rFonts w:hAnsi="宋体"/>
                <w:b/>
                <w:color w:val="auto"/>
                <w:sz w:val="21"/>
                <w:szCs w:val="21"/>
                <w:highlight w:val="none"/>
              </w:rPr>
              <w:t>额定功率（kW）</w:t>
            </w:r>
          </w:p>
        </w:tc>
        <w:tc>
          <w:tcPr>
            <w:tcW w:w="957" w:type="dxa"/>
            <w:noWrap w:val="0"/>
            <w:vAlign w:val="center"/>
          </w:tcPr>
          <w:p>
            <w:pPr>
              <w:widowControl/>
              <w:spacing w:line="240" w:lineRule="auto"/>
              <w:ind w:firstLine="0" w:firstLineChars="0"/>
              <w:jc w:val="center"/>
              <w:rPr>
                <w:rFonts w:hAnsi="宋体"/>
                <w:b/>
                <w:color w:val="auto"/>
                <w:sz w:val="21"/>
                <w:szCs w:val="21"/>
                <w:highlight w:val="none"/>
              </w:rPr>
            </w:pPr>
            <w:r>
              <w:rPr>
                <w:rFonts w:hAnsi="宋体"/>
                <w:b/>
                <w:color w:val="auto"/>
                <w:sz w:val="21"/>
                <w:szCs w:val="21"/>
                <w:highlight w:val="none"/>
              </w:rPr>
              <w:t>生产能力</w:t>
            </w:r>
          </w:p>
        </w:tc>
        <w:tc>
          <w:tcPr>
            <w:tcW w:w="1154" w:type="dxa"/>
            <w:noWrap w:val="0"/>
            <w:vAlign w:val="center"/>
          </w:tcPr>
          <w:p>
            <w:pPr>
              <w:widowControl/>
              <w:spacing w:line="240" w:lineRule="auto"/>
              <w:ind w:firstLine="0" w:firstLineChars="0"/>
              <w:jc w:val="center"/>
              <w:rPr>
                <w:rFonts w:hAnsi="宋体"/>
                <w:b/>
                <w:color w:val="auto"/>
                <w:sz w:val="21"/>
                <w:szCs w:val="21"/>
                <w:highlight w:val="none"/>
              </w:rPr>
            </w:pPr>
            <w:r>
              <w:rPr>
                <w:rFonts w:hAnsi="宋体"/>
                <w:b/>
                <w:color w:val="auto"/>
                <w:sz w:val="21"/>
                <w:szCs w:val="21"/>
                <w:highlight w:val="none"/>
              </w:rPr>
              <w:t>用于施工部位</w:t>
            </w:r>
          </w:p>
        </w:tc>
        <w:tc>
          <w:tcPr>
            <w:tcW w:w="757" w:type="dxa"/>
            <w:noWrap w:val="0"/>
            <w:vAlign w:val="center"/>
          </w:tcPr>
          <w:p>
            <w:pPr>
              <w:widowControl/>
              <w:spacing w:line="240" w:lineRule="auto"/>
              <w:ind w:firstLine="0" w:firstLineChars="0"/>
              <w:jc w:val="center"/>
              <w:rPr>
                <w:rFonts w:hAnsi="宋体"/>
                <w:b/>
                <w:color w:val="auto"/>
                <w:sz w:val="21"/>
                <w:szCs w:val="21"/>
                <w:highlight w:val="none"/>
              </w:rPr>
            </w:pPr>
            <w:r>
              <w:rPr>
                <w:rFonts w:hAnsi="宋体"/>
                <w:b/>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hAnsi="宋体"/>
                <w:color w:val="auto"/>
                <w:sz w:val="21"/>
                <w:szCs w:val="21"/>
                <w:highlight w:val="none"/>
              </w:rPr>
            </w:pPr>
          </w:p>
        </w:tc>
        <w:tc>
          <w:tcPr>
            <w:tcW w:w="1189" w:type="dxa"/>
            <w:noWrap w:val="0"/>
            <w:vAlign w:val="center"/>
          </w:tcPr>
          <w:p>
            <w:pPr>
              <w:widowControl/>
              <w:spacing w:line="240" w:lineRule="auto"/>
              <w:ind w:firstLine="0" w:firstLineChars="0"/>
              <w:jc w:val="center"/>
              <w:rPr>
                <w:rFonts w:hAnsi="宋体"/>
                <w:color w:val="auto"/>
                <w:sz w:val="21"/>
                <w:szCs w:val="21"/>
                <w:highlight w:val="none"/>
              </w:rPr>
            </w:pPr>
          </w:p>
        </w:tc>
        <w:tc>
          <w:tcPr>
            <w:tcW w:w="833" w:type="dxa"/>
            <w:noWrap w:val="0"/>
            <w:vAlign w:val="center"/>
          </w:tcPr>
          <w:p>
            <w:pPr>
              <w:widowControl/>
              <w:spacing w:line="240" w:lineRule="auto"/>
              <w:ind w:firstLine="0" w:firstLineChars="0"/>
              <w:jc w:val="center"/>
              <w:rPr>
                <w:rFonts w:hAnsi="宋体"/>
                <w:color w:val="auto"/>
                <w:sz w:val="21"/>
                <w:szCs w:val="21"/>
                <w:highlight w:val="none"/>
              </w:rPr>
            </w:pPr>
          </w:p>
        </w:tc>
        <w:tc>
          <w:tcPr>
            <w:tcW w:w="867" w:type="dxa"/>
            <w:noWrap w:val="0"/>
            <w:vAlign w:val="center"/>
          </w:tcPr>
          <w:p>
            <w:pPr>
              <w:widowControl/>
              <w:spacing w:line="240" w:lineRule="auto"/>
              <w:ind w:firstLine="0" w:firstLineChars="0"/>
              <w:jc w:val="center"/>
              <w:rPr>
                <w:rFonts w:hAnsi="宋体"/>
                <w:color w:val="auto"/>
                <w:sz w:val="21"/>
                <w:szCs w:val="21"/>
                <w:highlight w:val="none"/>
              </w:rPr>
            </w:pPr>
          </w:p>
        </w:tc>
        <w:tc>
          <w:tcPr>
            <w:tcW w:w="951" w:type="dxa"/>
            <w:noWrap w:val="0"/>
            <w:vAlign w:val="center"/>
          </w:tcPr>
          <w:p>
            <w:pPr>
              <w:widowControl/>
              <w:spacing w:line="240" w:lineRule="auto"/>
              <w:ind w:firstLine="0" w:firstLineChars="0"/>
              <w:jc w:val="center"/>
              <w:rPr>
                <w:rFonts w:hAnsi="宋体"/>
                <w:color w:val="auto"/>
                <w:sz w:val="21"/>
                <w:szCs w:val="21"/>
                <w:highlight w:val="none"/>
              </w:rPr>
            </w:pPr>
          </w:p>
        </w:tc>
        <w:tc>
          <w:tcPr>
            <w:tcW w:w="808" w:type="dxa"/>
            <w:noWrap w:val="0"/>
            <w:vAlign w:val="center"/>
          </w:tcPr>
          <w:p>
            <w:pPr>
              <w:widowControl/>
              <w:spacing w:line="240" w:lineRule="auto"/>
              <w:ind w:firstLine="0" w:firstLineChars="0"/>
              <w:jc w:val="center"/>
              <w:rPr>
                <w:rFonts w:hAnsi="宋体"/>
                <w:color w:val="auto"/>
                <w:sz w:val="21"/>
                <w:szCs w:val="21"/>
                <w:highlight w:val="none"/>
              </w:rPr>
            </w:pPr>
          </w:p>
        </w:tc>
        <w:tc>
          <w:tcPr>
            <w:tcW w:w="1327" w:type="dxa"/>
            <w:noWrap w:val="0"/>
            <w:vAlign w:val="center"/>
          </w:tcPr>
          <w:p>
            <w:pPr>
              <w:widowControl/>
              <w:spacing w:line="240" w:lineRule="auto"/>
              <w:ind w:firstLine="0" w:firstLineChars="0"/>
              <w:jc w:val="center"/>
              <w:rPr>
                <w:rFonts w:hAnsi="宋体"/>
                <w:color w:val="auto"/>
                <w:sz w:val="21"/>
                <w:szCs w:val="21"/>
                <w:highlight w:val="none"/>
              </w:rPr>
            </w:pPr>
          </w:p>
        </w:tc>
        <w:tc>
          <w:tcPr>
            <w:tcW w:w="957" w:type="dxa"/>
            <w:noWrap w:val="0"/>
            <w:vAlign w:val="center"/>
          </w:tcPr>
          <w:p>
            <w:pPr>
              <w:widowControl/>
              <w:spacing w:line="240" w:lineRule="auto"/>
              <w:ind w:firstLine="0" w:firstLineChars="0"/>
              <w:jc w:val="center"/>
              <w:rPr>
                <w:rFonts w:hAnsi="宋体"/>
                <w:color w:val="auto"/>
                <w:sz w:val="21"/>
                <w:szCs w:val="21"/>
                <w:highlight w:val="none"/>
              </w:rPr>
            </w:pPr>
          </w:p>
        </w:tc>
        <w:tc>
          <w:tcPr>
            <w:tcW w:w="1154" w:type="dxa"/>
            <w:noWrap w:val="0"/>
            <w:vAlign w:val="center"/>
          </w:tcPr>
          <w:p>
            <w:pPr>
              <w:widowControl/>
              <w:spacing w:line="240" w:lineRule="auto"/>
              <w:ind w:firstLine="0" w:firstLineChars="0"/>
              <w:jc w:val="center"/>
              <w:rPr>
                <w:rFonts w:hAnsi="宋体"/>
                <w:color w:val="auto"/>
                <w:sz w:val="21"/>
                <w:szCs w:val="21"/>
                <w:highlight w:val="none"/>
              </w:rPr>
            </w:pPr>
          </w:p>
        </w:tc>
        <w:tc>
          <w:tcPr>
            <w:tcW w:w="757"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727" w:type="dxa"/>
            <w:noWrap w:val="0"/>
            <w:vAlign w:val="center"/>
          </w:tcPr>
          <w:p>
            <w:pPr>
              <w:widowControl/>
              <w:spacing w:line="240" w:lineRule="auto"/>
              <w:ind w:firstLine="0" w:firstLineChars="0"/>
              <w:jc w:val="center"/>
              <w:rPr>
                <w:rFonts w:hAnsi="宋体"/>
                <w:color w:val="auto"/>
                <w:sz w:val="21"/>
                <w:szCs w:val="21"/>
                <w:highlight w:val="none"/>
              </w:rPr>
            </w:pPr>
          </w:p>
        </w:tc>
        <w:tc>
          <w:tcPr>
            <w:tcW w:w="1189" w:type="dxa"/>
            <w:noWrap w:val="0"/>
            <w:vAlign w:val="center"/>
          </w:tcPr>
          <w:p>
            <w:pPr>
              <w:widowControl/>
              <w:spacing w:line="240" w:lineRule="auto"/>
              <w:ind w:firstLine="0" w:firstLineChars="0"/>
              <w:jc w:val="center"/>
              <w:rPr>
                <w:rFonts w:hAnsi="宋体"/>
                <w:color w:val="auto"/>
                <w:sz w:val="21"/>
                <w:szCs w:val="21"/>
                <w:highlight w:val="none"/>
              </w:rPr>
            </w:pPr>
          </w:p>
        </w:tc>
        <w:tc>
          <w:tcPr>
            <w:tcW w:w="833" w:type="dxa"/>
            <w:noWrap w:val="0"/>
            <w:vAlign w:val="center"/>
          </w:tcPr>
          <w:p>
            <w:pPr>
              <w:widowControl/>
              <w:spacing w:line="240" w:lineRule="auto"/>
              <w:ind w:firstLine="0" w:firstLineChars="0"/>
              <w:jc w:val="center"/>
              <w:rPr>
                <w:rFonts w:hAnsi="宋体"/>
                <w:color w:val="auto"/>
                <w:sz w:val="21"/>
                <w:szCs w:val="21"/>
                <w:highlight w:val="none"/>
              </w:rPr>
            </w:pPr>
          </w:p>
        </w:tc>
        <w:tc>
          <w:tcPr>
            <w:tcW w:w="867" w:type="dxa"/>
            <w:noWrap w:val="0"/>
            <w:vAlign w:val="center"/>
          </w:tcPr>
          <w:p>
            <w:pPr>
              <w:widowControl/>
              <w:spacing w:line="240" w:lineRule="auto"/>
              <w:ind w:firstLine="0" w:firstLineChars="0"/>
              <w:jc w:val="center"/>
              <w:rPr>
                <w:rFonts w:hAnsi="宋体"/>
                <w:color w:val="auto"/>
                <w:sz w:val="21"/>
                <w:szCs w:val="21"/>
                <w:highlight w:val="none"/>
              </w:rPr>
            </w:pPr>
          </w:p>
        </w:tc>
        <w:tc>
          <w:tcPr>
            <w:tcW w:w="951" w:type="dxa"/>
            <w:noWrap w:val="0"/>
            <w:vAlign w:val="center"/>
          </w:tcPr>
          <w:p>
            <w:pPr>
              <w:widowControl/>
              <w:spacing w:line="240" w:lineRule="auto"/>
              <w:ind w:firstLine="0" w:firstLineChars="0"/>
              <w:jc w:val="center"/>
              <w:rPr>
                <w:rFonts w:hAnsi="宋体"/>
                <w:color w:val="auto"/>
                <w:sz w:val="21"/>
                <w:szCs w:val="21"/>
                <w:highlight w:val="none"/>
              </w:rPr>
            </w:pPr>
          </w:p>
        </w:tc>
        <w:tc>
          <w:tcPr>
            <w:tcW w:w="808" w:type="dxa"/>
            <w:noWrap w:val="0"/>
            <w:vAlign w:val="center"/>
          </w:tcPr>
          <w:p>
            <w:pPr>
              <w:widowControl/>
              <w:spacing w:line="240" w:lineRule="auto"/>
              <w:ind w:firstLine="0" w:firstLineChars="0"/>
              <w:jc w:val="center"/>
              <w:rPr>
                <w:rFonts w:hAnsi="宋体"/>
                <w:color w:val="auto"/>
                <w:sz w:val="21"/>
                <w:szCs w:val="21"/>
                <w:highlight w:val="none"/>
              </w:rPr>
            </w:pPr>
          </w:p>
        </w:tc>
        <w:tc>
          <w:tcPr>
            <w:tcW w:w="1327" w:type="dxa"/>
            <w:noWrap w:val="0"/>
            <w:vAlign w:val="center"/>
          </w:tcPr>
          <w:p>
            <w:pPr>
              <w:widowControl/>
              <w:spacing w:line="240" w:lineRule="auto"/>
              <w:ind w:firstLine="0" w:firstLineChars="0"/>
              <w:jc w:val="center"/>
              <w:rPr>
                <w:rFonts w:hAnsi="宋体"/>
                <w:color w:val="auto"/>
                <w:sz w:val="21"/>
                <w:szCs w:val="21"/>
                <w:highlight w:val="none"/>
              </w:rPr>
            </w:pPr>
          </w:p>
        </w:tc>
        <w:tc>
          <w:tcPr>
            <w:tcW w:w="957" w:type="dxa"/>
            <w:noWrap w:val="0"/>
            <w:vAlign w:val="center"/>
          </w:tcPr>
          <w:p>
            <w:pPr>
              <w:widowControl/>
              <w:spacing w:line="240" w:lineRule="auto"/>
              <w:ind w:firstLine="0" w:firstLineChars="0"/>
              <w:jc w:val="center"/>
              <w:rPr>
                <w:rFonts w:hAnsi="宋体"/>
                <w:color w:val="auto"/>
                <w:sz w:val="21"/>
                <w:szCs w:val="21"/>
                <w:highlight w:val="none"/>
              </w:rPr>
            </w:pPr>
          </w:p>
        </w:tc>
        <w:tc>
          <w:tcPr>
            <w:tcW w:w="1154" w:type="dxa"/>
            <w:noWrap w:val="0"/>
            <w:vAlign w:val="center"/>
          </w:tcPr>
          <w:p>
            <w:pPr>
              <w:widowControl/>
              <w:spacing w:line="240" w:lineRule="auto"/>
              <w:ind w:firstLine="0" w:firstLineChars="0"/>
              <w:jc w:val="center"/>
              <w:rPr>
                <w:rFonts w:hAnsi="宋体"/>
                <w:color w:val="auto"/>
                <w:sz w:val="21"/>
                <w:szCs w:val="21"/>
                <w:highlight w:val="none"/>
              </w:rPr>
            </w:pPr>
          </w:p>
        </w:tc>
        <w:tc>
          <w:tcPr>
            <w:tcW w:w="757"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hAnsi="宋体"/>
                <w:color w:val="auto"/>
                <w:sz w:val="21"/>
                <w:szCs w:val="21"/>
                <w:highlight w:val="none"/>
              </w:rPr>
            </w:pPr>
          </w:p>
        </w:tc>
        <w:tc>
          <w:tcPr>
            <w:tcW w:w="1189" w:type="dxa"/>
            <w:noWrap w:val="0"/>
            <w:vAlign w:val="center"/>
          </w:tcPr>
          <w:p>
            <w:pPr>
              <w:widowControl/>
              <w:spacing w:line="240" w:lineRule="auto"/>
              <w:ind w:firstLine="0" w:firstLineChars="0"/>
              <w:jc w:val="center"/>
              <w:rPr>
                <w:rFonts w:hAnsi="宋体"/>
                <w:color w:val="auto"/>
                <w:sz w:val="21"/>
                <w:szCs w:val="21"/>
                <w:highlight w:val="none"/>
              </w:rPr>
            </w:pPr>
          </w:p>
        </w:tc>
        <w:tc>
          <w:tcPr>
            <w:tcW w:w="833" w:type="dxa"/>
            <w:noWrap w:val="0"/>
            <w:vAlign w:val="center"/>
          </w:tcPr>
          <w:p>
            <w:pPr>
              <w:widowControl/>
              <w:spacing w:line="240" w:lineRule="auto"/>
              <w:ind w:firstLine="0" w:firstLineChars="0"/>
              <w:jc w:val="center"/>
              <w:rPr>
                <w:rFonts w:hAnsi="宋体"/>
                <w:color w:val="auto"/>
                <w:sz w:val="21"/>
                <w:szCs w:val="21"/>
                <w:highlight w:val="none"/>
              </w:rPr>
            </w:pPr>
          </w:p>
        </w:tc>
        <w:tc>
          <w:tcPr>
            <w:tcW w:w="867" w:type="dxa"/>
            <w:noWrap w:val="0"/>
            <w:vAlign w:val="center"/>
          </w:tcPr>
          <w:p>
            <w:pPr>
              <w:widowControl/>
              <w:spacing w:line="240" w:lineRule="auto"/>
              <w:ind w:firstLine="0" w:firstLineChars="0"/>
              <w:jc w:val="center"/>
              <w:rPr>
                <w:rFonts w:hAnsi="宋体"/>
                <w:color w:val="auto"/>
                <w:sz w:val="21"/>
                <w:szCs w:val="21"/>
                <w:highlight w:val="none"/>
              </w:rPr>
            </w:pPr>
          </w:p>
        </w:tc>
        <w:tc>
          <w:tcPr>
            <w:tcW w:w="951" w:type="dxa"/>
            <w:noWrap w:val="0"/>
            <w:vAlign w:val="center"/>
          </w:tcPr>
          <w:p>
            <w:pPr>
              <w:widowControl/>
              <w:spacing w:line="240" w:lineRule="auto"/>
              <w:ind w:firstLine="0" w:firstLineChars="0"/>
              <w:jc w:val="center"/>
              <w:rPr>
                <w:rFonts w:hAnsi="宋体"/>
                <w:color w:val="auto"/>
                <w:sz w:val="21"/>
                <w:szCs w:val="21"/>
                <w:highlight w:val="none"/>
              </w:rPr>
            </w:pPr>
          </w:p>
        </w:tc>
        <w:tc>
          <w:tcPr>
            <w:tcW w:w="808" w:type="dxa"/>
            <w:noWrap w:val="0"/>
            <w:vAlign w:val="center"/>
          </w:tcPr>
          <w:p>
            <w:pPr>
              <w:widowControl/>
              <w:spacing w:line="240" w:lineRule="auto"/>
              <w:ind w:firstLine="0" w:firstLineChars="0"/>
              <w:jc w:val="center"/>
              <w:rPr>
                <w:rFonts w:hAnsi="宋体"/>
                <w:color w:val="auto"/>
                <w:sz w:val="21"/>
                <w:szCs w:val="21"/>
                <w:highlight w:val="none"/>
              </w:rPr>
            </w:pPr>
          </w:p>
        </w:tc>
        <w:tc>
          <w:tcPr>
            <w:tcW w:w="1327" w:type="dxa"/>
            <w:noWrap w:val="0"/>
            <w:vAlign w:val="center"/>
          </w:tcPr>
          <w:p>
            <w:pPr>
              <w:widowControl/>
              <w:spacing w:line="240" w:lineRule="auto"/>
              <w:ind w:firstLine="0" w:firstLineChars="0"/>
              <w:jc w:val="center"/>
              <w:rPr>
                <w:rFonts w:hAnsi="宋体"/>
                <w:color w:val="auto"/>
                <w:sz w:val="21"/>
                <w:szCs w:val="21"/>
                <w:highlight w:val="none"/>
              </w:rPr>
            </w:pPr>
          </w:p>
        </w:tc>
        <w:tc>
          <w:tcPr>
            <w:tcW w:w="957" w:type="dxa"/>
            <w:noWrap w:val="0"/>
            <w:vAlign w:val="center"/>
          </w:tcPr>
          <w:p>
            <w:pPr>
              <w:widowControl/>
              <w:spacing w:line="240" w:lineRule="auto"/>
              <w:ind w:firstLine="0" w:firstLineChars="0"/>
              <w:jc w:val="center"/>
              <w:rPr>
                <w:rFonts w:hAnsi="宋体"/>
                <w:color w:val="auto"/>
                <w:sz w:val="21"/>
                <w:szCs w:val="21"/>
                <w:highlight w:val="none"/>
              </w:rPr>
            </w:pPr>
          </w:p>
        </w:tc>
        <w:tc>
          <w:tcPr>
            <w:tcW w:w="1154" w:type="dxa"/>
            <w:noWrap w:val="0"/>
            <w:vAlign w:val="center"/>
          </w:tcPr>
          <w:p>
            <w:pPr>
              <w:widowControl/>
              <w:spacing w:line="240" w:lineRule="auto"/>
              <w:ind w:firstLine="0" w:firstLineChars="0"/>
              <w:jc w:val="center"/>
              <w:rPr>
                <w:rFonts w:hAnsi="宋体"/>
                <w:color w:val="auto"/>
                <w:sz w:val="21"/>
                <w:szCs w:val="21"/>
                <w:highlight w:val="none"/>
              </w:rPr>
            </w:pPr>
          </w:p>
        </w:tc>
        <w:tc>
          <w:tcPr>
            <w:tcW w:w="757"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hAnsi="宋体"/>
                <w:color w:val="auto"/>
                <w:sz w:val="21"/>
                <w:szCs w:val="21"/>
                <w:highlight w:val="none"/>
              </w:rPr>
            </w:pPr>
          </w:p>
        </w:tc>
        <w:tc>
          <w:tcPr>
            <w:tcW w:w="1189" w:type="dxa"/>
            <w:noWrap w:val="0"/>
            <w:vAlign w:val="center"/>
          </w:tcPr>
          <w:p>
            <w:pPr>
              <w:widowControl/>
              <w:spacing w:line="240" w:lineRule="auto"/>
              <w:ind w:firstLine="0" w:firstLineChars="0"/>
              <w:jc w:val="center"/>
              <w:rPr>
                <w:rFonts w:hAnsi="宋体"/>
                <w:color w:val="auto"/>
                <w:sz w:val="21"/>
                <w:szCs w:val="21"/>
                <w:highlight w:val="none"/>
              </w:rPr>
            </w:pPr>
          </w:p>
        </w:tc>
        <w:tc>
          <w:tcPr>
            <w:tcW w:w="833" w:type="dxa"/>
            <w:noWrap w:val="0"/>
            <w:vAlign w:val="center"/>
          </w:tcPr>
          <w:p>
            <w:pPr>
              <w:widowControl/>
              <w:spacing w:line="240" w:lineRule="auto"/>
              <w:ind w:firstLine="0" w:firstLineChars="0"/>
              <w:jc w:val="center"/>
              <w:rPr>
                <w:rFonts w:hAnsi="宋体"/>
                <w:color w:val="auto"/>
                <w:sz w:val="21"/>
                <w:szCs w:val="21"/>
                <w:highlight w:val="none"/>
              </w:rPr>
            </w:pPr>
          </w:p>
        </w:tc>
        <w:tc>
          <w:tcPr>
            <w:tcW w:w="867" w:type="dxa"/>
            <w:noWrap w:val="0"/>
            <w:vAlign w:val="center"/>
          </w:tcPr>
          <w:p>
            <w:pPr>
              <w:widowControl/>
              <w:spacing w:line="240" w:lineRule="auto"/>
              <w:ind w:firstLine="0" w:firstLineChars="0"/>
              <w:jc w:val="center"/>
              <w:rPr>
                <w:rFonts w:hAnsi="宋体"/>
                <w:color w:val="auto"/>
                <w:sz w:val="21"/>
                <w:szCs w:val="21"/>
                <w:highlight w:val="none"/>
              </w:rPr>
            </w:pPr>
          </w:p>
        </w:tc>
        <w:tc>
          <w:tcPr>
            <w:tcW w:w="951" w:type="dxa"/>
            <w:noWrap w:val="0"/>
            <w:vAlign w:val="center"/>
          </w:tcPr>
          <w:p>
            <w:pPr>
              <w:widowControl/>
              <w:spacing w:line="240" w:lineRule="auto"/>
              <w:ind w:firstLine="0" w:firstLineChars="0"/>
              <w:jc w:val="center"/>
              <w:rPr>
                <w:rFonts w:hAnsi="宋体"/>
                <w:color w:val="auto"/>
                <w:sz w:val="21"/>
                <w:szCs w:val="21"/>
                <w:highlight w:val="none"/>
              </w:rPr>
            </w:pPr>
          </w:p>
        </w:tc>
        <w:tc>
          <w:tcPr>
            <w:tcW w:w="808" w:type="dxa"/>
            <w:noWrap w:val="0"/>
            <w:vAlign w:val="center"/>
          </w:tcPr>
          <w:p>
            <w:pPr>
              <w:widowControl/>
              <w:spacing w:line="240" w:lineRule="auto"/>
              <w:ind w:firstLine="0" w:firstLineChars="0"/>
              <w:jc w:val="center"/>
              <w:rPr>
                <w:rFonts w:hAnsi="宋体"/>
                <w:color w:val="auto"/>
                <w:sz w:val="21"/>
                <w:szCs w:val="21"/>
                <w:highlight w:val="none"/>
              </w:rPr>
            </w:pPr>
          </w:p>
        </w:tc>
        <w:tc>
          <w:tcPr>
            <w:tcW w:w="1327" w:type="dxa"/>
            <w:noWrap w:val="0"/>
            <w:vAlign w:val="center"/>
          </w:tcPr>
          <w:p>
            <w:pPr>
              <w:widowControl/>
              <w:spacing w:line="240" w:lineRule="auto"/>
              <w:ind w:firstLine="0" w:firstLineChars="0"/>
              <w:jc w:val="center"/>
              <w:rPr>
                <w:rFonts w:hAnsi="宋体"/>
                <w:color w:val="auto"/>
                <w:sz w:val="21"/>
                <w:szCs w:val="21"/>
                <w:highlight w:val="none"/>
              </w:rPr>
            </w:pPr>
          </w:p>
        </w:tc>
        <w:tc>
          <w:tcPr>
            <w:tcW w:w="957" w:type="dxa"/>
            <w:noWrap w:val="0"/>
            <w:vAlign w:val="center"/>
          </w:tcPr>
          <w:p>
            <w:pPr>
              <w:widowControl/>
              <w:spacing w:line="240" w:lineRule="auto"/>
              <w:ind w:firstLine="0" w:firstLineChars="0"/>
              <w:jc w:val="center"/>
              <w:rPr>
                <w:rFonts w:hAnsi="宋体"/>
                <w:color w:val="auto"/>
                <w:sz w:val="21"/>
                <w:szCs w:val="21"/>
                <w:highlight w:val="none"/>
              </w:rPr>
            </w:pPr>
          </w:p>
        </w:tc>
        <w:tc>
          <w:tcPr>
            <w:tcW w:w="1154" w:type="dxa"/>
            <w:noWrap w:val="0"/>
            <w:vAlign w:val="center"/>
          </w:tcPr>
          <w:p>
            <w:pPr>
              <w:widowControl/>
              <w:spacing w:line="240" w:lineRule="auto"/>
              <w:ind w:firstLine="0" w:firstLineChars="0"/>
              <w:jc w:val="center"/>
              <w:rPr>
                <w:rFonts w:hAnsi="宋体"/>
                <w:color w:val="auto"/>
                <w:sz w:val="21"/>
                <w:szCs w:val="21"/>
                <w:highlight w:val="none"/>
              </w:rPr>
            </w:pPr>
          </w:p>
        </w:tc>
        <w:tc>
          <w:tcPr>
            <w:tcW w:w="757"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hAnsi="宋体"/>
                <w:color w:val="auto"/>
                <w:sz w:val="21"/>
                <w:szCs w:val="21"/>
                <w:highlight w:val="none"/>
              </w:rPr>
            </w:pPr>
          </w:p>
        </w:tc>
        <w:tc>
          <w:tcPr>
            <w:tcW w:w="1189" w:type="dxa"/>
            <w:noWrap w:val="0"/>
            <w:vAlign w:val="center"/>
          </w:tcPr>
          <w:p>
            <w:pPr>
              <w:widowControl/>
              <w:spacing w:line="240" w:lineRule="auto"/>
              <w:ind w:firstLine="0" w:firstLineChars="0"/>
              <w:jc w:val="center"/>
              <w:rPr>
                <w:rFonts w:hAnsi="宋体"/>
                <w:color w:val="auto"/>
                <w:sz w:val="21"/>
                <w:szCs w:val="21"/>
                <w:highlight w:val="none"/>
              </w:rPr>
            </w:pPr>
          </w:p>
        </w:tc>
        <w:tc>
          <w:tcPr>
            <w:tcW w:w="833" w:type="dxa"/>
            <w:noWrap w:val="0"/>
            <w:vAlign w:val="center"/>
          </w:tcPr>
          <w:p>
            <w:pPr>
              <w:widowControl/>
              <w:spacing w:line="240" w:lineRule="auto"/>
              <w:ind w:firstLine="0" w:firstLineChars="0"/>
              <w:jc w:val="center"/>
              <w:rPr>
                <w:rFonts w:hAnsi="宋体"/>
                <w:color w:val="auto"/>
                <w:sz w:val="21"/>
                <w:szCs w:val="21"/>
                <w:highlight w:val="none"/>
              </w:rPr>
            </w:pPr>
          </w:p>
        </w:tc>
        <w:tc>
          <w:tcPr>
            <w:tcW w:w="867" w:type="dxa"/>
            <w:noWrap w:val="0"/>
            <w:vAlign w:val="center"/>
          </w:tcPr>
          <w:p>
            <w:pPr>
              <w:widowControl/>
              <w:spacing w:line="240" w:lineRule="auto"/>
              <w:ind w:firstLine="0" w:firstLineChars="0"/>
              <w:jc w:val="center"/>
              <w:rPr>
                <w:rFonts w:hAnsi="宋体"/>
                <w:color w:val="auto"/>
                <w:sz w:val="21"/>
                <w:szCs w:val="21"/>
                <w:highlight w:val="none"/>
              </w:rPr>
            </w:pPr>
          </w:p>
        </w:tc>
        <w:tc>
          <w:tcPr>
            <w:tcW w:w="951" w:type="dxa"/>
            <w:noWrap w:val="0"/>
            <w:vAlign w:val="center"/>
          </w:tcPr>
          <w:p>
            <w:pPr>
              <w:widowControl/>
              <w:spacing w:line="240" w:lineRule="auto"/>
              <w:ind w:firstLine="0" w:firstLineChars="0"/>
              <w:jc w:val="center"/>
              <w:rPr>
                <w:rFonts w:hAnsi="宋体"/>
                <w:color w:val="auto"/>
                <w:sz w:val="21"/>
                <w:szCs w:val="21"/>
                <w:highlight w:val="none"/>
              </w:rPr>
            </w:pPr>
          </w:p>
        </w:tc>
        <w:tc>
          <w:tcPr>
            <w:tcW w:w="808" w:type="dxa"/>
            <w:noWrap w:val="0"/>
            <w:vAlign w:val="center"/>
          </w:tcPr>
          <w:p>
            <w:pPr>
              <w:widowControl/>
              <w:spacing w:line="240" w:lineRule="auto"/>
              <w:ind w:firstLine="0" w:firstLineChars="0"/>
              <w:jc w:val="center"/>
              <w:rPr>
                <w:rFonts w:hAnsi="宋体"/>
                <w:color w:val="auto"/>
                <w:sz w:val="21"/>
                <w:szCs w:val="21"/>
                <w:highlight w:val="none"/>
              </w:rPr>
            </w:pPr>
          </w:p>
        </w:tc>
        <w:tc>
          <w:tcPr>
            <w:tcW w:w="1327" w:type="dxa"/>
            <w:noWrap w:val="0"/>
            <w:vAlign w:val="center"/>
          </w:tcPr>
          <w:p>
            <w:pPr>
              <w:widowControl/>
              <w:spacing w:line="240" w:lineRule="auto"/>
              <w:ind w:firstLine="0" w:firstLineChars="0"/>
              <w:jc w:val="center"/>
              <w:rPr>
                <w:rFonts w:hAnsi="宋体"/>
                <w:color w:val="auto"/>
                <w:sz w:val="21"/>
                <w:szCs w:val="21"/>
                <w:highlight w:val="none"/>
              </w:rPr>
            </w:pPr>
          </w:p>
        </w:tc>
        <w:tc>
          <w:tcPr>
            <w:tcW w:w="957" w:type="dxa"/>
            <w:noWrap w:val="0"/>
            <w:vAlign w:val="center"/>
          </w:tcPr>
          <w:p>
            <w:pPr>
              <w:widowControl/>
              <w:spacing w:line="240" w:lineRule="auto"/>
              <w:ind w:firstLine="0" w:firstLineChars="0"/>
              <w:jc w:val="center"/>
              <w:rPr>
                <w:rFonts w:hAnsi="宋体"/>
                <w:color w:val="auto"/>
                <w:sz w:val="21"/>
                <w:szCs w:val="21"/>
                <w:highlight w:val="none"/>
              </w:rPr>
            </w:pPr>
          </w:p>
        </w:tc>
        <w:tc>
          <w:tcPr>
            <w:tcW w:w="1154" w:type="dxa"/>
            <w:noWrap w:val="0"/>
            <w:vAlign w:val="center"/>
          </w:tcPr>
          <w:p>
            <w:pPr>
              <w:widowControl/>
              <w:spacing w:line="240" w:lineRule="auto"/>
              <w:ind w:firstLine="0" w:firstLineChars="0"/>
              <w:jc w:val="center"/>
              <w:rPr>
                <w:rFonts w:hAnsi="宋体"/>
                <w:color w:val="auto"/>
                <w:sz w:val="21"/>
                <w:szCs w:val="21"/>
                <w:highlight w:val="none"/>
              </w:rPr>
            </w:pPr>
          </w:p>
        </w:tc>
        <w:tc>
          <w:tcPr>
            <w:tcW w:w="757"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hAnsi="宋体"/>
                <w:color w:val="auto"/>
                <w:sz w:val="21"/>
                <w:szCs w:val="21"/>
                <w:highlight w:val="none"/>
              </w:rPr>
            </w:pPr>
          </w:p>
        </w:tc>
        <w:tc>
          <w:tcPr>
            <w:tcW w:w="1189" w:type="dxa"/>
            <w:noWrap w:val="0"/>
            <w:vAlign w:val="center"/>
          </w:tcPr>
          <w:p>
            <w:pPr>
              <w:widowControl/>
              <w:spacing w:line="240" w:lineRule="auto"/>
              <w:ind w:firstLine="0" w:firstLineChars="0"/>
              <w:jc w:val="center"/>
              <w:rPr>
                <w:rFonts w:hAnsi="宋体"/>
                <w:color w:val="auto"/>
                <w:sz w:val="21"/>
                <w:szCs w:val="21"/>
                <w:highlight w:val="none"/>
              </w:rPr>
            </w:pPr>
          </w:p>
        </w:tc>
        <w:tc>
          <w:tcPr>
            <w:tcW w:w="833" w:type="dxa"/>
            <w:noWrap w:val="0"/>
            <w:vAlign w:val="center"/>
          </w:tcPr>
          <w:p>
            <w:pPr>
              <w:widowControl/>
              <w:spacing w:line="240" w:lineRule="auto"/>
              <w:ind w:firstLine="0" w:firstLineChars="0"/>
              <w:jc w:val="center"/>
              <w:rPr>
                <w:rFonts w:hAnsi="宋体"/>
                <w:color w:val="auto"/>
                <w:sz w:val="21"/>
                <w:szCs w:val="21"/>
                <w:highlight w:val="none"/>
              </w:rPr>
            </w:pPr>
          </w:p>
        </w:tc>
        <w:tc>
          <w:tcPr>
            <w:tcW w:w="867" w:type="dxa"/>
            <w:noWrap w:val="0"/>
            <w:vAlign w:val="center"/>
          </w:tcPr>
          <w:p>
            <w:pPr>
              <w:widowControl/>
              <w:spacing w:line="240" w:lineRule="auto"/>
              <w:ind w:firstLine="0" w:firstLineChars="0"/>
              <w:jc w:val="center"/>
              <w:rPr>
                <w:rFonts w:hAnsi="宋体"/>
                <w:color w:val="auto"/>
                <w:sz w:val="21"/>
                <w:szCs w:val="21"/>
                <w:highlight w:val="none"/>
              </w:rPr>
            </w:pPr>
          </w:p>
        </w:tc>
        <w:tc>
          <w:tcPr>
            <w:tcW w:w="951" w:type="dxa"/>
            <w:noWrap w:val="0"/>
            <w:vAlign w:val="center"/>
          </w:tcPr>
          <w:p>
            <w:pPr>
              <w:widowControl/>
              <w:spacing w:line="240" w:lineRule="auto"/>
              <w:ind w:firstLine="0" w:firstLineChars="0"/>
              <w:jc w:val="center"/>
              <w:rPr>
                <w:rFonts w:hAnsi="宋体"/>
                <w:color w:val="auto"/>
                <w:sz w:val="21"/>
                <w:szCs w:val="21"/>
                <w:highlight w:val="none"/>
              </w:rPr>
            </w:pPr>
          </w:p>
        </w:tc>
        <w:tc>
          <w:tcPr>
            <w:tcW w:w="808" w:type="dxa"/>
            <w:noWrap w:val="0"/>
            <w:vAlign w:val="center"/>
          </w:tcPr>
          <w:p>
            <w:pPr>
              <w:widowControl/>
              <w:spacing w:line="240" w:lineRule="auto"/>
              <w:ind w:firstLine="0" w:firstLineChars="0"/>
              <w:jc w:val="center"/>
              <w:rPr>
                <w:rFonts w:hAnsi="宋体"/>
                <w:color w:val="auto"/>
                <w:sz w:val="21"/>
                <w:szCs w:val="21"/>
                <w:highlight w:val="none"/>
              </w:rPr>
            </w:pPr>
          </w:p>
        </w:tc>
        <w:tc>
          <w:tcPr>
            <w:tcW w:w="1327" w:type="dxa"/>
            <w:noWrap w:val="0"/>
            <w:vAlign w:val="center"/>
          </w:tcPr>
          <w:p>
            <w:pPr>
              <w:widowControl/>
              <w:spacing w:line="240" w:lineRule="auto"/>
              <w:ind w:firstLine="0" w:firstLineChars="0"/>
              <w:jc w:val="center"/>
              <w:rPr>
                <w:rFonts w:hAnsi="宋体"/>
                <w:color w:val="auto"/>
                <w:sz w:val="21"/>
                <w:szCs w:val="21"/>
                <w:highlight w:val="none"/>
              </w:rPr>
            </w:pPr>
          </w:p>
        </w:tc>
        <w:tc>
          <w:tcPr>
            <w:tcW w:w="957" w:type="dxa"/>
            <w:noWrap w:val="0"/>
            <w:vAlign w:val="center"/>
          </w:tcPr>
          <w:p>
            <w:pPr>
              <w:widowControl/>
              <w:spacing w:line="240" w:lineRule="auto"/>
              <w:ind w:firstLine="0" w:firstLineChars="0"/>
              <w:jc w:val="center"/>
              <w:rPr>
                <w:rFonts w:hAnsi="宋体"/>
                <w:color w:val="auto"/>
                <w:sz w:val="21"/>
                <w:szCs w:val="21"/>
                <w:highlight w:val="none"/>
              </w:rPr>
            </w:pPr>
          </w:p>
        </w:tc>
        <w:tc>
          <w:tcPr>
            <w:tcW w:w="1154" w:type="dxa"/>
            <w:noWrap w:val="0"/>
            <w:vAlign w:val="center"/>
          </w:tcPr>
          <w:p>
            <w:pPr>
              <w:widowControl/>
              <w:spacing w:line="240" w:lineRule="auto"/>
              <w:ind w:firstLine="0" w:firstLineChars="0"/>
              <w:jc w:val="center"/>
              <w:rPr>
                <w:rFonts w:hAnsi="宋体"/>
                <w:color w:val="auto"/>
                <w:sz w:val="21"/>
                <w:szCs w:val="21"/>
                <w:highlight w:val="none"/>
              </w:rPr>
            </w:pPr>
          </w:p>
        </w:tc>
        <w:tc>
          <w:tcPr>
            <w:tcW w:w="757"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727" w:type="dxa"/>
            <w:noWrap w:val="0"/>
            <w:vAlign w:val="center"/>
          </w:tcPr>
          <w:p>
            <w:pPr>
              <w:widowControl/>
              <w:spacing w:line="240" w:lineRule="auto"/>
              <w:ind w:firstLine="0" w:firstLineChars="0"/>
              <w:jc w:val="center"/>
              <w:rPr>
                <w:rFonts w:hAnsi="宋体"/>
                <w:color w:val="auto"/>
                <w:sz w:val="21"/>
                <w:szCs w:val="21"/>
                <w:highlight w:val="none"/>
              </w:rPr>
            </w:pPr>
          </w:p>
        </w:tc>
        <w:tc>
          <w:tcPr>
            <w:tcW w:w="1189" w:type="dxa"/>
            <w:noWrap w:val="0"/>
            <w:vAlign w:val="center"/>
          </w:tcPr>
          <w:p>
            <w:pPr>
              <w:widowControl/>
              <w:spacing w:line="240" w:lineRule="auto"/>
              <w:ind w:firstLine="0" w:firstLineChars="0"/>
              <w:jc w:val="center"/>
              <w:rPr>
                <w:rFonts w:hAnsi="宋体"/>
                <w:color w:val="auto"/>
                <w:sz w:val="21"/>
                <w:szCs w:val="21"/>
                <w:highlight w:val="none"/>
              </w:rPr>
            </w:pPr>
          </w:p>
        </w:tc>
        <w:tc>
          <w:tcPr>
            <w:tcW w:w="833" w:type="dxa"/>
            <w:noWrap w:val="0"/>
            <w:vAlign w:val="center"/>
          </w:tcPr>
          <w:p>
            <w:pPr>
              <w:widowControl/>
              <w:spacing w:line="240" w:lineRule="auto"/>
              <w:ind w:firstLine="0" w:firstLineChars="0"/>
              <w:jc w:val="center"/>
              <w:rPr>
                <w:rFonts w:hAnsi="宋体"/>
                <w:color w:val="auto"/>
                <w:sz w:val="21"/>
                <w:szCs w:val="21"/>
                <w:highlight w:val="none"/>
              </w:rPr>
            </w:pPr>
          </w:p>
        </w:tc>
        <w:tc>
          <w:tcPr>
            <w:tcW w:w="867" w:type="dxa"/>
            <w:noWrap w:val="0"/>
            <w:vAlign w:val="center"/>
          </w:tcPr>
          <w:p>
            <w:pPr>
              <w:widowControl/>
              <w:spacing w:line="240" w:lineRule="auto"/>
              <w:ind w:firstLine="0" w:firstLineChars="0"/>
              <w:jc w:val="center"/>
              <w:rPr>
                <w:rFonts w:hAnsi="宋体"/>
                <w:color w:val="auto"/>
                <w:sz w:val="21"/>
                <w:szCs w:val="21"/>
                <w:highlight w:val="none"/>
              </w:rPr>
            </w:pPr>
          </w:p>
        </w:tc>
        <w:tc>
          <w:tcPr>
            <w:tcW w:w="951" w:type="dxa"/>
            <w:noWrap w:val="0"/>
            <w:vAlign w:val="center"/>
          </w:tcPr>
          <w:p>
            <w:pPr>
              <w:widowControl/>
              <w:spacing w:line="240" w:lineRule="auto"/>
              <w:ind w:firstLine="0" w:firstLineChars="0"/>
              <w:jc w:val="center"/>
              <w:rPr>
                <w:rFonts w:hAnsi="宋体"/>
                <w:color w:val="auto"/>
                <w:sz w:val="21"/>
                <w:szCs w:val="21"/>
                <w:highlight w:val="none"/>
              </w:rPr>
            </w:pPr>
          </w:p>
        </w:tc>
        <w:tc>
          <w:tcPr>
            <w:tcW w:w="808" w:type="dxa"/>
            <w:noWrap w:val="0"/>
            <w:vAlign w:val="center"/>
          </w:tcPr>
          <w:p>
            <w:pPr>
              <w:widowControl/>
              <w:spacing w:line="240" w:lineRule="auto"/>
              <w:ind w:firstLine="0" w:firstLineChars="0"/>
              <w:jc w:val="center"/>
              <w:rPr>
                <w:rFonts w:hAnsi="宋体"/>
                <w:color w:val="auto"/>
                <w:sz w:val="21"/>
                <w:szCs w:val="21"/>
                <w:highlight w:val="none"/>
              </w:rPr>
            </w:pPr>
          </w:p>
        </w:tc>
        <w:tc>
          <w:tcPr>
            <w:tcW w:w="1327" w:type="dxa"/>
            <w:noWrap w:val="0"/>
            <w:vAlign w:val="center"/>
          </w:tcPr>
          <w:p>
            <w:pPr>
              <w:widowControl/>
              <w:spacing w:line="240" w:lineRule="auto"/>
              <w:ind w:firstLine="0" w:firstLineChars="0"/>
              <w:jc w:val="center"/>
              <w:rPr>
                <w:rFonts w:hAnsi="宋体"/>
                <w:color w:val="auto"/>
                <w:sz w:val="21"/>
                <w:szCs w:val="21"/>
                <w:highlight w:val="none"/>
              </w:rPr>
            </w:pPr>
          </w:p>
        </w:tc>
        <w:tc>
          <w:tcPr>
            <w:tcW w:w="957" w:type="dxa"/>
            <w:noWrap w:val="0"/>
            <w:vAlign w:val="center"/>
          </w:tcPr>
          <w:p>
            <w:pPr>
              <w:widowControl/>
              <w:spacing w:line="240" w:lineRule="auto"/>
              <w:ind w:firstLine="0" w:firstLineChars="0"/>
              <w:jc w:val="center"/>
              <w:rPr>
                <w:rFonts w:hAnsi="宋体"/>
                <w:color w:val="auto"/>
                <w:sz w:val="21"/>
                <w:szCs w:val="21"/>
                <w:highlight w:val="none"/>
              </w:rPr>
            </w:pPr>
          </w:p>
        </w:tc>
        <w:tc>
          <w:tcPr>
            <w:tcW w:w="1154" w:type="dxa"/>
            <w:noWrap w:val="0"/>
            <w:vAlign w:val="center"/>
          </w:tcPr>
          <w:p>
            <w:pPr>
              <w:widowControl/>
              <w:spacing w:line="240" w:lineRule="auto"/>
              <w:ind w:firstLine="0" w:firstLineChars="0"/>
              <w:jc w:val="center"/>
              <w:rPr>
                <w:rFonts w:hAnsi="宋体"/>
                <w:color w:val="auto"/>
                <w:sz w:val="21"/>
                <w:szCs w:val="21"/>
                <w:highlight w:val="none"/>
              </w:rPr>
            </w:pPr>
          </w:p>
        </w:tc>
        <w:tc>
          <w:tcPr>
            <w:tcW w:w="757"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hAnsi="宋体"/>
                <w:color w:val="auto"/>
                <w:sz w:val="21"/>
                <w:szCs w:val="21"/>
                <w:highlight w:val="none"/>
              </w:rPr>
            </w:pPr>
          </w:p>
        </w:tc>
        <w:tc>
          <w:tcPr>
            <w:tcW w:w="1189" w:type="dxa"/>
            <w:noWrap w:val="0"/>
            <w:vAlign w:val="center"/>
          </w:tcPr>
          <w:p>
            <w:pPr>
              <w:widowControl/>
              <w:spacing w:line="240" w:lineRule="auto"/>
              <w:ind w:firstLine="0" w:firstLineChars="0"/>
              <w:jc w:val="center"/>
              <w:rPr>
                <w:rFonts w:hAnsi="宋体"/>
                <w:color w:val="auto"/>
                <w:sz w:val="21"/>
                <w:szCs w:val="21"/>
                <w:highlight w:val="none"/>
              </w:rPr>
            </w:pPr>
          </w:p>
        </w:tc>
        <w:tc>
          <w:tcPr>
            <w:tcW w:w="833" w:type="dxa"/>
            <w:noWrap w:val="0"/>
            <w:vAlign w:val="center"/>
          </w:tcPr>
          <w:p>
            <w:pPr>
              <w:widowControl/>
              <w:spacing w:line="240" w:lineRule="auto"/>
              <w:ind w:firstLine="0" w:firstLineChars="0"/>
              <w:jc w:val="center"/>
              <w:rPr>
                <w:rFonts w:hAnsi="宋体"/>
                <w:color w:val="auto"/>
                <w:sz w:val="21"/>
                <w:szCs w:val="21"/>
                <w:highlight w:val="none"/>
              </w:rPr>
            </w:pPr>
          </w:p>
        </w:tc>
        <w:tc>
          <w:tcPr>
            <w:tcW w:w="867" w:type="dxa"/>
            <w:noWrap w:val="0"/>
            <w:vAlign w:val="center"/>
          </w:tcPr>
          <w:p>
            <w:pPr>
              <w:widowControl/>
              <w:spacing w:line="240" w:lineRule="auto"/>
              <w:ind w:firstLine="0" w:firstLineChars="0"/>
              <w:jc w:val="center"/>
              <w:rPr>
                <w:rFonts w:hAnsi="宋体"/>
                <w:color w:val="auto"/>
                <w:sz w:val="21"/>
                <w:szCs w:val="21"/>
                <w:highlight w:val="none"/>
              </w:rPr>
            </w:pPr>
          </w:p>
        </w:tc>
        <w:tc>
          <w:tcPr>
            <w:tcW w:w="951" w:type="dxa"/>
            <w:noWrap w:val="0"/>
            <w:vAlign w:val="center"/>
          </w:tcPr>
          <w:p>
            <w:pPr>
              <w:widowControl/>
              <w:spacing w:line="240" w:lineRule="auto"/>
              <w:ind w:firstLine="0" w:firstLineChars="0"/>
              <w:jc w:val="center"/>
              <w:rPr>
                <w:rFonts w:hAnsi="宋体"/>
                <w:color w:val="auto"/>
                <w:sz w:val="21"/>
                <w:szCs w:val="21"/>
                <w:highlight w:val="none"/>
              </w:rPr>
            </w:pPr>
          </w:p>
        </w:tc>
        <w:tc>
          <w:tcPr>
            <w:tcW w:w="808" w:type="dxa"/>
            <w:noWrap w:val="0"/>
            <w:vAlign w:val="center"/>
          </w:tcPr>
          <w:p>
            <w:pPr>
              <w:widowControl/>
              <w:spacing w:line="240" w:lineRule="auto"/>
              <w:ind w:firstLine="0" w:firstLineChars="0"/>
              <w:jc w:val="center"/>
              <w:rPr>
                <w:rFonts w:hAnsi="宋体"/>
                <w:color w:val="auto"/>
                <w:sz w:val="21"/>
                <w:szCs w:val="21"/>
                <w:highlight w:val="none"/>
              </w:rPr>
            </w:pPr>
          </w:p>
        </w:tc>
        <w:tc>
          <w:tcPr>
            <w:tcW w:w="1327" w:type="dxa"/>
            <w:noWrap w:val="0"/>
            <w:vAlign w:val="center"/>
          </w:tcPr>
          <w:p>
            <w:pPr>
              <w:widowControl/>
              <w:spacing w:line="240" w:lineRule="auto"/>
              <w:ind w:firstLine="0" w:firstLineChars="0"/>
              <w:jc w:val="center"/>
              <w:rPr>
                <w:rFonts w:hAnsi="宋体"/>
                <w:color w:val="auto"/>
                <w:sz w:val="21"/>
                <w:szCs w:val="21"/>
                <w:highlight w:val="none"/>
              </w:rPr>
            </w:pPr>
          </w:p>
        </w:tc>
        <w:tc>
          <w:tcPr>
            <w:tcW w:w="957" w:type="dxa"/>
            <w:noWrap w:val="0"/>
            <w:vAlign w:val="center"/>
          </w:tcPr>
          <w:p>
            <w:pPr>
              <w:widowControl/>
              <w:spacing w:line="240" w:lineRule="auto"/>
              <w:ind w:firstLine="0" w:firstLineChars="0"/>
              <w:jc w:val="center"/>
              <w:rPr>
                <w:rFonts w:hAnsi="宋体"/>
                <w:color w:val="auto"/>
                <w:sz w:val="21"/>
                <w:szCs w:val="21"/>
                <w:highlight w:val="none"/>
              </w:rPr>
            </w:pPr>
          </w:p>
        </w:tc>
        <w:tc>
          <w:tcPr>
            <w:tcW w:w="1154" w:type="dxa"/>
            <w:noWrap w:val="0"/>
            <w:vAlign w:val="center"/>
          </w:tcPr>
          <w:p>
            <w:pPr>
              <w:widowControl/>
              <w:spacing w:line="240" w:lineRule="auto"/>
              <w:ind w:firstLine="0" w:firstLineChars="0"/>
              <w:jc w:val="center"/>
              <w:rPr>
                <w:rFonts w:hAnsi="宋体"/>
                <w:color w:val="auto"/>
                <w:sz w:val="21"/>
                <w:szCs w:val="21"/>
                <w:highlight w:val="none"/>
              </w:rPr>
            </w:pPr>
          </w:p>
        </w:tc>
        <w:tc>
          <w:tcPr>
            <w:tcW w:w="757"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727" w:type="dxa"/>
            <w:noWrap w:val="0"/>
            <w:vAlign w:val="center"/>
          </w:tcPr>
          <w:p>
            <w:pPr>
              <w:widowControl/>
              <w:spacing w:line="240" w:lineRule="auto"/>
              <w:ind w:firstLine="0" w:firstLineChars="0"/>
              <w:jc w:val="center"/>
              <w:rPr>
                <w:rFonts w:hAnsi="宋体"/>
                <w:color w:val="auto"/>
                <w:sz w:val="21"/>
                <w:szCs w:val="21"/>
                <w:highlight w:val="none"/>
              </w:rPr>
            </w:pPr>
          </w:p>
        </w:tc>
        <w:tc>
          <w:tcPr>
            <w:tcW w:w="1189" w:type="dxa"/>
            <w:noWrap w:val="0"/>
            <w:vAlign w:val="center"/>
          </w:tcPr>
          <w:p>
            <w:pPr>
              <w:widowControl/>
              <w:spacing w:line="240" w:lineRule="auto"/>
              <w:ind w:firstLine="0" w:firstLineChars="0"/>
              <w:jc w:val="center"/>
              <w:rPr>
                <w:rFonts w:hAnsi="宋体"/>
                <w:color w:val="auto"/>
                <w:sz w:val="21"/>
                <w:szCs w:val="21"/>
                <w:highlight w:val="none"/>
              </w:rPr>
            </w:pPr>
          </w:p>
        </w:tc>
        <w:tc>
          <w:tcPr>
            <w:tcW w:w="833" w:type="dxa"/>
            <w:noWrap w:val="0"/>
            <w:vAlign w:val="center"/>
          </w:tcPr>
          <w:p>
            <w:pPr>
              <w:widowControl/>
              <w:spacing w:line="240" w:lineRule="auto"/>
              <w:ind w:firstLine="0" w:firstLineChars="0"/>
              <w:jc w:val="center"/>
              <w:rPr>
                <w:rFonts w:hAnsi="宋体"/>
                <w:color w:val="auto"/>
                <w:sz w:val="21"/>
                <w:szCs w:val="21"/>
                <w:highlight w:val="none"/>
              </w:rPr>
            </w:pPr>
          </w:p>
        </w:tc>
        <w:tc>
          <w:tcPr>
            <w:tcW w:w="867" w:type="dxa"/>
            <w:noWrap w:val="0"/>
            <w:vAlign w:val="center"/>
          </w:tcPr>
          <w:p>
            <w:pPr>
              <w:widowControl/>
              <w:spacing w:line="240" w:lineRule="auto"/>
              <w:ind w:firstLine="0" w:firstLineChars="0"/>
              <w:jc w:val="center"/>
              <w:rPr>
                <w:rFonts w:hAnsi="宋体"/>
                <w:color w:val="auto"/>
                <w:sz w:val="21"/>
                <w:szCs w:val="21"/>
                <w:highlight w:val="none"/>
              </w:rPr>
            </w:pPr>
          </w:p>
        </w:tc>
        <w:tc>
          <w:tcPr>
            <w:tcW w:w="951" w:type="dxa"/>
            <w:noWrap w:val="0"/>
            <w:vAlign w:val="center"/>
          </w:tcPr>
          <w:p>
            <w:pPr>
              <w:widowControl/>
              <w:spacing w:line="240" w:lineRule="auto"/>
              <w:ind w:firstLine="0" w:firstLineChars="0"/>
              <w:jc w:val="center"/>
              <w:rPr>
                <w:rFonts w:hAnsi="宋体"/>
                <w:color w:val="auto"/>
                <w:sz w:val="21"/>
                <w:szCs w:val="21"/>
                <w:highlight w:val="none"/>
              </w:rPr>
            </w:pPr>
          </w:p>
        </w:tc>
        <w:tc>
          <w:tcPr>
            <w:tcW w:w="808" w:type="dxa"/>
            <w:noWrap w:val="0"/>
            <w:vAlign w:val="center"/>
          </w:tcPr>
          <w:p>
            <w:pPr>
              <w:widowControl/>
              <w:spacing w:line="240" w:lineRule="auto"/>
              <w:ind w:firstLine="0" w:firstLineChars="0"/>
              <w:jc w:val="center"/>
              <w:rPr>
                <w:rFonts w:hAnsi="宋体"/>
                <w:color w:val="auto"/>
                <w:sz w:val="21"/>
                <w:szCs w:val="21"/>
                <w:highlight w:val="none"/>
              </w:rPr>
            </w:pPr>
          </w:p>
        </w:tc>
        <w:tc>
          <w:tcPr>
            <w:tcW w:w="1327" w:type="dxa"/>
            <w:noWrap w:val="0"/>
            <w:vAlign w:val="center"/>
          </w:tcPr>
          <w:p>
            <w:pPr>
              <w:widowControl/>
              <w:spacing w:line="240" w:lineRule="auto"/>
              <w:ind w:firstLine="0" w:firstLineChars="0"/>
              <w:jc w:val="center"/>
              <w:rPr>
                <w:rFonts w:hAnsi="宋体"/>
                <w:color w:val="auto"/>
                <w:sz w:val="21"/>
                <w:szCs w:val="21"/>
                <w:highlight w:val="none"/>
              </w:rPr>
            </w:pPr>
          </w:p>
        </w:tc>
        <w:tc>
          <w:tcPr>
            <w:tcW w:w="957" w:type="dxa"/>
            <w:noWrap w:val="0"/>
            <w:vAlign w:val="center"/>
          </w:tcPr>
          <w:p>
            <w:pPr>
              <w:widowControl/>
              <w:spacing w:line="240" w:lineRule="auto"/>
              <w:ind w:firstLine="0" w:firstLineChars="0"/>
              <w:jc w:val="center"/>
              <w:rPr>
                <w:rFonts w:hAnsi="宋体"/>
                <w:color w:val="auto"/>
                <w:sz w:val="21"/>
                <w:szCs w:val="21"/>
                <w:highlight w:val="none"/>
              </w:rPr>
            </w:pPr>
          </w:p>
        </w:tc>
        <w:tc>
          <w:tcPr>
            <w:tcW w:w="1154" w:type="dxa"/>
            <w:noWrap w:val="0"/>
            <w:vAlign w:val="center"/>
          </w:tcPr>
          <w:p>
            <w:pPr>
              <w:widowControl/>
              <w:spacing w:line="240" w:lineRule="auto"/>
              <w:ind w:firstLine="0" w:firstLineChars="0"/>
              <w:jc w:val="center"/>
              <w:rPr>
                <w:rFonts w:hAnsi="宋体"/>
                <w:color w:val="auto"/>
                <w:sz w:val="21"/>
                <w:szCs w:val="21"/>
                <w:highlight w:val="none"/>
              </w:rPr>
            </w:pPr>
          </w:p>
        </w:tc>
        <w:tc>
          <w:tcPr>
            <w:tcW w:w="757"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hAnsi="宋体"/>
                <w:color w:val="auto"/>
                <w:sz w:val="21"/>
                <w:szCs w:val="21"/>
                <w:highlight w:val="none"/>
              </w:rPr>
            </w:pPr>
          </w:p>
        </w:tc>
        <w:tc>
          <w:tcPr>
            <w:tcW w:w="1189" w:type="dxa"/>
            <w:noWrap w:val="0"/>
            <w:vAlign w:val="center"/>
          </w:tcPr>
          <w:p>
            <w:pPr>
              <w:widowControl/>
              <w:spacing w:line="240" w:lineRule="auto"/>
              <w:ind w:firstLine="0" w:firstLineChars="0"/>
              <w:jc w:val="center"/>
              <w:rPr>
                <w:rFonts w:hAnsi="宋体"/>
                <w:color w:val="auto"/>
                <w:sz w:val="21"/>
                <w:szCs w:val="21"/>
                <w:highlight w:val="none"/>
              </w:rPr>
            </w:pPr>
          </w:p>
        </w:tc>
        <w:tc>
          <w:tcPr>
            <w:tcW w:w="833" w:type="dxa"/>
            <w:noWrap w:val="0"/>
            <w:vAlign w:val="center"/>
          </w:tcPr>
          <w:p>
            <w:pPr>
              <w:widowControl/>
              <w:spacing w:line="240" w:lineRule="auto"/>
              <w:ind w:firstLine="0" w:firstLineChars="0"/>
              <w:jc w:val="center"/>
              <w:rPr>
                <w:rFonts w:hAnsi="宋体"/>
                <w:color w:val="auto"/>
                <w:sz w:val="21"/>
                <w:szCs w:val="21"/>
                <w:highlight w:val="none"/>
              </w:rPr>
            </w:pPr>
          </w:p>
        </w:tc>
        <w:tc>
          <w:tcPr>
            <w:tcW w:w="867" w:type="dxa"/>
            <w:noWrap w:val="0"/>
            <w:vAlign w:val="center"/>
          </w:tcPr>
          <w:p>
            <w:pPr>
              <w:widowControl/>
              <w:spacing w:line="240" w:lineRule="auto"/>
              <w:ind w:firstLine="0" w:firstLineChars="0"/>
              <w:jc w:val="center"/>
              <w:rPr>
                <w:rFonts w:hAnsi="宋体"/>
                <w:color w:val="auto"/>
                <w:sz w:val="21"/>
                <w:szCs w:val="21"/>
                <w:highlight w:val="none"/>
              </w:rPr>
            </w:pPr>
          </w:p>
        </w:tc>
        <w:tc>
          <w:tcPr>
            <w:tcW w:w="951" w:type="dxa"/>
            <w:noWrap w:val="0"/>
            <w:vAlign w:val="center"/>
          </w:tcPr>
          <w:p>
            <w:pPr>
              <w:widowControl/>
              <w:spacing w:line="240" w:lineRule="auto"/>
              <w:ind w:firstLine="0" w:firstLineChars="0"/>
              <w:jc w:val="center"/>
              <w:rPr>
                <w:rFonts w:hAnsi="宋体"/>
                <w:color w:val="auto"/>
                <w:sz w:val="21"/>
                <w:szCs w:val="21"/>
                <w:highlight w:val="none"/>
              </w:rPr>
            </w:pPr>
          </w:p>
        </w:tc>
        <w:tc>
          <w:tcPr>
            <w:tcW w:w="808" w:type="dxa"/>
            <w:noWrap w:val="0"/>
            <w:vAlign w:val="center"/>
          </w:tcPr>
          <w:p>
            <w:pPr>
              <w:widowControl/>
              <w:spacing w:line="240" w:lineRule="auto"/>
              <w:ind w:firstLine="0" w:firstLineChars="0"/>
              <w:jc w:val="center"/>
              <w:rPr>
                <w:rFonts w:hAnsi="宋体"/>
                <w:color w:val="auto"/>
                <w:sz w:val="21"/>
                <w:szCs w:val="21"/>
                <w:highlight w:val="none"/>
              </w:rPr>
            </w:pPr>
          </w:p>
        </w:tc>
        <w:tc>
          <w:tcPr>
            <w:tcW w:w="1327" w:type="dxa"/>
            <w:noWrap w:val="0"/>
            <w:vAlign w:val="center"/>
          </w:tcPr>
          <w:p>
            <w:pPr>
              <w:widowControl/>
              <w:spacing w:line="240" w:lineRule="auto"/>
              <w:ind w:firstLine="0" w:firstLineChars="0"/>
              <w:jc w:val="center"/>
              <w:rPr>
                <w:rFonts w:hAnsi="宋体"/>
                <w:color w:val="auto"/>
                <w:sz w:val="21"/>
                <w:szCs w:val="21"/>
                <w:highlight w:val="none"/>
              </w:rPr>
            </w:pPr>
          </w:p>
        </w:tc>
        <w:tc>
          <w:tcPr>
            <w:tcW w:w="957" w:type="dxa"/>
            <w:noWrap w:val="0"/>
            <w:vAlign w:val="center"/>
          </w:tcPr>
          <w:p>
            <w:pPr>
              <w:widowControl/>
              <w:spacing w:line="240" w:lineRule="auto"/>
              <w:ind w:firstLine="0" w:firstLineChars="0"/>
              <w:jc w:val="center"/>
              <w:rPr>
                <w:rFonts w:hAnsi="宋体"/>
                <w:color w:val="auto"/>
                <w:sz w:val="21"/>
                <w:szCs w:val="21"/>
                <w:highlight w:val="none"/>
              </w:rPr>
            </w:pPr>
          </w:p>
        </w:tc>
        <w:tc>
          <w:tcPr>
            <w:tcW w:w="1154" w:type="dxa"/>
            <w:noWrap w:val="0"/>
            <w:vAlign w:val="center"/>
          </w:tcPr>
          <w:p>
            <w:pPr>
              <w:widowControl/>
              <w:spacing w:line="240" w:lineRule="auto"/>
              <w:ind w:firstLine="0" w:firstLineChars="0"/>
              <w:jc w:val="center"/>
              <w:rPr>
                <w:rFonts w:hAnsi="宋体"/>
                <w:color w:val="auto"/>
                <w:sz w:val="21"/>
                <w:szCs w:val="21"/>
                <w:highlight w:val="none"/>
              </w:rPr>
            </w:pPr>
          </w:p>
        </w:tc>
        <w:tc>
          <w:tcPr>
            <w:tcW w:w="757"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727" w:type="dxa"/>
            <w:noWrap w:val="0"/>
            <w:vAlign w:val="center"/>
          </w:tcPr>
          <w:p>
            <w:pPr>
              <w:widowControl/>
              <w:spacing w:line="240" w:lineRule="auto"/>
              <w:ind w:firstLine="0" w:firstLineChars="0"/>
              <w:jc w:val="center"/>
              <w:rPr>
                <w:rFonts w:hAnsi="宋体"/>
                <w:color w:val="auto"/>
                <w:sz w:val="21"/>
                <w:szCs w:val="21"/>
                <w:highlight w:val="none"/>
              </w:rPr>
            </w:pPr>
          </w:p>
        </w:tc>
        <w:tc>
          <w:tcPr>
            <w:tcW w:w="1189" w:type="dxa"/>
            <w:noWrap w:val="0"/>
            <w:vAlign w:val="center"/>
          </w:tcPr>
          <w:p>
            <w:pPr>
              <w:widowControl/>
              <w:spacing w:line="240" w:lineRule="auto"/>
              <w:ind w:firstLine="0" w:firstLineChars="0"/>
              <w:jc w:val="center"/>
              <w:rPr>
                <w:rFonts w:hAnsi="宋体"/>
                <w:color w:val="auto"/>
                <w:sz w:val="21"/>
                <w:szCs w:val="21"/>
                <w:highlight w:val="none"/>
              </w:rPr>
            </w:pPr>
          </w:p>
        </w:tc>
        <w:tc>
          <w:tcPr>
            <w:tcW w:w="833" w:type="dxa"/>
            <w:noWrap w:val="0"/>
            <w:vAlign w:val="center"/>
          </w:tcPr>
          <w:p>
            <w:pPr>
              <w:widowControl/>
              <w:spacing w:line="240" w:lineRule="auto"/>
              <w:ind w:firstLine="0" w:firstLineChars="0"/>
              <w:jc w:val="center"/>
              <w:rPr>
                <w:rFonts w:hAnsi="宋体"/>
                <w:color w:val="auto"/>
                <w:sz w:val="21"/>
                <w:szCs w:val="21"/>
                <w:highlight w:val="none"/>
              </w:rPr>
            </w:pPr>
          </w:p>
        </w:tc>
        <w:tc>
          <w:tcPr>
            <w:tcW w:w="867" w:type="dxa"/>
            <w:noWrap w:val="0"/>
            <w:vAlign w:val="center"/>
          </w:tcPr>
          <w:p>
            <w:pPr>
              <w:widowControl/>
              <w:spacing w:line="240" w:lineRule="auto"/>
              <w:ind w:firstLine="0" w:firstLineChars="0"/>
              <w:jc w:val="center"/>
              <w:rPr>
                <w:rFonts w:hAnsi="宋体"/>
                <w:color w:val="auto"/>
                <w:sz w:val="21"/>
                <w:szCs w:val="21"/>
                <w:highlight w:val="none"/>
              </w:rPr>
            </w:pPr>
          </w:p>
        </w:tc>
        <w:tc>
          <w:tcPr>
            <w:tcW w:w="951" w:type="dxa"/>
            <w:noWrap w:val="0"/>
            <w:vAlign w:val="center"/>
          </w:tcPr>
          <w:p>
            <w:pPr>
              <w:widowControl/>
              <w:spacing w:line="240" w:lineRule="auto"/>
              <w:ind w:firstLine="0" w:firstLineChars="0"/>
              <w:jc w:val="center"/>
              <w:rPr>
                <w:rFonts w:hAnsi="宋体"/>
                <w:color w:val="auto"/>
                <w:sz w:val="21"/>
                <w:szCs w:val="21"/>
                <w:highlight w:val="none"/>
              </w:rPr>
            </w:pPr>
          </w:p>
        </w:tc>
        <w:tc>
          <w:tcPr>
            <w:tcW w:w="808" w:type="dxa"/>
            <w:noWrap w:val="0"/>
            <w:vAlign w:val="center"/>
          </w:tcPr>
          <w:p>
            <w:pPr>
              <w:widowControl/>
              <w:spacing w:line="240" w:lineRule="auto"/>
              <w:ind w:firstLine="0" w:firstLineChars="0"/>
              <w:jc w:val="center"/>
              <w:rPr>
                <w:rFonts w:hAnsi="宋体"/>
                <w:color w:val="auto"/>
                <w:sz w:val="21"/>
                <w:szCs w:val="21"/>
                <w:highlight w:val="none"/>
              </w:rPr>
            </w:pPr>
          </w:p>
        </w:tc>
        <w:tc>
          <w:tcPr>
            <w:tcW w:w="1327" w:type="dxa"/>
            <w:noWrap w:val="0"/>
            <w:vAlign w:val="center"/>
          </w:tcPr>
          <w:p>
            <w:pPr>
              <w:widowControl/>
              <w:spacing w:line="240" w:lineRule="auto"/>
              <w:ind w:firstLine="0" w:firstLineChars="0"/>
              <w:jc w:val="center"/>
              <w:rPr>
                <w:rFonts w:hAnsi="宋体"/>
                <w:color w:val="auto"/>
                <w:sz w:val="21"/>
                <w:szCs w:val="21"/>
                <w:highlight w:val="none"/>
              </w:rPr>
            </w:pPr>
          </w:p>
        </w:tc>
        <w:tc>
          <w:tcPr>
            <w:tcW w:w="957" w:type="dxa"/>
            <w:noWrap w:val="0"/>
            <w:vAlign w:val="center"/>
          </w:tcPr>
          <w:p>
            <w:pPr>
              <w:widowControl/>
              <w:spacing w:line="240" w:lineRule="auto"/>
              <w:ind w:firstLine="0" w:firstLineChars="0"/>
              <w:jc w:val="center"/>
              <w:rPr>
                <w:rFonts w:hAnsi="宋体"/>
                <w:color w:val="auto"/>
                <w:sz w:val="21"/>
                <w:szCs w:val="21"/>
                <w:highlight w:val="none"/>
              </w:rPr>
            </w:pPr>
          </w:p>
        </w:tc>
        <w:tc>
          <w:tcPr>
            <w:tcW w:w="1154" w:type="dxa"/>
            <w:noWrap w:val="0"/>
            <w:vAlign w:val="center"/>
          </w:tcPr>
          <w:p>
            <w:pPr>
              <w:widowControl/>
              <w:spacing w:line="240" w:lineRule="auto"/>
              <w:ind w:firstLine="0" w:firstLineChars="0"/>
              <w:jc w:val="center"/>
              <w:rPr>
                <w:rFonts w:hAnsi="宋体"/>
                <w:color w:val="auto"/>
                <w:sz w:val="21"/>
                <w:szCs w:val="21"/>
                <w:highlight w:val="none"/>
              </w:rPr>
            </w:pPr>
          </w:p>
        </w:tc>
        <w:tc>
          <w:tcPr>
            <w:tcW w:w="757"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hAnsi="宋体"/>
                <w:color w:val="auto"/>
                <w:sz w:val="21"/>
                <w:szCs w:val="21"/>
                <w:highlight w:val="none"/>
              </w:rPr>
            </w:pPr>
          </w:p>
        </w:tc>
        <w:tc>
          <w:tcPr>
            <w:tcW w:w="1189" w:type="dxa"/>
            <w:noWrap w:val="0"/>
            <w:vAlign w:val="center"/>
          </w:tcPr>
          <w:p>
            <w:pPr>
              <w:widowControl/>
              <w:spacing w:line="240" w:lineRule="auto"/>
              <w:ind w:firstLine="0" w:firstLineChars="0"/>
              <w:jc w:val="center"/>
              <w:rPr>
                <w:rFonts w:hAnsi="宋体"/>
                <w:color w:val="auto"/>
                <w:sz w:val="21"/>
                <w:szCs w:val="21"/>
                <w:highlight w:val="none"/>
              </w:rPr>
            </w:pPr>
          </w:p>
        </w:tc>
        <w:tc>
          <w:tcPr>
            <w:tcW w:w="833" w:type="dxa"/>
            <w:noWrap w:val="0"/>
            <w:vAlign w:val="center"/>
          </w:tcPr>
          <w:p>
            <w:pPr>
              <w:widowControl/>
              <w:spacing w:line="240" w:lineRule="auto"/>
              <w:ind w:firstLine="0" w:firstLineChars="0"/>
              <w:jc w:val="center"/>
              <w:rPr>
                <w:rFonts w:hAnsi="宋体"/>
                <w:color w:val="auto"/>
                <w:sz w:val="21"/>
                <w:szCs w:val="21"/>
                <w:highlight w:val="none"/>
              </w:rPr>
            </w:pPr>
          </w:p>
        </w:tc>
        <w:tc>
          <w:tcPr>
            <w:tcW w:w="867" w:type="dxa"/>
            <w:noWrap w:val="0"/>
            <w:vAlign w:val="center"/>
          </w:tcPr>
          <w:p>
            <w:pPr>
              <w:widowControl/>
              <w:spacing w:line="240" w:lineRule="auto"/>
              <w:ind w:firstLine="0" w:firstLineChars="0"/>
              <w:jc w:val="center"/>
              <w:rPr>
                <w:rFonts w:hAnsi="宋体"/>
                <w:color w:val="auto"/>
                <w:sz w:val="21"/>
                <w:szCs w:val="21"/>
                <w:highlight w:val="none"/>
              </w:rPr>
            </w:pPr>
          </w:p>
        </w:tc>
        <w:tc>
          <w:tcPr>
            <w:tcW w:w="951" w:type="dxa"/>
            <w:noWrap w:val="0"/>
            <w:vAlign w:val="center"/>
          </w:tcPr>
          <w:p>
            <w:pPr>
              <w:widowControl/>
              <w:spacing w:line="240" w:lineRule="auto"/>
              <w:ind w:firstLine="0" w:firstLineChars="0"/>
              <w:jc w:val="center"/>
              <w:rPr>
                <w:rFonts w:hAnsi="宋体"/>
                <w:color w:val="auto"/>
                <w:sz w:val="21"/>
                <w:szCs w:val="21"/>
                <w:highlight w:val="none"/>
              </w:rPr>
            </w:pPr>
          </w:p>
        </w:tc>
        <w:tc>
          <w:tcPr>
            <w:tcW w:w="808" w:type="dxa"/>
            <w:noWrap w:val="0"/>
            <w:vAlign w:val="center"/>
          </w:tcPr>
          <w:p>
            <w:pPr>
              <w:widowControl/>
              <w:spacing w:line="240" w:lineRule="auto"/>
              <w:ind w:firstLine="0" w:firstLineChars="0"/>
              <w:jc w:val="center"/>
              <w:rPr>
                <w:rFonts w:hAnsi="宋体"/>
                <w:color w:val="auto"/>
                <w:sz w:val="21"/>
                <w:szCs w:val="21"/>
                <w:highlight w:val="none"/>
              </w:rPr>
            </w:pPr>
          </w:p>
        </w:tc>
        <w:tc>
          <w:tcPr>
            <w:tcW w:w="1327" w:type="dxa"/>
            <w:noWrap w:val="0"/>
            <w:vAlign w:val="center"/>
          </w:tcPr>
          <w:p>
            <w:pPr>
              <w:widowControl/>
              <w:spacing w:line="240" w:lineRule="auto"/>
              <w:ind w:firstLine="0" w:firstLineChars="0"/>
              <w:jc w:val="center"/>
              <w:rPr>
                <w:rFonts w:hAnsi="宋体"/>
                <w:color w:val="auto"/>
                <w:sz w:val="21"/>
                <w:szCs w:val="21"/>
                <w:highlight w:val="none"/>
              </w:rPr>
            </w:pPr>
          </w:p>
        </w:tc>
        <w:tc>
          <w:tcPr>
            <w:tcW w:w="957" w:type="dxa"/>
            <w:noWrap w:val="0"/>
            <w:vAlign w:val="center"/>
          </w:tcPr>
          <w:p>
            <w:pPr>
              <w:widowControl/>
              <w:spacing w:line="240" w:lineRule="auto"/>
              <w:ind w:firstLine="0" w:firstLineChars="0"/>
              <w:jc w:val="center"/>
              <w:rPr>
                <w:rFonts w:hAnsi="宋体"/>
                <w:color w:val="auto"/>
                <w:sz w:val="21"/>
                <w:szCs w:val="21"/>
                <w:highlight w:val="none"/>
              </w:rPr>
            </w:pPr>
          </w:p>
        </w:tc>
        <w:tc>
          <w:tcPr>
            <w:tcW w:w="1154" w:type="dxa"/>
            <w:noWrap w:val="0"/>
            <w:vAlign w:val="center"/>
          </w:tcPr>
          <w:p>
            <w:pPr>
              <w:widowControl/>
              <w:spacing w:line="240" w:lineRule="auto"/>
              <w:ind w:firstLine="0" w:firstLineChars="0"/>
              <w:jc w:val="center"/>
              <w:rPr>
                <w:rFonts w:hAnsi="宋体"/>
                <w:color w:val="auto"/>
                <w:sz w:val="21"/>
                <w:szCs w:val="21"/>
                <w:highlight w:val="none"/>
              </w:rPr>
            </w:pPr>
          </w:p>
        </w:tc>
        <w:tc>
          <w:tcPr>
            <w:tcW w:w="757"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hAnsi="宋体"/>
                <w:color w:val="auto"/>
                <w:sz w:val="21"/>
                <w:szCs w:val="21"/>
                <w:highlight w:val="none"/>
              </w:rPr>
            </w:pPr>
          </w:p>
        </w:tc>
        <w:tc>
          <w:tcPr>
            <w:tcW w:w="1189" w:type="dxa"/>
            <w:noWrap w:val="0"/>
            <w:vAlign w:val="center"/>
          </w:tcPr>
          <w:p>
            <w:pPr>
              <w:widowControl/>
              <w:spacing w:line="240" w:lineRule="auto"/>
              <w:ind w:firstLine="0" w:firstLineChars="0"/>
              <w:jc w:val="center"/>
              <w:rPr>
                <w:rFonts w:hAnsi="宋体"/>
                <w:color w:val="auto"/>
                <w:sz w:val="21"/>
                <w:szCs w:val="21"/>
                <w:highlight w:val="none"/>
              </w:rPr>
            </w:pPr>
          </w:p>
        </w:tc>
        <w:tc>
          <w:tcPr>
            <w:tcW w:w="833" w:type="dxa"/>
            <w:noWrap w:val="0"/>
            <w:vAlign w:val="center"/>
          </w:tcPr>
          <w:p>
            <w:pPr>
              <w:widowControl/>
              <w:spacing w:line="240" w:lineRule="auto"/>
              <w:ind w:firstLine="0" w:firstLineChars="0"/>
              <w:jc w:val="center"/>
              <w:rPr>
                <w:rFonts w:hAnsi="宋体"/>
                <w:color w:val="auto"/>
                <w:sz w:val="21"/>
                <w:szCs w:val="21"/>
                <w:highlight w:val="none"/>
              </w:rPr>
            </w:pPr>
          </w:p>
        </w:tc>
        <w:tc>
          <w:tcPr>
            <w:tcW w:w="867" w:type="dxa"/>
            <w:noWrap w:val="0"/>
            <w:vAlign w:val="center"/>
          </w:tcPr>
          <w:p>
            <w:pPr>
              <w:widowControl/>
              <w:spacing w:line="240" w:lineRule="auto"/>
              <w:ind w:firstLine="0" w:firstLineChars="0"/>
              <w:jc w:val="center"/>
              <w:rPr>
                <w:rFonts w:hAnsi="宋体"/>
                <w:color w:val="auto"/>
                <w:sz w:val="21"/>
                <w:szCs w:val="21"/>
                <w:highlight w:val="none"/>
              </w:rPr>
            </w:pPr>
          </w:p>
        </w:tc>
        <w:tc>
          <w:tcPr>
            <w:tcW w:w="951" w:type="dxa"/>
            <w:noWrap w:val="0"/>
            <w:vAlign w:val="center"/>
          </w:tcPr>
          <w:p>
            <w:pPr>
              <w:widowControl/>
              <w:spacing w:line="240" w:lineRule="auto"/>
              <w:ind w:firstLine="0" w:firstLineChars="0"/>
              <w:jc w:val="center"/>
              <w:rPr>
                <w:rFonts w:hAnsi="宋体"/>
                <w:color w:val="auto"/>
                <w:sz w:val="21"/>
                <w:szCs w:val="21"/>
                <w:highlight w:val="none"/>
              </w:rPr>
            </w:pPr>
          </w:p>
        </w:tc>
        <w:tc>
          <w:tcPr>
            <w:tcW w:w="808" w:type="dxa"/>
            <w:noWrap w:val="0"/>
            <w:vAlign w:val="center"/>
          </w:tcPr>
          <w:p>
            <w:pPr>
              <w:widowControl/>
              <w:spacing w:line="240" w:lineRule="auto"/>
              <w:ind w:firstLine="0" w:firstLineChars="0"/>
              <w:jc w:val="center"/>
              <w:rPr>
                <w:rFonts w:hAnsi="宋体"/>
                <w:color w:val="auto"/>
                <w:sz w:val="21"/>
                <w:szCs w:val="21"/>
                <w:highlight w:val="none"/>
              </w:rPr>
            </w:pPr>
          </w:p>
        </w:tc>
        <w:tc>
          <w:tcPr>
            <w:tcW w:w="1327" w:type="dxa"/>
            <w:noWrap w:val="0"/>
            <w:vAlign w:val="center"/>
          </w:tcPr>
          <w:p>
            <w:pPr>
              <w:widowControl/>
              <w:spacing w:line="240" w:lineRule="auto"/>
              <w:ind w:firstLine="0" w:firstLineChars="0"/>
              <w:jc w:val="center"/>
              <w:rPr>
                <w:rFonts w:hAnsi="宋体"/>
                <w:color w:val="auto"/>
                <w:sz w:val="21"/>
                <w:szCs w:val="21"/>
                <w:highlight w:val="none"/>
              </w:rPr>
            </w:pPr>
          </w:p>
        </w:tc>
        <w:tc>
          <w:tcPr>
            <w:tcW w:w="957" w:type="dxa"/>
            <w:noWrap w:val="0"/>
            <w:vAlign w:val="center"/>
          </w:tcPr>
          <w:p>
            <w:pPr>
              <w:widowControl/>
              <w:spacing w:line="240" w:lineRule="auto"/>
              <w:ind w:firstLine="0" w:firstLineChars="0"/>
              <w:jc w:val="center"/>
              <w:rPr>
                <w:rFonts w:hAnsi="宋体"/>
                <w:color w:val="auto"/>
                <w:sz w:val="21"/>
                <w:szCs w:val="21"/>
                <w:highlight w:val="none"/>
              </w:rPr>
            </w:pPr>
          </w:p>
        </w:tc>
        <w:tc>
          <w:tcPr>
            <w:tcW w:w="1154" w:type="dxa"/>
            <w:noWrap w:val="0"/>
            <w:vAlign w:val="center"/>
          </w:tcPr>
          <w:p>
            <w:pPr>
              <w:widowControl/>
              <w:spacing w:line="240" w:lineRule="auto"/>
              <w:ind w:firstLine="0" w:firstLineChars="0"/>
              <w:jc w:val="center"/>
              <w:rPr>
                <w:rFonts w:hAnsi="宋体"/>
                <w:color w:val="auto"/>
                <w:sz w:val="21"/>
                <w:szCs w:val="21"/>
                <w:highlight w:val="none"/>
              </w:rPr>
            </w:pPr>
          </w:p>
        </w:tc>
        <w:tc>
          <w:tcPr>
            <w:tcW w:w="757"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727" w:type="dxa"/>
            <w:noWrap w:val="0"/>
            <w:vAlign w:val="center"/>
          </w:tcPr>
          <w:p>
            <w:pPr>
              <w:widowControl/>
              <w:spacing w:line="240" w:lineRule="auto"/>
              <w:ind w:firstLine="0" w:firstLineChars="0"/>
              <w:jc w:val="center"/>
              <w:rPr>
                <w:rFonts w:hAnsi="宋体"/>
                <w:color w:val="auto"/>
                <w:sz w:val="21"/>
                <w:szCs w:val="21"/>
                <w:highlight w:val="none"/>
              </w:rPr>
            </w:pPr>
          </w:p>
        </w:tc>
        <w:tc>
          <w:tcPr>
            <w:tcW w:w="1189" w:type="dxa"/>
            <w:noWrap w:val="0"/>
            <w:vAlign w:val="center"/>
          </w:tcPr>
          <w:p>
            <w:pPr>
              <w:widowControl/>
              <w:spacing w:line="240" w:lineRule="auto"/>
              <w:ind w:firstLine="0" w:firstLineChars="0"/>
              <w:jc w:val="center"/>
              <w:rPr>
                <w:rFonts w:hAnsi="宋体"/>
                <w:color w:val="auto"/>
                <w:sz w:val="21"/>
                <w:szCs w:val="21"/>
                <w:highlight w:val="none"/>
              </w:rPr>
            </w:pPr>
          </w:p>
        </w:tc>
        <w:tc>
          <w:tcPr>
            <w:tcW w:w="833" w:type="dxa"/>
            <w:noWrap w:val="0"/>
            <w:vAlign w:val="center"/>
          </w:tcPr>
          <w:p>
            <w:pPr>
              <w:widowControl/>
              <w:spacing w:line="240" w:lineRule="auto"/>
              <w:ind w:firstLine="0" w:firstLineChars="0"/>
              <w:jc w:val="center"/>
              <w:rPr>
                <w:rFonts w:hAnsi="宋体"/>
                <w:color w:val="auto"/>
                <w:sz w:val="21"/>
                <w:szCs w:val="21"/>
                <w:highlight w:val="none"/>
              </w:rPr>
            </w:pPr>
          </w:p>
        </w:tc>
        <w:tc>
          <w:tcPr>
            <w:tcW w:w="867" w:type="dxa"/>
            <w:noWrap w:val="0"/>
            <w:vAlign w:val="center"/>
          </w:tcPr>
          <w:p>
            <w:pPr>
              <w:widowControl/>
              <w:spacing w:line="240" w:lineRule="auto"/>
              <w:ind w:firstLine="0" w:firstLineChars="0"/>
              <w:jc w:val="center"/>
              <w:rPr>
                <w:rFonts w:hAnsi="宋体"/>
                <w:color w:val="auto"/>
                <w:sz w:val="21"/>
                <w:szCs w:val="21"/>
                <w:highlight w:val="none"/>
              </w:rPr>
            </w:pPr>
          </w:p>
        </w:tc>
        <w:tc>
          <w:tcPr>
            <w:tcW w:w="951" w:type="dxa"/>
            <w:noWrap w:val="0"/>
            <w:vAlign w:val="center"/>
          </w:tcPr>
          <w:p>
            <w:pPr>
              <w:widowControl/>
              <w:spacing w:line="240" w:lineRule="auto"/>
              <w:ind w:firstLine="0" w:firstLineChars="0"/>
              <w:jc w:val="center"/>
              <w:rPr>
                <w:rFonts w:hAnsi="宋体"/>
                <w:color w:val="auto"/>
                <w:sz w:val="21"/>
                <w:szCs w:val="21"/>
                <w:highlight w:val="none"/>
              </w:rPr>
            </w:pPr>
          </w:p>
        </w:tc>
        <w:tc>
          <w:tcPr>
            <w:tcW w:w="808" w:type="dxa"/>
            <w:noWrap w:val="0"/>
            <w:vAlign w:val="center"/>
          </w:tcPr>
          <w:p>
            <w:pPr>
              <w:widowControl/>
              <w:spacing w:line="240" w:lineRule="auto"/>
              <w:ind w:firstLine="0" w:firstLineChars="0"/>
              <w:jc w:val="center"/>
              <w:rPr>
                <w:rFonts w:hAnsi="宋体"/>
                <w:color w:val="auto"/>
                <w:sz w:val="21"/>
                <w:szCs w:val="21"/>
                <w:highlight w:val="none"/>
              </w:rPr>
            </w:pPr>
          </w:p>
        </w:tc>
        <w:tc>
          <w:tcPr>
            <w:tcW w:w="1327" w:type="dxa"/>
            <w:noWrap w:val="0"/>
            <w:vAlign w:val="center"/>
          </w:tcPr>
          <w:p>
            <w:pPr>
              <w:widowControl/>
              <w:spacing w:line="240" w:lineRule="auto"/>
              <w:ind w:firstLine="0" w:firstLineChars="0"/>
              <w:jc w:val="center"/>
              <w:rPr>
                <w:rFonts w:hAnsi="宋体"/>
                <w:color w:val="auto"/>
                <w:sz w:val="21"/>
                <w:szCs w:val="21"/>
                <w:highlight w:val="none"/>
              </w:rPr>
            </w:pPr>
          </w:p>
        </w:tc>
        <w:tc>
          <w:tcPr>
            <w:tcW w:w="957" w:type="dxa"/>
            <w:noWrap w:val="0"/>
            <w:vAlign w:val="center"/>
          </w:tcPr>
          <w:p>
            <w:pPr>
              <w:widowControl/>
              <w:spacing w:line="240" w:lineRule="auto"/>
              <w:ind w:firstLine="0" w:firstLineChars="0"/>
              <w:jc w:val="center"/>
              <w:rPr>
                <w:rFonts w:hAnsi="宋体"/>
                <w:color w:val="auto"/>
                <w:sz w:val="21"/>
                <w:szCs w:val="21"/>
                <w:highlight w:val="none"/>
              </w:rPr>
            </w:pPr>
          </w:p>
        </w:tc>
        <w:tc>
          <w:tcPr>
            <w:tcW w:w="1154" w:type="dxa"/>
            <w:noWrap w:val="0"/>
            <w:vAlign w:val="center"/>
          </w:tcPr>
          <w:p>
            <w:pPr>
              <w:widowControl/>
              <w:spacing w:line="240" w:lineRule="auto"/>
              <w:ind w:firstLine="0" w:firstLineChars="0"/>
              <w:jc w:val="center"/>
              <w:rPr>
                <w:rFonts w:hAnsi="宋体"/>
                <w:color w:val="auto"/>
                <w:sz w:val="21"/>
                <w:szCs w:val="21"/>
                <w:highlight w:val="none"/>
              </w:rPr>
            </w:pPr>
          </w:p>
        </w:tc>
        <w:tc>
          <w:tcPr>
            <w:tcW w:w="757"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727" w:type="dxa"/>
            <w:noWrap w:val="0"/>
            <w:vAlign w:val="center"/>
          </w:tcPr>
          <w:p>
            <w:pPr>
              <w:widowControl/>
              <w:spacing w:line="240" w:lineRule="auto"/>
              <w:ind w:firstLine="0" w:firstLineChars="0"/>
              <w:jc w:val="center"/>
              <w:rPr>
                <w:rFonts w:hAnsi="宋体"/>
                <w:color w:val="auto"/>
                <w:sz w:val="21"/>
                <w:szCs w:val="21"/>
                <w:highlight w:val="none"/>
              </w:rPr>
            </w:pPr>
          </w:p>
        </w:tc>
        <w:tc>
          <w:tcPr>
            <w:tcW w:w="1189" w:type="dxa"/>
            <w:noWrap w:val="0"/>
            <w:vAlign w:val="center"/>
          </w:tcPr>
          <w:p>
            <w:pPr>
              <w:widowControl/>
              <w:spacing w:line="240" w:lineRule="auto"/>
              <w:ind w:firstLine="0" w:firstLineChars="0"/>
              <w:jc w:val="center"/>
              <w:rPr>
                <w:rFonts w:hAnsi="宋体"/>
                <w:color w:val="auto"/>
                <w:sz w:val="21"/>
                <w:szCs w:val="21"/>
                <w:highlight w:val="none"/>
              </w:rPr>
            </w:pPr>
          </w:p>
        </w:tc>
        <w:tc>
          <w:tcPr>
            <w:tcW w:w="833" w:type="dxa"/>
            <w:noWrap w:val="0"/>
            <w:vAlign w:val="center"/>
          </w:tcPr>
          <w:p>
            <w:pPr>
              <w:widowControl/>
              <w:spacing w:line="240" w:lineRule="auto"/>
              <w:ind w:firstLine="0" w:firstLineChars="0"/>
              <w:jc w:val="center"/>
              <w:rPr>
                <w:rFonts w:hAnsi="宋体"/>
                <w:color w:val="auto"/>
                <w:sz w:val="21"/>
                <w:szCs w:val="21"/>
                <w:highlight w:val="none"/>
              </w:rPr>
            </w:pPr>
          </w:p>
        </w:tc>
        <w:tc>
          <w:tcPr>
            <w:tcW w:w="867" w:type="dxa"/>
            <w:noWrap w:val="0"/>
            <w:vAlign w:val="center"/>
          </w:tcPr>
          <w:p>
            <w:pPr>
              <w:widowControl/>
              <w:spacing w:line="240" w:lineRule="auto"/>
              <w:ind w:firstLine="0" w:firstLineChars="0"/>
              <w:jc w:val="center"/>
              <w:rPr>
                <w:rFonts w:hAnsi="宋体"/>
                <w:color w:val="auto"/>
                <w:sz w:val="21"/>
                <w:szCs w:val="21"/>
                <w:highlight w:val="none"/>
              </w:rPr>
            </w:pPr>
          </w:p>
        </w:tc>
        <w:tc>
          <w:tcPr>
            <w:tcW w:w="951" w:type="dxa"/>
            <w:noWrap w:val="0"/>
            <w:vAlign w:val="center"/>
          </w:tcPr>
          <w:p>
            <w:pPr>
              <w:widowControl/>
              <w:spacing w:line="240" w:lineRule="auto"/>
              <w:ind w:firstLine="0" w:firstLineChars="0"/>
              <w:jc w:val="center"/>
              <w:rPr>
                <w:rFonts w:hAnsi="宋体"/>
                <w:color w:val="auto"/>
                <w:sz w:val="21"/>
                <w:szCs w:val="21"/>
                <w:highlight w:val="none"/>
              </w:rPr>
            </w:pPr>
          </w:p>
        </w:tc>
        <w:tc>
          <w:tcPr>
            <w:tcW w:w="808" w:type="dxa"/>
            <w:noWrap w:val="0"/>
            <w:vAlign w:val="center"/>
          </w:tcPr>
          <w:p>
            <w:pPr>
              <w:widowControl/>
              <w:spacing w:line="240" w:lineRule="auto"/>
              <w:ind w:firstLine="0" w:firstLineChars="0"/>
              <w:jc w:val="center"/>
              <w:rPr>
                <w:rFonts w:hAnsi="宋体"/>
                <w:color w:val="auto"/>
                <w:sz w:val="21"/>
                <w:szCs w:val="21"/>
                <w:highlight w:val="none"/>
              </w:rPr>
            </w:pPr>
          </w:p>
        </w:tc>
        <w:tc>
          <w:tcPr>
            <w:tcW w:w="1327" w:type="dxa"/>
            <w:noWrap w:val="0"/>
            <w:vAlign w:val="center"/>
          </w:tcPr>
          <w:p>
            <w:pPr>
              <w:widowControl/>
              <w:spacing w:line="240" w:lineRule="auto"/>
              <w:ind w:firstLine="0" w:firstLineChars="0"/>
              <w:jc w:val="center"/>
              <w:rPr>
                <w:rFonts w:hAnsi="宋体"/>
                <w:color w:val="auto"/>
                <w:sz w:val="21"/>
                <w:szCs w:val="21"/>
                <w:highlight w:val="none"/>
              </w:rPr>
            </w:pPr>
          </w:p>
        </w:tc>
        <w:tc>
          <w:tcPr>
            <w:tcW w:w="957" w:type="dxa"/>
            <w:noWrap w:val="0"/>
            <w:vAlign w:val="center"/>
          </w:tcPr>
          <w:p>
            <w:pPr>
              <w:widowControl/>
              <w:spacing w:line="240" w:lineRule="auto"/>
              <w:ind w:firstLine="0" w:firstLineChars="0"/>
              <w:jc w:val="center"/>
              <w:rPr>
                <w:rFonts w:hAnsi="宋体"/>
                <w:color w:val="auto"/>
                <w:sz w:val="21"/>
                <w:szCs w:val="21"/>
                <w:highlight w:val="none"/>
              </w:rPr>
            </w:pPr>
          </w:p>
        </w:tc>
        <w:tc>
          <w:tcPr>
            <w:tcW w:w="1154" w:type="dxa"/>
            <w:noWrap w:val="0"/>
            <w:vAlign w:val="center"/>
          </w:tcPr>
          <w:p>
            <w:pPr>
              <w:widowControl/>
              <w:spacing w:line="240" w:lineRule="auto"/>
              <w:ind w:firstLine="0" w:firstLineChars="0"/>
              <w:jc w:val="center"/>
              <w:rPr>
                <w:rFonts w:hAnsi="宋体"/>
                <w:color w:val="auto"/>
                <w:sz w:val="21"/>
                <w:szCs w:val="21"/>
                <w:highlight w:val="none"/>
              </w:rPr>
            </w:pPr>
          </w:p>
        </w:tc>
        <w:tc>
          <w:tcPr>
            <w:tcW w:w="757"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hAnsi="宋体"/>
                <w:color w:val="auto"/>
                <w:sz w:val="21"/>
                <w:szCs w:val="21"/>
                <w:highlight w:val="none"/>
              </w:rPr>
            </w:pPr>
          </w:p>
        </w:tc>
        <w:tc>
          <w:tcPr>
            <w:tcW w:w="1189" w:type="dxa"/>
            <w:noWrap w:val="0"/>
            <w:vAlign w:val="center"/>
          </w:tcPr>
          <w:p>
            <w:pPr>
              <w:widowControl/>
              <w:spacing w:line="240" w:lineRule="auto"/>
              <w:ind w:firstLine="0" w:firstLineChars="0"/>
              <w:jc w:val="center"/>
              <w:rPr>
                <w:rFonts w:hAnsi="宋体"/>
                <w:color w:val="auto"/>
                <w:sz w:val="21"/>
                <w:szCs w:val="21"/>
                <w:highlight w:val="none"/>
              </w:rPr>
            </w:pPr>
          </w:p>
        </w:tc>
        <w:tc>
          <w:tcPr>
            <w:tcW w:w="833" w:type="dxa"/>
            <w:noWrap w:val="0"/>
            <w:vAlign w:val="center"/>
          </w:tcPr>
          <w:p>
            <w:pPr>
              <w:widowControl/>
              <w:spacing w:line="240" w:lineRule="auto"/>
              <w:ind w:firstLine="0" w:firstLineChars="0"/>
              <w:jc w:val="center"/>
              <w:rPr>
                <w:rFonts w:hAnsi="宋体"/>
                <w:color w:val="auto"/>
                <w:sz w:val="21"/>
                <w:szCs w:val="21"/>
                <w:highlight w:val="none"/>
              </w:rPr>
            </w:pPr>
          </w:p>
        </w:tc>
        <w:tc>
          <w:tcPr>
            <w:tcW w:w="867" w:type="dxa"/>
            <w:noWrap w:val="0"/>
            <w:vAlign w:val="center"/>
          </w:tcPr>
          <w:p>
            <w:pPr>
              <w:widowControl/>
              <w:spacing w:line="240" w:lineRule="auto"/>
              <w:ind w:firstLine="0" w:firstLineChars="0"/>
              <w:jc w:val="center"/>
              <w:rPr>
                <w:rFonts w:hAnsi="宋体"/>
                <w:color w:val="auto"/>
                <w:sz w:val="21"/>
                <w:szCs w:val="21"/>
                <w:highlight w:val="none"/>
              </w:rPr>
            </w:pPr>
          </w:p>
        </w:tc>
        <w:tc>
          <w:tcPr>
            <w:tcW w:w="951" w:type="dxa"/>
            <w:noWrap w:val="0"/>
            <w:vAlign w:val="center"/>
          </w:tcPr>
          <w:p>
            <w:pPr>
              <w:widowControl/>
              <w:spacing w:line="240" w:lineRule="auto"/>
              <w:ind w:firstLine="0" w:firstLineChars="0"/>
              <w:jc w:val="center"/>
              <w:rPr>
                <w:rFonts w:hAnsi="宋体"/>
                <w:color w:val="auto"/>
                <w:sz w:val="21"/>
                <w:szCs w:val="21"/>
                <w:highlight w:val="none"/>
              </w:rPr>
            </w:pPr>
          </w:p>
        </w:tc>
        <w:tc>
          <w:tcPr>
            <w:tcW w:w="808" w:type="dxa"/>
            <w:noWrap w:val="0"/>
            <w:vAlign w:val="center"/>
          </w:tcPr>
          <w:p>
            <w:pPr>
              <w:widowControl/>
              <w:spacing w:line="240" w:lineRule="auto"/>
              <w:ind w:firstLine="0" w:firstLineChars="0"/>
              <w:jc w:val="center"/>
              <w:rPr>
                <w:rFonts w:hAnsi="宋体"/>
                <w:color w:val="auto"/>
                <w:sz w:val="21"/>
                <w:szCs w:val="21"/>
                <w:highlight w:val="none"/>
              </w:rPr>
            </w:pPr>
          </w:p>
        </w:tc>
        <w:tc>
          <w:tcPr>
            <w:tcW w:w="1327" w:type="dxa"/>
            <w:noWrap w:val="0"/>
            <w:vAlign w:val="center"/>
          </w:tcPr>
          <w:p>
            <w:pPr>
              <w:widowControl/>
              <w:spacing w:line="240" w:lineRule="auto"/>
              <w:ind w:firstLine="0" w:firstLineChars="0"/>
              <w:jc w:val="center"/>
              <w:rPr>
                <w:rFonts w:hAnsi="宋体"/>
                <w:color w:val="auto"/>
                <w:sz w:val="21"/>
                <w:szCs w:val="21"/>
                <w:highlight w:val="none"/>
              </w:rPr>
            </w:pPr>
          </w:p>
        </w:tc>
        <w:tc>
          <w:tcPr>
            <w:tcW w:w="957" w:type="dxa"/>
            <w:noWrap w:val="0"/>
            <w:vAlign w:val="center"/>
          </w:tcPr>
          <w:p>
            <w:pPr>
              <w:widowControl/>
              <w:spacing w:line="240" w:lineRule="auto"/>
              <w:ind w:firstLine="0" w:firstLineChars="0"/>
              <w:jc w:val="center"/>
              <w:rPr>
                <w:rFonts w:hAnsi="宋体"/>
                <w:color w:val="auto"/>
                <w:sz w:val="21"/>
                <w:szCs w:val="21"/>
                <w:highlight w:val="none"/>
              </w:rPr>
            </w:pPr>
          </w:p>
        </w:tc>
        <w:tc>
          <w:tcPr>
            <w:tcW w:w="1154" w:type="dxa"/>
            <w:noWrap w:val="0"/>
            <w:vAlign w:val="center"/>
          </w:tcPr>
          <w:p>
            <w:pPr>
              <w:widowControl/>
              <w:spacing w:line="240" w:lineRule="auto"/>
              <w:ind w:firstLine="0" w:firstLineChars="0"/>
              <w:jc w:val="center"/>
              <w:rPr>
                <w:rFonts w:hAnsi="宋体"/>
                <w:color w:val="auto"/>
                <w:sz w:val="21"/>
                <w:szCs w:val="21"/>
                <w:highlight w:val="none"/>
              </w:rPr>
            </w:pPr>
          </w:p>
        </w:tc>
        <w:tc>
          <w:tcPr>
            <w:tcW w:w="757"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hAnsi="宋体"/>
                <w:color w:val="auto"/>
                <w:sz w:val="21"/>
                <w:szCs w:val="21"/>
                <w:highlight w:val="none"/>
              </w:rPr>
            </w:pPr>
          </w:p>
        </w:tc>
        <w:tc>
          <w:tcPr>
            <w:tcW w:w="1189" w:type="dxa"/>
            <w:noWrap w:val="0"/>
            <w:vAlign w:val="center"/>
          </w:tcPr>
          <w:p>
            <w:pPr>
              <w:widowControl/>
              <w:spacing w:line="240" w:lineRule="auto"/>
              <w:ind w:firstLine="0" w:firstLineChars="0"/>
              <w:jc w:val="center"/>
              <w:rPr>
                <w:rFonts w:hAnsi="宋体"/>
                <w:color w:val="auto"/>
                <w:sz w:val="21"/>
                <w:szCs w:val="21"/>
                <w:highlight w:val="none"/>
              </w:rPr>
            </w:pPr>
          </w:p>
        </w:tc>
        <w:tc>
          <w:tcPr>
            <w:tcW w:w="833" w:type="dxa"/>
            <w:noWrap w:val="0"/>
            <w:vAlign w:val="center"/>
          </w:tcPr>
          <w:p>
            <w:pPr>
              <w:widowControl/>
              <w:spacing w:line="240" w:lineRule="auto"/>
              <w:ind w:firstLine="0" w:firstLineChars="0"/>
              <w:jc w:val="center"/>
              <w:rPr>
                <w:rFonts w:hAnsi="宋体"/>
                <w:color w:val="auto"/>
                <w:sz w:val="21"/>
                <w:szCs w:val="21"/>
                <w:highlight w:val="none"/>
              </w:rPr>
            </w:pPr>
          </w:p>
        </w:tc>
        <w:tc>
          <w:tcPr>
            <w:tcW w:w="867" w:type="dxa"/>
            <w:noWrap w:val="0"/>
            <w:vAlign w:val="center"/>
          </w:tcPr>
          <w:p>
            <w:pPr>
              <w:widowControl/>
              <w:spacing w:line="240" w:lineRule="auto"/>
              <w:ind w:firstLine="0" w:firstLineChars="0"/>
              <w:jc w:val="center"/>
              <w:rPr>
                <w:rFonts w:hAnsi="宋体"/>
                <w:color w:val="auto"/>
                <w:sz w:val="21"/>
                <w:szCs w:val="21"/>
                <w:highlight w:val="none"/>
              </w:rPr>
            </w:pPr>
          </w:p>
        </w:tc>
        <w:tc>
          <w:tcPr>
            <w:tcW w:w="951" w:type="dxa"/>
            <w:noWrap w:val="0"/>
            <w:vAlign w:val="center"/>
          </w:tcPr>
          <w:p>
            <w:pPr>
              <w:widowControl/>
              <w:spacing w:line="240" w:lineRule="auto"/>
              <w:ind w:firstLine="0" w:firstLineChars="0"/>
              <w:jc w:val="center"/>
              <w:rPr>
                <w:rFonts w:hAnsi="宋体"/>
                <w:color w:val="auto"/>
                <w:sz w:val="21"/>
                <w:szCs w:val="21"/>
                <w:highlight w:val="none"/>
              </w:rPr>
            </w:pPr>
          </w:p>
        </w:tc>
        <w:tc>
          <w:tcPr>
            <w:tcW w:w="808" w:type="dxa"/>
            <w:noWrap w:val="0"/>
            <w:vAlign w:val="center"/>
          </w:tcPr>
          <w:p>
            <w:pPr>
              <w:widowControl/>
              <w:spacing w:line="240" w:lineRule="auto"/>
              <w:ind w:firstLine="0" w:firstLineChars="0"/>
              <w:jc w:val="center"/>
              <w:rPr>
                <w:rFonts w:hAnsi="宋体"/>
                <w:color w:val="auto"/>
                <w:sz w:val="21"/>
                <w:szCs w:val="21"/>
                <w:highlight w:val="none"/>
              </w:rPr>
            </w:pPr>
          </w:p>
        </w:tc>
        <w:tc>
          <w:tcPr>
            <w:tcW w:w="1327" w:type="dxa"/>
            <w:noWrap w:val="0"/>
            <w:vAlign w:val="center"/>
          </w:tcPr>
          <w:p>
            <w:pPr>
              <w:widowControl/>
              <w:spacing w:line="240" w:lineRule="auto"/>
              <w:ind w:firstLine="0" w:firstLineChars="0"/>
              <w:jc w:val="center"/>
              <w:rPr>
                <w:rFonts w:hAnsi="宋体"/>
                <w:color w:val="auto"/>
                <w:sz w:val="21"/>
                <w:szCs w:val="21"/>
                <w:highlight w:val="none"/>
              </w:rPr>
            </w:pPr>
          </w:p>
        </w:tc>
        <w:tc>
          <w:tcPr>
            <w:tcW w:w="957" w:type="dxa"/>
            <w:noWrap w:val="0"/>
            <w:vAlign w:val="center"/>
          </w:tcPr>
          <w:p>
            <w:pPr>
              <w:widowControl/>
              <w:spacing w:line="240" w:lineRule="auto"/>
              <w:ind w:firstLine="0" w:firstLineChars="0"/>
              <w:jc w:val="center"/>
              <w:rPr>
                <w:rFonts w:hAnsi="宋体"/>
                <w:color w:val="auto"/>
                <w:sz w:val="21"/>
                <w:szCs w:val="21"/>
                <w:highlight w:val="none"/>
              </w:rPr>
            </w:pPr>
          </w:p>
        </w:tc>
        <w:tc>
          <w:tcPr>
            <w:tcW w:w="1154" w:type="dxa"/>
            <w:noWrap w:val="0"/>
            <w:vAlign w:val="center"/>
          </w:tcPr>
          <w:p>
            <w:pPr>
              <w:widowControl/>
              <w:spacing w:line="240" w:lineRule="auto"/>
              <w:ind w:firstLine="0" w:firstLineChars="0"/>
              <w:jc w:val="center"/>
              <w:rPr>
                <w:rFonts w:hAnsi="宋体"/>
                <w:color w:val="auto"/>
                <w:sz w:val="21"/>
                <w:szCs w:val="21"/>
                <w:highlight w:val="none"/>
              </w:rPr>
            </w:pPr>
          </w:p>
        </w:tc>
        <w:tc>
          <w:tcPr>
            <w:tcW w:w="757"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hAnsi="宋体"/>
                <w:color w:val="auto"/>
                <w:sz w:val="21"/>
                <w:szCs w:val="21"/>
                <w:highlight w:val="none"/>
              </w:rPr>
            </w:pPr>
          </w:p>
        </w:tc>
        <w:tc>
          <w:tcPr>
            <w:tcW w:w="1189" w:type="dxa"/>
            <w:noWrap w:val="0"/>
            <w:vAlign w:val="center"/>
          </w:tcPr>
          <w:p>
            <w:pPr>
              <w:widowControl/>
              <w:spacing w:line="240" w:lineRule="auto"/>
              <w:ind w:firstLine="0" w:firstLineChars="0"/>
              <w:jc w:val="center"/>
              <w:rPr>
                <w:rFonts w:hAnsi="宋体"/>
                <w:color w:val="auto"/>
                <w:sz w:val="21"/>
                <w:szCs w:val="21"/>
                <w:highlight w:val="none"/>
              </w:rPr>
            </w:pPr>
          </w:p>
        </w:tc>
        <w:tc>
          <w:tcPr>
            <w:tcW w:w="833" w:type="dxa"/>
            <w:noWrap w:val="0"/>
            <w:vAlign w:val="center"/>
          </w:tcPr>
          <w:p>
            <w:pPr>
              <w:widowControl/>
              <w:spacing w:line="240" w:lineRule="auto"/>
              <w:ind w:firstLine="0" w:firstLineChars="0"/>
              <w:jc w:val="center"/>
              <w:rPr>
                <w:rFonts w:hAnsi="宋体"/>
                <w:color w:val="auto"/>
                <w:sz w:val="21"/>
                <w:szCs w:val="21"/>
                <w:highlight w:val="none"/>
              </w:rPr>
            </w:pPr>
          </w:p>
        </w:tc>
        <w:tc>
          <w:tcPr>
            <w:tcW w:w="867" w:type="dxa"/>
            <w:noWrap w:val="0"/>
            <w:vAlign w:val="center"/>
          </w:tcPr>
          <w:p>
            <w:pPr>
              <w:widowControl/>
              <w:spacing w:line="240" w:lineRule="auto"/>
              <w:ind w:firstLine="0" w:firstLineChars="0"/>
              <w:jc w:val="center"/>
              <w:rPr>
                <w:rFonts w:hAnsi="宋体"/>
                <w:color w:val="auto"/>
                <w:sz w:val="21"/>
                <w:szCs w:val="21"/>
                <w:highlight w:val="none"/>
              </w:rPr>
            </w:pPr>
          </w:p>
        </w:tc>
        <w:tc>
          <w:tcPr>
            <w:tcW w:w="951" w:type="dxa"/>
            <w:noWrap w:val="0"/>
            <w:vAlign w:val="center"/>
          </w:tcPr>
          <w:p>
            <w:pPr>
              <w:widowControl/>
              <w:spacing w:line="240" w:lineRule="auto"/>
              <w:ind w:firstLine="0" w:firstLineChars="0"/>
              <w:jc w:val="center"/>
              <w:rPr>
                <w:rFonts w:hAnsi="宋体"/>
                <w:color w:val="auto"/>
                <w:sz w:val="21"/>
                <w:szCs w:val="21"/>
                <w:highlight w:val="none"/>
              </w:rPr>
            </w:pPr>
          </w:p>
        </w:tc>
        <w:tc>
          <w:tcPr>
            <w:tcW w:w="808" w:type="dxa"/>
            <w:noWrap w:val="0"/>
            <w:vAlign w:val="center"/>
          </w:tcPr>
          <w:p>
            <w:pPr>
              <w:widowControl/>
              <w:spacing w:line="240" w:lineRule="auto"/>
              <w:ind w:firstLine="0" w:firstLineChars="0"/>
              <w:jc w:val="center"/>
              <w:rPr>
                <w:rFonts w:hAnsi="宋体"/>
                <w:color w:val="auto"/>
                <w:sz w:val="21"/>
                <w:szCs w:val="21"/>
                <w:highlight w:val="none"/>
              </w:rPr>
            </w:pPr>
          </w:p>
        </w:tc>
        <w:tc>
          <w:tcPr>
            <w:tcW w:w="1327" w:type="dxa"/>
            <w:noWrap w:val="0"/>
            <w:vAlign w:val="center"/>
          </w:tcPr>
          <w:p>
            <w:pPr>
              <w:widowControl/>
              <w:spacing w:line="240" w:lineRule="auto"/>
              <w:ind w:firstLine="0" w:firstLineChars="0"/>
              <w:jc w:val="center"/>
              <w:rPr>
                <w:rFonts w:hAnsi="宋体"/>
                <w:color w:val="auto"/>
                <w:sz w:val="21"/>
                <w:szCs w:val="21"/>
                <w:highlight w:val="none"/>
              </w:rPr>
            </w:pPr>
          </w:p>
        </w:tc>
        <w:tc>
          <w:tcPr>
            <w:tcW w:w="957" w:type="dxa"/>
            <w:noWrap w:val="0"/>
            <w:vAlign w:val="center"/>
          </w:tcPr>
          <w:p>
            <w:pPr>
              <w:widowControl/>
              <w:spacing w:line="240" w:lineRule="auto"/>
              <w:ind w:firstLine="0" w:firstLineChars="0"/>
              <w:jc w:val="center"/>
              <w:rPr>
                <w:rFonts w:hAnsi="宋体"/>
                <w:color w:val="auto"/>
                <w:sz w:val="21"/>
                <w:szCs w:val="21"/>
                <w:highlight w:val="none"/>
              </w:rPr>
            </w:pPr>
          </w:p>
        </w:tc>
        <w:tc>
          <w:tcPr>
            <w:tcW w:w="1154" w:type="dxa"/>
            <w:noWrap w:val="0"/>
            <w:vAlign w:val="center"/>
          </w:tcPr>
          <w:p>
            <w:pPr>
              <w:widowControl/>
              <w:spacing w:line="240" w:lineRule="auto"/>
              <w:ind w:firstLine="0" w:firstLineChars="0"/>
              <w:jc w:val="center"/>
              <w:rPr>
                <w:rFonts w:hAnsi="宋体"/>
                <w:color w:val="auto"/>
                <w:sz w:val="21"/>
                <w:szCs w:val="21"/>
                <w:highlight w:val="none"/>
              </w:rPr>
            </w:pPr>
          </w:p>
        </w:tc>
        <w:tc>
          <w:tcPr>
            <w:tcW w:w="757"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727" w:type="dxa"/>
            <w:noWrap w:val="0"/>
            <w:vAlign w:val="center"/>
          </w:tcPr>
          <w:p>
            <w:pPr>
              <w:widowControl/>
              <w:spacing w:line="240" w:lineRule="auto"/>
              <w:ind w:firstLine="0" w:firstLineChars="0"/>
              <w:jc w:val="center"/>
              <w:rPr>
                <w:rFonts w:hAnsi="宋体"/>
                <w:color w:val="auto"/>
                <w:sz w:val="21"/>
                <w:szCs w:val="21"/>
                <w:highlight w:val="none"/>
              </w:rPr>
            </w:pPr>
          </w:p>
        </w:tc>
        <w:tc>
          <w:tcPr>
            <w:tcW w:w="1189" w:type="dxa"/>
            <w:noWrap w:val="0"/>
            <w:vAlign w:val="center"/>
          </w:tcPr>
          <w:p>
            <w:pPr>
              <w:widowControl/>
              <w:spacing w:line="240" w:lineRule="auto"/>
              <w:ind w:firstLine="0" w:firstLineChars="0"/>
              <w:jc w:val="center"/>
              <w:rPr>
                <w:rFonts w:hAnsi="宋体"/>
                <w:color w:val="auto"/>
                <w:sz w:val="21"/>
                <w:szCs w:val="21"/>
                <w:highlight w:val="none"/>
              </w:rPr>
            </w:pPr>
          </w:p>
        </w:tc>
        <w:tc>
          <w:tcPr>
            <w:tcW w:w="833" w:type="dxa"/>
            <w:noWrap w:val="0"/>
            <w:vAlign w:val="center"/>
          </w:tcPr>
          <w:p>
            <w:pPr>
              <w:widowControl/>
              <w:spacing w:line="240" w:lineRule="auto"/>
              <w:ind w:firstLine="0" w:firstLineChars="0"/>
              <w:jc w:val="center"/>
              <w:rPr>
                <w:rFonts w:hAnsi="宋体"/>
                <w:color w:val="auto"/>
                <w:sz w:val="21"/>
                <w:szCs w:val="21"/>
                <w:highlight w:val="none"/>
              </w:rPr>
            </w:pPr>
          </w:p>
        </w:tc>
        <w:tc>
          <w:tcPr>
            <w:tcW w:w="867" w:type="dxa"/>
            <w:noWrap w:val="0"/>
            <w:vAlign w:val="center"/>
          </w:tcPr>
          <w:p>
            <w:pPr>
              <w:widowControl/>
              <w:spacing w:line="240" w:lineRule="auto"/>
              <w:ind w:firstLine="0" w:firstLineChars="0"/>
              <w:jc w:val="center"/>
              <w:rPr>
                <w:rFonts w:hAnsi="宋体"/>
                <w:color w:val="auto"/>
                <w:sz w:val="21"/>
                <w:szCs w:val="21"/>
                <w:highlight w:val="none"/>
              </w:rPr>
            </w:pPr>
          </w:p>
        </w:tc>
        <w:tc>
          <w:tcPr>
            <w:tcW w:w="951" w:type="dxa"/>
            <w:noWrap w:val="0"/>
            <w:vAlign w:val="center"/>
          </w:tcPr>
          <w:p>
            <w:pPr>
              <w:widowControl/>
              <w:spacing w:line="240" w:lineRule="auto"/>
              <w:ind w:firstLine="0" w:firstLineChars="0"/>
              <w:jc w:val="center"/>
              <w:rPr>
                <w:rFonts w:hAnsi="宋体"/>
                <w:color w:val="auto"/>
                <w:sz w:val="21"/>
                <w:szCs w:val="21"/>
                <w:highlight w:val="none"/>
              </w:rPr>
            </w:pPr>
          </w:p>
        </w:tc>
        <w:tc>
          <w:tcPr>
            <w:tcW w:w="808" w:type="dxa"/>
            <w:noWrap w:val="0"/>
            <w:vAlign w:val="center"/>
          </w:tcPr>
          <w:p>
            <w:pPr>
              <w:widowControl/>
              <w:spacing w:line="240" w:lineRule="auto"/>
              <w:ind w:firstLine="0" w:firstLineChars="0"/>
              <w:jc w:val="center"/>
              <w:rPr>
                <w:rFonts w:hAnsi="宋体"/>
                <w:color w:val="auto"/>
                <w:sz w:val="21"/>
                <w:szCs w:val="21"/>
                <w:highlight w:val="none"/>
              </w:rPr>
            </w:pPr>
          </w:p>
        </w:tc>
        <w:tc>
          <w:tcPr>
            <w:tcW w:w="1327" w:type="dxa"/>
            <w:noWrap w:val="0"/>
            <w:vAlign w:val="center"/>
          </w:tcPr>
          <w:p>
            <w:pPr>
              <w:widowControl/>
              <w:spacing w:line="240" w:lineRule="auto"/>
              <w:ind w:firstLine="0" w:firstLineChars="0"/>
              <w:jc w:val="center"/>
              <w:rPr>
                <w:rFonts w:hAnsi="宋体"/>
                <w:color w:val="auto"/>
                <w:sz w:val="21"/>
                <w:szCs w:val="21"/>
                <w:highlight w:val="none"/>
              </w:rPr>
            </w:pPr>
          </w:p>
        </w:tc>
        <w:tc>
          <w:tcPr>
            <w:tcW w:w="957" w:type="dxa"/>
            <w:noWrap w:val="0"/>
            <w:vAlign w:val="center"/>
          </w:tcPr>
          <w:p>
            <w:pPr>
              <w:widowControl/>
              <w:spacing w:line="240" w:lineRule="auto"/>
              <w:ind w:firstLine="0" w:firstLineChars="0"/>
              <w:jc w:val="center"/>
              <w:rPr>
                <w:rFonts w:hAnsi="宋体"/>
                <w:color w:val="auto"/>
                <w:sz w:val="21"/>
                <w:szCs w:val="21"/>
                <w:highlight w:val="none"/>
              </w:rPr>
            </w:pPr>
          </w:p>
        </w:tc>
        <w:tc>
          <w:tcPr>
            <w:tcW w:w="1154" w:type="dxa"/>
            <w:noWrap w:val="0"/>
            <w:vAlign w:val="center"/>
          </w:tcPr>
          <w:p>
            <w:pPr>
              <w:widowControl/>
              <w:spacing w:line="240" w:lineRule="auto"/>
              <w:ind w:firstLine="0" w:firstLineChars="0"/>
              <w:jc w:val="center"/>
              <w:rPr>
                <w:rFonts w:hAnsi="宋体"/>
                <w:color w:val="auto"/>
                <w:sz w:val="21"/>
                <w:szCs w:val="21"/>
                <w:highlight w:val="none"/>
              </w:rPr>
            </w:pPr>
          </w:p>
        </w:tc>
        <w:tc>
          <w:tcPr>
            <w:tcW w:w="757"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hAnsi="宋体"/>
                <w:color w:val="auto"/>
                <w:sz w:val="21"/>
                <w:szCs w:val="21"/>
                <w:highlight w:val="none"/>
              </w:rPr>
            </w:pPr>
          </w:p>
        </w:tc>
        <w:tc>
          <w:tcPr>
            <w:tcW w:w="1189" w:type="dxa"/>
            <w:noWrap w:val="0"/>
            <w:vAlign w:val="center"/>
          </w:tcPr>
          <w:p>
            <w:pPr>
              <w:widowControl/>
              <w:spacing w:line="240" w:lineRule="auto"/>
              <w:ind w:firstLine="0" w:firstLineChars="0"/>
              <w:jc w:val="center"/>
              <w:rPr>
                <w:rFonts w:hAnsi="宋体"/>
                <w:color w:val="auto"/>
                <w:sz w:val="21"/>
                <w:szCs w:val="21"/>
                <w:highlight w:val="none"/>
              </w:rPr>
            </w:pPr>
          </w:p>
        </w:tc>
        <w:tc>
          <w:tcPr>
            <w:tcW w:w="833" w:type="dxa"/>
            <w:noWrap w:val="0"/>
            <w:vAlign w:val="center"/>
          </w:tcPr>
          <w:p>
            <w:pPr>
              <w:widowControl/>
              <w:spacing w:line="240" w:lineRule="auto"/>
              <w:ind w:firstLine="0" w:firstLineChars="0"/>
              <w:jc w:val="center"/>
              <w:rPr>
                <w:rFonts w:hAnsi="宋体"/>
                <w:color w:val="auto"/>
                <w:sz w:val="21"/>
                <w:szCs w:val="21"/>
                <w:highlight w:val="none"/>
              </w:rPr>
            </w:pPr>
          </w:p>
        </w:tc>
        <w:tc>
          <w:tcPr>
            <w:tcW w:w="867" w:type="dxa"/>
            <w:noWrap w:val="0"/>
            <w:vAlign w:val="center"/>
          </w:tcPr>
          <w:p>
            <w:pPr>
              <w:widowControl/>
              <w:spacing w:line="240" w:lineRule="auto"/>
              <w:ind w:firstLine="0" w:firstLineChars="0"/>
              <w:jc w:val="center"/>
              <w:rPr>
                <w:rFonts w:hAnsi="宋体"/>
                <w:color w:val="auto"/>
                <w:sz w:val="21"/>
                <w:szCs w:val="21"/>
                <w:highlight w:val="none"/>
              </w:rPr>
            </w:pPr>
          </w:p>
        </w:tc>
        <w:tc>
          <w:tcPr>
            <w:tcW w:w="951" w:type="dxa"/>
            <w:noWrap w:val="0"/>
            <w:vAlign w:val="center"/>
          </w:tcPr>
          <w:p>
            <w:pPr>
              <w:widowControl/>
              <w:spacing w:line="240" w:lineRule="auto"/>
              <w:ind w:firstLine="0" w:firstLineChars="0"/>
              <w:jc w:val="center"/>
              <w:rPr>
                <w:rFonts w:hAnsi="宋体"/>
                <w:color w:val="auto"/>
                <w:sz w:val="21"/>
                <w:szCs w:val="21"/>
                <w:highlight w:val="none"/>
              </w:rPr>
            </w:pPr>
          </w:p>
        </w:tc>
        <w:tc>
          <w:tcPr>
            <w:tcW w:w="808" w:type="dxa"/>
            <w:noWrap w:val="0"/>
            <w:vAlign w:val="center"/>
          </w:tcPr>
          <w:p>
            <w:pPr>
              <w:widowControl/>
              <w:spacing w:line="240" w:lineRule="auto"/>
              <w:ind w:firstLine="0" w:firstLineChars="0"/>
              <w:jc w:val="center"/>
              <w:rPr>
                <w:rFonts w:hAnsi="宋体"/>
                <w:color w:val="auto"/>
                <w:sz w:val="21"/>
                <w:szCs w:val="21"/>
                <w:highlight w:val="none"/>
              </w:rPr>
            </w:pPr>
          </w:p>
        </w:tc>
        <w:tc>
          <w:tcPr>
            <w:tcW w:w="1327" w:type="dxa"/>
            <w:noWrap w:val="0"/>
            <w:vAlign w:val="center"/>
          </w:tcPr>
          <w:p>
            <w:pPr>
              <w:widowControl/>
              <w:spacing w:line="240" w:lineRule="auto"/>
              <w:ind w:firstLine="0" w:firstLineChars="0"/>
              <w:jc w:val="center"/>
              <w:rPr>
                <w:rFonts w:hAnsi="宋体"/>
                <w:color w:val="auto"/>
                <w:sz w:val="21"/>
                <w:szCs w:val="21"/>
                <w:highlight w:val="none"/>
              </w:rPr>
            </w:pPr>
          </w:p>
        </w:tc>
        <w:tc>
          <w:tcPr>
            <w:tcW w:w="957" w:type="dxa"/>
            <w:noWrap w:val="0"/>
            <w:vAlign w:val="center"/>
          </w:tcPr>
          <w:p>
            <w:pPr>
              <w:widowControl/>
              <w:spacing w:line="240" w:lineRule="auto"/>
              <w:ind w:firstLine="0" w:firstLineChars="0"/>
              <w:jc w:val="center"/>
              <w:rPr>
                <w:rFonts w:hAnsi="宋体"/>
                <w:color w:val="auto"/>
                <w:sz w:val="21"/>
                <w:szCs w:val="21"/>
                <w:highlight w:val="none"/>
              </w:rPr>
            </w:pPr>
          </w:p>
        </w:tc>
        <w:tc>
          <w:tcPr>
            <w:tcW w:w="1154" w:type="dxa"/>
            <w:noWrap w:val="0"/>
            <w:vAlign w:val="center"/>
          </w:tcPr>
          <w:p>
            <w:pPr>
              <w:widowControl/>
              <w:spacing w:line="240" w:lineRule="auto"/>
              <w:ind w:firstLine="0" w:firstLineChars="0"/>
              <w:jc w:val="center"/>
              <w:rPr>
                <w:rFonts w:hAnsi="宋体"/>
                <w:color w:val="auto"/>
                <w:sz w:val="21"/>
                <w:szCs w:val="21"/>
                <w:highlight w:val="none"/>
              </w:rPr>
            </w:pPr>
          </w:p>
        </w:tc>
        <w:tc>
          <w:tcPr>
            <w:tcW w:w="757"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727" w:type="dxa"/>
            <w:noWrap w:val="0"/>
            <w:vAlign w:val="center"/>
          </w:tcPr>
          <w:p>
            <w:pPr>
              <w:widowControl/>
              <w:spacing w:line="240" w:lineRule="auto"/>
              <w:ind w:firstLine="0" w:firstLineChars="0"/>
              <w:jc w:val="center"/>
              <w:rPr>
                <w:rFonts w:hAnsi="宋体"/>
                <w:color w:val="auto"/>
                <w:sz w:val="21"/>
                <w:szCs w:val="21"/>
                <w:highlight w:val="none"/>
              </w:rPr>
            </w:pPr>
          </w:p>
        </w:tc>
        <w:tc>
          <w:tcPr>
            <w:tcW w:w="1189" w:type="dxa"/>
            <w:noWrap w:val="0"/>
            <w:vAlign w:val="center"/>
          </w:tcPr>
          <w:p>
            <w:pPr>
              <w:widowControl/>
              <w:spacing w:line="240" w:lineRule="auto"/>
              <w:ind w:firstLine="0" w:firstLineChars="0"/>
              <w:jc w:val="center"/>
              <w:rPr>
                <w:rFonts w:hAnsi="宋体"/>
                <w:color w:val="auto"/>
                <w:sz w:val="21"/>
                <w:szCs w:val="21"/>
                <w:highlight w:val="none"/>
              </w:rPr>
            </w:pPr>
          </w:p>
        </w:tc>
        <w:tc>
          <w:tcPr>
            <w:tcW w:w="833" w:type="dxa"/>
            <w:noWrap w:val="0"/>
            <w:vAlign w:val="center"/>
          </w:tcPr>
          <w:p>
            <w:pPr>
              <w:widowControl/>
              <w:spacing w:line="240" w:lineRule="auto"/>
              <w:ind w:firstLine="0" w:firstLineChars="0"/>
              <w:jc w:val="center"/>
              <w:rPr>
                <w:rFonts w:hAnsi="宋体"/>
                <w:color w:val="auto"/>
                <w:sz w:val="21"/>
                <w:szCs w:val="21"/>
                <w:highlight w:val="none"/>
              </w:rPr>
            </w:pPr>
          </w:p>
        </w:tc>
        <w:tc>
          <w:tcPr>
            <w:tcW w:w="867" w:type="dxa"/>
            <w:noWrap w:val="0"/>
            <w:vAlign w:val="center"/>
          </w:tcPr>
          <w:p>
            <w:pPr>
              <w:widowControl/>
              <w:spacing w:line="240" w:lineRule="auto"/>
              <w:ind w:firstLine="0" w:firstLineChars="0"/>
              <w:jc w:val="center"/>
              <w:rPr>
                <w:rFonts w:hAnsi="宋体"/>
                <w:color w:val="auto"/>
                <w:sz w:val="21"/>
                <w:szCs w:val="21"/>
                <w:highlight w:val="none"/>
              </w:rPr>
            </w:pPr>
          </w:p>
        </w:tc>
        <w:tc>
          <w:tcPr>
            <w:tcW w:w="951" w:type="dxa"/>
            <w:noWrap w:val="0"/>
            <w:vAlign w:val="center"/>
          </w:tcPr>
          <w:p>
            <w:pPr>
              <w:widowControl/>
              <w:spacing w:line="240" w:lineRule="auto"/>
              <w:ind w:firstLine="0" w:firstLineChars="0"/>
              <w:jc w:val="center"/>
              <w:rPr>
                <w:rFonts w:hAnsi="宋体"/>
                <w:color w:val="auto"/>
                <w:sz w:val="21"/>
                <w:szCs w:val="21"/>
                <w:highlight w:val="none"/>
              </w:rPr>
            </w:pPr>
          </w:p>
        </w:tc>
        <w:tc>
          <w:tcPr>
            <w:tcW w:w="808" w:type="dxa"/>
            <w:noWrap w:val="0"/>
            <w:vAlign w:val="center"/>
          </w:tcPr>
          <w:p>
            <w:pPr>
              <w:widowControl/>
              <w:spacing w:line="240" w:lineRule="auto"/>
              <w:ind w:firstLine="0" w:firstLineChars="0"/>
              <w:jc w:val="center"/>
              <w:rPr>
                <w:rFonts w:hAnsi="宋体"/>
                <w:color w:val="auto"/>
                <w:sz w:val="21"/>
                <w:szCs w:val="21"/>
                <w:highlight w:val="none"/>
              </w:rPr>
            </w:pPr>
          </w:p>
        </w:tc>
        <w:tc>
          <w:tcPr>
            <w:tcW w:w="1327" w:type="dxa"/>
            <w:noWrap w:val="0"/>
            <w:vAlign w:val="center"/>
          </w:tcPr>
          <w:p>
            <w:pPr>
              <w:widowControl/>
              <w:spacing w:line="240" w:lineRule="auto"/>
              <w:ind w:firstLine="0" w:firstLineChars="0"/>
              <w:jc w:val="center"/>
              <w:rPr>
                <w:rFonts w:hAnsi="宋体"/>
                <w:color w:val="auto"/>
                <w:sz w:val="21"/>
                <w:szCs w:val="21"/>
                <w:highlight w:val="none"/>
              </w:rPr>
            </w:pPr>
          </w:p>
        </w:tc>
        <w:tc>
          <w:tcPr>
            <w:tcW w:w="957" w:type="dxa"/>
            <w:noWrap w:val="0"/>
            <w:vAlign w:val="center"/>
          </w:tcPr>
          <w:p>
            <w:pPr>
              <w:widowControl/>
              <w:spacing w:line="240" w:lineRule="auto"/>
              <w:ind w:firstLine="0" w:firstLineChars="0"/>
              <w:jc w:val="center"/>
              <w:rPr>
                <w:rFonts w:hAnsi="宋体"/>
                <w:color w:val="auto"/>
                <w:sz w:val="21"/>
                <w:szCs w:val="21"/>
                <w:highlight w:val="none"/>
              </w:rPr>
            </w:pPr>
          </w:p>
        </w:tc>
        <w:tc>
          <w:tcPr>
            <w:tcW w:w="1154" w:type="dxa"/>
            <w:noWrap w:val="0"/>
            <w:vAlign w:val="center"/>
          </w:tcPr>
          <w:p>
            <w:pPr>
              <w:widowControl/>
              <w:spacing w:line="240" w:lineRule="auto"/>
              <w:ind w:firstLine="0" w:firstLineChars="0"/>
              <w:jc w:val="center"/>
              <w:rPr>
                <w:rFonts w:hAnsi="宋体"/>
                <w:color w:val="auto"/>
                <w:sz w:val="21"/>
                <w:szCs w:val="21"/>
                <w:highlight w:val="none"/>
              </w:rPr>
            </w:pPr>
          </w:p>
        </w:tc>
        <w:tc>
          <w:tcPr>
            <w:tcW w:w="757"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hAnsi="宋体"/>
                <w:color w:val="auto"/>
                <w:sz w:val="21"/>
                <w:szCs w:val="21"/>
                <w:highlight w:val="none"/>
              </w:rPr>
            </w:pPr>
          </w:p>
        </w:tc>
        <w:tc>
          <w:tcPr>
            <w:tcW w:w="1189" w:type="dxa"/>
            <w:noWrap w:val="0"/>
            <w:vAlign w:val="center"/>
          </w:tcPr>
          <w:p>
            <w:pPr>
              <w:widowControl/>
              <w:spacing w:line="240" w:lineRule="auto"/>
              <w:ind w:firstLine="0" w:firstLineChars="0"/>
              <w:jc w:val="center"/>
              <w:rPr>
                <w:rFonts w:hAnsi="宋体"/>
                <w:color w:val="auto"/>
                <w:sz w:val="21"/>
                <w:szCs w:val="21"/>
                <w:highlight w:val="none"/>
              </w:rPr>
            </w:pPr>
          </w:p>
        </w:tc>
        <w:tc>
          <w:tcPr>
            <w:tcW w:w="833" w:type="dxa"/>
            <w:noWrap w:val="0"/>
            <w:vAlign w:val="center"/>
          </w:tcPr>
          <w:p>
            <w:pPr>
              <w:widowControl/>
              <w:spacing w:line="240" w:lineRule="auto"/>
              <w:ind w:firstLine="0" w:firstLineChars="0"/>
              <w:jc w:val="center"/>
              <w:rPr>
                <w:rFonts w:hAnsi="宋体"/>
                <w:color w:val="auto"/>
                <w:sz w:val="21"/>
                <w:szCs w:val="21"/>
                <w:highlight w:val="none"/>
              </w:rPr>
            </w:pPr>
          </w:p>
        </w:tc>
        <w:tc>
          <w:tcPr>
            <w:tcW w:w="867" w:type="dxa"/>
            <w:noWrap w:val="0"/>
            <w:vAlign w:val="center"/>
          </w:tcPr>
          <w:p>
            <w:pPr>
              <w:widowControl/>
              <w:spacing w:line="240" w:lineRule="auto"/>
              <w:ind w:firstLine="0" w:firstLineChars="0"/>
              <w:jc w:val="center"/>
              <w:rPr>
                <w:rFonts w:hAnsi="宋体"/>
                <w:color w:val="auto"/>
                <w:sz w:val="21"/>
                <w:szCs w:val="21"/>
                <w:highlight w:val="none"/>
              </w:rPr>
            </w:pPr>
          </w:p>
        </w:tc>
        <w:tc>
          <w:tcPr>
            <w:tcW w:w="951" w:type="dxa"/>
            <w:noWrap w:val="0"/>
            <w:vAlign w:val="center"/>
          </w:tcPr>
          <w:p>
            <w:pPr>
              <w:widowControl/>
              <w:spacing w:line="240" w:lineRule="auto"/>
              <w:ind w:firstLine="0" w:firstLineChars="0"/>
              <w:jc w:val="center"/>
              <w:rPr>
                <w:rFonts w:hAnsi="宋体"/>
                <w:color w:val="auto"/>
                <w:sz w:val="21"/>
                <w:szCs w:val="21"/>
                <w:highlight w:val="none"/>
              </w:rPr>
            </w:pPr>
          </w:p>
        </w:tc>
        <w:tc>
          <w:tcPr>
            <w:tcW w:w="808" w:type="dxa"/>
            <w:noWrap w:val="0"/>
            <w:vAlign w:val="center"/>
          </w:tcPr>
          <w:p>
            <w:pPr>
              <w:widowControl/>
              <w:spacing w:line="240" w:lineRule="auto"/>
              <w:ind w:firstLine="0" w:firstLineChars="0"/>
              <w:jc w:val="center"/>
              <w:rPr>
                <w:rFonts w:hAnsi="宋体"/>
                <w:color w:val="auto"/>
                <w:sz w:val="21"/>
                <w:szCs w:val="21"/>
                <w:highlight w:val="none"/>
              </w:rPr>
            </w:pPr>
          </w:p>
        </w:tc>
        <w:tc>
          <w:tcPr>
            <w:tcW w:w="1327" w:type="dxa"/>
            <w:noWrap w:val="0"/>
            <w:vAlign w:val="center"/>
          </w:tcPr>
          <w:p>
            <w:pPr>
              <w:widowControl/>
              <w:spacing w:line="240" w:lineRule="auto"/>
              <w:ind w:firstLine="0" w:firstLineChars="0"/>
              <w:jc w:val="center"/>
              <w:rPr>
                <w:rFonts w:hAnsi="宋体"/>
                <w:color w:val="auto"/>
                <w:sz w:val="21"/>
                <w:szCs w:val="21"/>
                <w:highlight w:val="none"/>
              </w:rPr>
            </w:pPr>
          </w:p>
        </w:tc>
        <w:tc>
          <w:tcPr>
            <w:tcW w:w="957" w:type="dxa"/>
            <w:noWrap w:val="0"/>
            <w:vAlign w:val="center"/>
          </w:tcPr>
          <w:p>
            <w:pPr>
              <w:widowControl/>
              <w:spacing w:line="240" w:lineRule="auto"/>
              <w:ind w:firstLine="0" w:firstLineChars="0"/>
              <w:jc w:val="center"/>
              <w:rPr>
                <w:rFonts w:hAnsi="宋体"/>
                <w:color w:val="auto"/>
                <w:sz w:val="21"/>
                <w:szCs w:val="21"/>
                <w:highlight w:val="none"/>
              </w:rPr>
            </w:pPr>
          </w:p>
        </w:tc>
        <w:tc>
          <w:tcPr>
            <w:tcW w:w="1154" w:type="dxa"/>
            <w:noWrap w:val="0"/>
            <w:vAlign w:val="center"/>
          </w:tcPr>
          <w:p>
            <w:pPr>
              <w:widowControl/>
              <w:spacing w:line="240" w:lineRule="auto"/>
              <w:ind w:firstLine="0" w:firstLineChars="0"/>
              <w:jc w:val="center"/>
              <w:rPr>
                <w:rFonts w:hAnsi="宋体"/>
                <w:color w:val="auto"/>
                <w:sz w:val="21"/>
                <w:szCs w:val="21"/>
                <w:highlight w:val="none"/>
              </w:rPr>
            </w:pPr>
          </w:p>
        </w:tc>
        <w:tc>
          <w:tcPr>
            <w:tcW w:w="757" w:type="dxa"/>
            <w:noWrap w:val="0"/>
            <w:vAlign w:val="center"/>
          </w:tcPr>
          <w:p>
            <w:pPr>
              <w:widowControl/>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727" w:type="dxa"/>
            <w:noWrap w:val="0"/>
            <w:vAlign w:val="center"/>
          </w:tcPr>
          <w:p>
            <w:pPr>
              <w:widowControl/>
              <w:spacing w:line="240" w:lineRule="auto"/>
              <w:ind w:firstLine="0" w:firstLineChars="0"/>
              <w:jc w:val="center"/>
              <w:rPr>
                <w:rFonts w:hAnsi="宋体"/>
                <w:color w:val="auto"/>
                <w:sz w:val="21"/>
                <w:szCs w:val="21"/>
                <w:highlight w:val="none"/>
              </w:rPr>
            </w:pPr>
          </w:p>
        </w:tc>
        <w:tc>
          <w:tcPr>
            <w:tcW w:w="1189" w:type="dxa"/>
            <w:noWrap w:val="0"/>
            <w:vAlign w:val="center"/>
          </w:tcPr>
          <w:p>
            <w:pPr>
              <w:widowControl/>
              <w:spacing w:line="240" w:lineRule="auto"/>
              <w:ind w:firstLine="0" w:firstLineChars="0"/>
              <w:jc w:val="center"/>
              <w:rPr>
                <w:rFonts w:hAnsi="宋体"/>
                <w:color w:val="auto"/>
                <w:sz w:val="21"/>
                <w:szCs w:val="21"/>
                <w:highlight w:val="none"/>
              </w:rPr>
            </w:pPr>
          </w:p>
        </w:tc>
        <w:tc>
          <w:tcPr>
            <w:tcW w:w="833" w:type="dxa"/>
            <w:noWrap w:val="0"/>
            <w:vAlign w:val="center"/>
          </w:tcPr>
          <w:p>
            <w:pPr>
              <w:widowControl/>
              <w:spacing w:line="240" w:lineRule="auto"/>
              <w:ind w:firstLine="0" w:firstLineChars="0"/>
              <w:jc w:val="center"/>
              <w:rPr>
                <w:rFonts w:hAnsi="宋体"/>
                <w:color w:val="auto"/>
                <w:sz w:val="21"/>
                <w:szCs w:val="21"/>
                <w:highlight w:val="none"/>
              </w:rPr>
            </w:pPr>
          </w:p>
        </w:tc>
        <w:tc>
          <w:tcPr>
            <w:tcW w:w="867" w:type="dxa"/>
            <w:noWrap w:val="0"/>
            <w:vAlign w:val="center"/>
          </w:tcPr>
          <w:p>
            <w:pPr>
              <w:widowControl/>
              <w:spacing w:line="240" w:lineRule="auto"/>
              <w:ind w:firstLine="0" w:firstLineChars="0"/>
              <w:jc w:val="center"/>
              <w:rPr>
                <w:rFonts w:hAnsi="宋体"/>
                <w:color w:val="auto"/>
                <w:sz w:val="21"/>
                <w:szCs w:val="21"/>
                <w:highlight w:val="none"/>
              </w:rPr>
            </w:pPr>
          </w:p>
        </w:tc>
        <w:tc>
          <w:tcPr>
            <w:tcW w:w="951" w:type="dxa"/>
            <w:noWrap w:val="0"/>
            <w:vAlign w:val="center"/>
          </w:tcPr>
          <w:p>
            <w:pPr>
              <w:widowControl/>
              <w:spacing w:line="240" w:lineRule="auto"/>
              <w:ind w:firstLine="0" w:firstLineChars="0"/>
              <w:jc w:val="center"/>
              <w:rPr>
                <w:rFonts w:hAnsi="宋体"/>
                <w:color w:val="auto"/>
                <w:sz w:val="21"/>
                <w:szCs w:val="21"/>
                <w:highlight w:val="none"/>
              </w:rPr>
            </w:pPr>
          </w:p>
        </w:tc>
        <w:tc>
          <w:tcPr>
            <w:tcW w:w="808" w:type="dxa"/>
            <w:noWrap w:val="0"/>
            <w:vAlign w:val="center"/>
          </w:tcPr>
          <w:p>
            <w:pPr>
              <w:widowControl/>
              <w:spacing w:line="240" w:lineRule="auto"/>
              <w:ind w:firstLine="0" w:firstLineChars="0"/>
              <w:jc w:val="center"/>
              <w:rPr>
                <w:rFonts w:hAnsi="宋体"/>
                <w:color w:val="auto"/>
                <w:sz w:val="21"/>
                <w:szCs w:val="21"/>
                <w:highlight w:val="none"/>
              </w:rPr>
            </w:pPr>
          </w:p>
        </w:tc>
        <w:tc>
          <w:tcPr>
            <w:tcW w:w="1327" w:type="dxa"/>
            <w:noWrap w:val="0"/>
            <w:vAlign w:val="center"/>
          </w:tcPr>
          <w:p>
            <w:pPr>
              <w:widowControl/>
              <w:spacing w:line="240" w:lineRule="auto"/>
              <w:ind w:firstLine="0" w:firstLineChars="0"/>
              <w:jc w:val="center"/>
              <w:rPr>
                <w:rFonts w:hAnsi="宋体"/>
                <w:color w:val="auto"/>
                <w:sz w:val="21"/>
                <w:szCs w:val="21"/>
                <w:highlight w:val="none"/>
              </w:rPr>
            </w:pPr>
          </w:p>
        </w:tc>
        <w:tc>
          <w:tcPr>
            <w:tcW w:w="957" w:type="dxa"/>
            <w:noWrap w:val="0"/>
            <w:vAlign w:val="center"/>
          </w:tcPr>
          <w:p>
            <w:pPr>
              <w:widowControl/>
              <w:spacing w:line="240" w:lineRule="auto"/>
              <w:ind w:firstLine="0" w:firstLineChars="0"/>
              <w:jc w:val="center"/>
              <w:rPr>
                <w:rFonts w:hAnsi="宋体"/>
                <w:color w:val="auto"/>
                <w:sz w:val="21"/>
                <w:szCs w:val="21"/>
                <w:highlight w:val="none"/>
              </w:rPr>
            </w:pPr>
          </w:p>
        </w:tc>
        <w:tc>
          <w:tcPr>
            <w:tcW w:w="1154" w:type="dxa"/>
            <w:noWrap w:val="0"/>
            <w:vAlign w:val="center"/>
          </w:tcPr>
          <w:p>
            <w:pPr>
              <w:widowControl/>
              <w:spacing w:line="240" w:lineRule="auto"/>
              <w:ind w:firstLine="0" w:firstLineChars="0"/>
              <w:jc w:val="center"/>
              <w:rPr>
                <w:rFonts w:hAnsi="宋体"/>
                <w:color w:val="auto"/>
                <w:sz w:val="21"/>
                <w:szCs w:val="21"/>
                <w:highlight w:val="none"/>
              </w:rPr>
            </w:pPr>
          </w:p>
        </w:tc>
        <w:tc>
          <w:tcPr>
            <w:tcW w:w="757" w:type="dxa"/>
            <w:noWrap w:val="0"/>
            <w:vAlign w:val="center"/>
          </w:tcPr>
          <w:p>
            <w:pPr>
              <w:widowControl/>
              <w:spacing w:line="240" w:lineRule="auto"/>
              <w:ind w:firstLine="0" w:firstLineChars="0"/>
              <w:jc w:val="center"/>
              <w:rPr>
                <w:rFonts w:hAnsi="宋体"/>
                <w:color w:val="auto"/>
                <w:sz w:val="21"/>
                <w:szCs w:val="21"/>
                <w:highlight w:val="none"/>
              </w:rPr>
            </w:pPr>
          </w:p>
        </w:tc>
      </w:tr>
    </w:tbl>
    <w:p>
      <w:pPr>
        <w:widowControl/>
        <w:spacing w:line="440" w:lineRule="exact"/>
        <w:ind w:firstLine="400" w:firstLineChars="0"/>
        <w:rPr>
          <w:rFonts w:ascii="Times New Roman"/>
          <w:color w:val="auto"/>
          <w:sz w:val="20"/>
          <w:szCs w:val="20"/>
          <w:highlight w:val="none"/>
        </w:rPr>
      </w:pPr>
    </w:p>
    <w:p>
      <w:pPr>
        <w:widowControl/>
        <w:spacing w:line="440" w:lineRule="exact"/>
        <w:ind w:firstLine="400" w:firstLineChars="0"/>
        <w:rPr>
          <w:rFonts w:ascii="Times New Roman"/>
          <w:color w:val="auto"/>
          <w:sz w:val="20"/>
          <w:szCs w:val="20"/>
          <w:highlight w:val="none"/>
        </w:rPr>
      </w:pPr>
    </w:p>
    <w:p>
      <w:pPr>
        <w:widowControl/>
        <w:spacing w:line="440" w:lineRule="exact"/>
        <w:ind w:firstLine="400" w:firstLineChars="0"/>
        <w:rPr>
          <w:rFonts w:ascii="Times New Roman"/>
          <w:color w:val="auto"/>
          <w:sz w:val="20"/>
          <w:szCs w:val="20"/>
          <w:highlight w:val="none"/>
        </w:rPr>
      </w:pPr>
    </w:p>
    <w:p>
      <w:pPr>
        <w:widowControl/>
        <w:spacing w:line="440" w:lineRule="exact"/>
        <w:ind w:firstLine="0" w:firstLineChars="0"/>
        <w:rPr>
          <w:rFonts w:ascii="Times New Roman"/>
          <w:color w:val="auto"/>
          <w:sz w:val="20"/>
          <w:szCs w:val="20"/>
          <w:highlight w:val="none"/>
        </w:rPr>
        <w:sectPr>
          <w:pgSz w:w="11906" w:h="16838"/>
          <w:pgMar w:top="1418" w:right="1134" w:bottom="1134" w:left="1418" w:header="851" w:footer="567" w:gutter="0"/>
          <w:cols w:space="720" w:num="1"/>
          <w:docGrid w:linePitch="272" w:charSpace="0"/>
        </w:sectPr>
      </w:pPr>
    </w:p>
    <w:p>
      <w:pPr>
        <w:keepNext/>
        <w:keepLines/>
        <w:widowControl/>
        <w:spacing w:line="360" w:lineRule="auto"/>
        <w:ind w:firstLine="0" w:firstLineChars="0"/>
        <w:outlineLvl w:val="2"/>
        <w:rPr>
          <w:rFonts w:ascii="Times New Roman"/>
          <w:b/>
          <w:color w:val="auto"/>
          <w:kern w:val="2"/>
          <w:sz w:val="21"/>
          <w:szCs w:val="21"/>
          <w:highlight w:val="none"/>
        </w:rPr>
      </w:pPr>
      <w:bookmarkStart w:id="1822" w:name="_Toc144974866"/>
      <w:bookmarkStart w:id="1823" w:name="_Toc179632818"/>
      <w:bookmarkStart w:id="1824" w:name="_Toc300835230"/>
      <w:bookmarkStart w:id="1825" w:name="_Toc152042587"/>
      <w:bookmarkStart w:id="1826" w:name="_Toc152045798"/>
      <w:r>
        <w:rPr>
          <w:rFonts w:ascii="Times New Roman"/>
          <w:b/>
          <w:color w:val="auto"/>
          <w:kern w:val="2"/>
          <w:sz w:val="21"/>
          <w:szCs w:val="21"/>
          <w:highlight w:val="none"/>
        </w:rPr>
        <w:t>（七）拟配备本项目的试验和检测仪器设备表</w:t>
      </w:r>
      <w:bookmarkEnd w:id="1822"/>
      <w:bookmarkEnd w:id="1823"/>
      <w:bookmarkEnd w:id="1824"/>
      <w:bookmarkEnd w:id="1825"/>
      <w:bookmarkEnd w:id="1826"/>
    </w:p>
    <w:tbl>
      <w:tblPr>
        <w:tblStyle w:val="6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229"/>
        <w:gridCol w:w="859"/>
        <w:gridCol w:w="896"/>
        <w:gridCol w:w="984"/>
        <w:gridCol w:w="835"/>
        <w:gridCol w:w="1370"/>
        <w:gridCol w:w="1139"/>
        <w:gridCol w:w="15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序号</w:t>
            </w:r>
          </w:p>
        </w:tc>
        <w:tc>
          <w:tcPr>
            <w:tcW w:w="1229"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仪器设备名称</w:t>
            </w:r>
          </w:p>
        </w:tc>
        <w:tc>
          <w:tcPr>
            <w:tcW w:w="859"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型号规格</w:t>
            </w:r>
          </w:p>
        </w:tc>
        <w:tc>
          <w:tcPr>
            <w:tcW w:w="896"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数量</w:t>
            </w:r>
          </w:p>
        </w:tc>
        <w:tc>
          <w:tcPr>
            <w:tcW w:w="984"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国别产地</w:t>
            </w:r>
          </w:p>
        </w:tc>
        <w:tc>
          <w:tcPr>
            <w:tcW w:w="835"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制造年份</w:t>
            </w:r>
          </w:p>
        </w:tc>
        <w:tc>
          <w:tcPr>
            <w:tcW w:w="1370"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已使用台时数</w:t>
            </w:r>
          </w:p>
        </w:tc>
        <w:tc>
          <w:tcPr>
            <w:tcW w:w="1139"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用途</w:t>
            </w:r>
          </w:p>
        </w:tc>
        <w:tc>
          <w:tcPr>
            <w:tcW w:w="1506"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pPr>
              <w:widowControl/>
              <w:spacing w:line="240" w:lineRule="auto"/>
              <w:ind w:firstLine="0" w:firstLineChars="0"/>
              <w:rPr>
                <w:rFonts w:ascii="Times New Roman"/>
                <w:color w:val="auto"/>
                <w:sz w:val="21"/>
                <w:szCs w:val="21"/>
                <w:highlight w:val="none"/>
              </w:rPr>
            </w:pPr>
          </w:p>
        </w:tc>
        <w:tc>
          <w:tcPr>
            <w:tcW w:w="1229" w:type="dxa"/>
            <w:noWrap w:val="0"/>
            <w:vAlign w:val="center"/>
          </w:tcPr>
          <w:p>
            <w:pPr>
              <w:widowControl/>
              <w:spacing w:line="240" w:lineRule="auto"/>
              <w:ind w:firstLine="0" w:firstLineChars="0"/>
              <w:rPr>
                <w:rFonts w:ascii="Times New Roman"/>
                <w:color w:val="auto"/>
                <w:sz w:val="21"/>
                <w:szCs w:val="21"/>
                <w:highlight w:val="none"/>
              </w:rPr>
            </w:pPr>
          </w:p>
        </w:tc>
        <w:tc>
          <w:tcPr>
            <w:tcW w:w="859" w:type="dxa"/>
            <w:noWrap w:val="0"/>
            <w:vAlign w:val="center"/>
          </w:tcPr>
          <w:p>
            <w:pPr>
              <w:widowControl/>
              <w:spacing w:line="240" w:lineRule="auto"/>
              <w:ind w:firstLine="0" w:firstLineChars="0"/>
              <w:rPr>
                <w:rFonts w:ascii="Times New Roman"/>
                <w:color w:val="auto"/>
                <w:sz w:val="21"/>
                <w:szCs w:val="21"/>
                <w:highlight w:val="none"/>
              </w:rPr>
            </w:pPr>
          </w:p>
        </w:tc>
        <w:tc>
          <w:tcPr>
            <w:tcW w:w="896" w:type="dxa"/>
            <w:noWrap w:val="0"/>
            <w:vAlign w:val="center"/>
          </w:tcPr>
          <w:p>
            <w:pPr>
              <w:widowControl/>
              <w:spacing w:line="240" w:lineRule="auto"/>
              <w:ind w:firstLine="0" w:firstLineChars="0"/>
              <w:rPr>
                <w:rFonts w:ascii="Times New Roman"/>
                <w:color w:val="auto"/>
                <w:sz w:val="21"/>
                <w:szCs w:val="21"/>
                <w:highlight w:val="none"/>
              </w:rPr>
            </w:pPr>
          </w:p>
        </w:tc>
        <w:tc>
          <w:tcPr>
            <w:tcW w:w="984" w:type="dxa"/>
            <w:noWrap w:val="0"/>
            <w:vAlign w:val="center"/>
          </w:tcPr>
          <w:p>
            <w:pPr>
              <w:widowControl/>
              <w:spacing w:line="240" w:lineRule="auto"/>
              <w:ind w:firstLine="0" w:firstLineChars="0"/>
              <w:rPr>
                <w:rFonts w:ascii="Times New Roman"/>
                <w:color w:val="auto"/>
                <w:sz w:val="21"/>
                <w:szCs w:val="21"/>
                <w:highlight w:val="none"/>
              </w:rPr>
            </w:pPr>
          </w:p>
        </w:tc>
        <w:tc>
          <w:tcPr>
            <w:tcW w:w="835" w:type="dxa"/>
            <w:noWrap w:val="0"/>
            <w:vAlign w:val="center"/>
          </w:tcPr>
          <w:p>
            <w:pPr>
              <w:widowControl/>
              <w:spacing w:line="240" w:lineRule="auto"/>
              <w:ind w:firstLine="0" w:firstLineChars="0"/>
              <w:rPr>
                <w:rFonts w:ascii="Times New Roman"/>
                <w:color w:val="auto"/>
                <w:sz w:val="21"/>
                <w:szCs w:val="21"/>
                <w:highlight w:val="none"/>
              </w:rPr>
            </w:pPr>
          </w:p>
        </w:tc>
        <w:tc>
          <w:tcPr>
            <w:tcW w:w="1370" w:type="dxa"/>
            <w:noWrap w:val="0"/>
            <w:vAlign w:val="center"/>
          </w:tcPr>
          <w:p>
            <w:pPr>
              <w:widowControl/>
              <w:spacing w:line="240" w:lineRule="auto"/>
              <w:ind w:firstLine="0" w:firstLineChars="0"/>
              <w:rPr>
                <w:rFonts w:ascii="Times New Roman"/>
                <w:color w:val="auto"/>
                <w:sz w:val="21"/>
                <w:szCs w:val="21"/>
                <w:highlight w:val="none"/>
              </w:rPr>
            </w:pPr>
          </w:p>
        </w:tc>
        <w:tc>
          <w:tcPr>
            <w:tcW w:w="1139" w:type="dxa"/>
            <w:noWrap w:val="0"/>
            <w:vAlign w:val="center"/>
          </w:tcPr>
          <w:p>
            <w:pPr>
              <w:widowControl/>
              <w:spacing w:line="240" w:lineRule="auto"/>
              <w:ind w:firstLine="0" w:firstLineChars="0"/>
              <w:rPr>
                <w:rFonts w:ascii="Times New Roman"/>
                <w:color w:val="auto"/>
                <w:sz w:val="21"/>
                <w:szCs w:val="21"/>
                <w:highlight w:val="none"/>
              </w:rPr>
            </w:pPr>
          </w:p>
        </w:tc>
        <w:tc>
          <w:tcPr>
            <w:tcW w:w="1506" w:type="dxa"/>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pPr>
              <w:widowControl/>
              <w:spacing w:line="240" w:lineRule="auto"/>
              <w:ind w:firstLine="0" w:firstLineChars="0"/>
              <w:rPr>
                <w:rFonts w:ascii="Times New Roman"/>
                <w:color w:val="auto"/>
                <w:sz w:val="21"/>
                <w:szCs w:val="21"/>
                <w:highlight w:val="none"/>
              </w:rPr>
            </w:pPr>
          </w:p>
        </w:tc>
        <w:tc>
          <w:tcPr>
            <w:tcW w:w="1229" w:type="dxa"/>
            <w:noWrap w:val="0"/>
            <w:vAlign w:val="center"/>
          </w:tcPr>
          <w:p>
            <w:pPr>
              <w:widowControl/>
              <w:spacing w:line="240" w:lineRule="auto"/>
              <w:ind w:firstLine="0" w:firstLineChars="0"/>
              <w:rPr>
                <w:rFonts w:ascii="Times New Roman"/>
                <w:color w:val="auto"/>
                <w:sz w:val="21"/>
                <w:szCs w:val="21"/>
                <w:highlight w:val="none"/>
              </w:rPr>
            </w:pPr>
          </w:p>
        </w:tc>
        <w:tc>
          <w:tcPr>
            <w:tcW w:w="859" w:type="dxa"/>
            <w:noWrap w:val="0"/>
            <w:vAlign w:val="center"/>
          </w:tcPr>
          <w:p>
            <w:pPr>
              <w:widowControl/>
              <w:spacing w:line="240" w:lineRule="auto"/>
              <w:ind w:firstLine="0" w:firstLineChars="0"/>
              <w:rPr>
                <w:rFonts w:ascii="Times New Roman"/>
                <w:color w:val="auto"/>
                <w:sz w:val="21"/>
                <w:szCs w:val="21"/>
                <w:highlight w:val="none"/>
              </w:rPr>
            </w:pPr>
          </w:p>
        </w:tc>
        <w:tc>
          <w:tcPr>
            <w:tcW w:w="896" w:type="dxa"/>
            <w:noWrap w:val="0"/>
            <w:vAlign w:val="center"/>
          </w:tcPr>
          <w:p>
            <w:pPr>
              <w:widowControl/>
              <w:spacing w:line="240" w:lineRule="auto"/>
              <w:ind w:firstLine="0" w:firstLineChars="0"/>
              <w:rPr>
                <w:rFonts w:ascii="Times New Roman"/>
                <w:color w:val="auto"/>
                <w:sz w:val="21"/>
                <w:szCs w:val="21"/>
                <w:highlight w:val="none"/>
              </w:rPr>
            </w:pPr>
          </w:p>
        </w:tc>
        <w:tc>
          <w:tcPr>
            <w:tcW w:w="984" w:type="dxa"/>
            <w:noWrap w:val="0"/>
            <w:vAlign w:val="center"/>
          </w:tcPr>
          <w:p>
            <w:pPr>
              <w:widowControl/>
              <w:spacing w:line="240" w:lineRule="auto"/>
              <w:ind w:firstLine="0" w:firstLineChars="0"/>
              <w:rPr>
                <w:rFonts w:ascii="Times New Roman"/>
                <w:color w:val="auto"/>
                <w:sz w:val="21"/>
                <w:szCs w:val="21"/>
                <w:highlight w:val="none"/>
              </w:rPr>
            </w:pPr>
          </w:p>
        </w:tc>
        <w:tc>
          <w:tcPr>
            <w:tcW w:w="835" w:type="dxa"/>
            <w:noWrap w:val="0"/>
            <w:vAlign w:val="center"/>
          </w:tcPr>
          <w:p>
            <w:pPr>
              <w:widowControl/>
              <w:spacing w:line="240" w:lineRule="auto"/>
              <w:ind w:firstLine="0" w:firstLineChars="0"/>
              <w:rPr>
                <w:rFonts w:ascii="Times New Roman"/>
                <w:color w:val="auto"/>
                <w:sz w:val="21"/>
                <w:szCs w:val="21"/>
                <w:highlight w:val="none"/>
              </w:rPr>
            </w:pPr>
          </w:p>
        </w:tc>
        <w:tc>
          <w:tcPr>
            <w:tcW w:w="1370" w:type="dxa"/>
            <w:noWrap w:val="0"/>
            <w:vAlign w:val="center"/>
          </w:tcPr>
          <w:p>
            <w:pPr>
              <w:widowControl/>
              <w:spacing w:line="240" w:lineRule="auto"/>
              <w:ind w:firstLine="0" w:firstLineChars="0"/>
              <w:rPr>
                <w:rFonts w:ascii="Times New Roman"/>
                <w:color w:val="auto"/>
                <w:sz w:val="21"/>
                <w:szCs w:val="21"/>
                <w:highlight w:val="none"/>
              </w:rPr>
            </w:pPr>
          </w:p>
        </w:tc>
        <w:tc>
          <w:tcPr>
            <w:tcW w:w="1139" w:type="dxa"/>
            <w:noWrap w:val="0"/>
            <w:vAlign w:val="center"/>
          </w:tcPr>
          <w:p>
            <w:pPr>
              <w:widowControl/>
              <w:spacing w:line="240" w:lineRule="auto"/>
              <w:ind w:firstLine="0" w:firstLineChars="0"/>
              <w:rPr>
                <w:rFonts w:ascii="Times New Roman"/>
                <w:color w:val="auto"/>
                <w:sz w:val="21"/>
                <w:szCs w:val="21"/>
                <w:highlight w:val="none"/>
              </w:rPr>
            </w:pPr>
          </w:p>
        </w:tc>
        <w:tc>
          <w:tcPr>
            <w:tcW w:w="1506" w:type="dxa"/>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pPr>
              <w:widowControl/>
              <w:spacing w:line="240" w:lineRule="auto"/>
              <w:ind w:firstLine="0" w:firstLineChars="0"/>
              <w:rPr>
                <w:rFonts w:ascii="Times New Roman"/>
                <w:color w:val="auto"/>
                <w:sz w:val="21"/>
                <w:szCs w:val="21"/>
                <w:highlight w:val="none"/>
              </w:rPr>
            </w:pPr>
          </w:p>
        </w:tc>
        <w:tc>
          <w:tcPr>
            <w:tcW w:w="1229" w:type="dxa"/>
            <w:noWrap w:val="0"/>
            <w:vAlign w:val="center"/>
          </w:tcPr>
          <w:p>
            <w:pPr>
              <w:widowControl/>
              <w:spacing w:line="240" w:lineRule="auto"/>
              <w:ind w:firstLine="0" w:firstLineChars="0"/>
              <w:rPr>
                <w:rFonts w:ascii="Times New Roman"/>
                <w:color w:val="auto"/>
                <w:sz w:val="21"/>
                <w:szCs w:val="21"/>
                <w:highlight w:val="none"/>
              </w:rPr>
            </w:pPr>
          </w:p>
        </w:tc>
        <w:tc>
          <w:tcPr>
            <w:tcW w:w="859" w:type="dxa"/>
            <w:noWrap w:val="0"/>
            <w:vAlign w:val="center"/>
          </w:tcPr>
          <w:p>
            <w:pPr>
              <w:widowControl/>
              <w:spacing w:line="240" w:lineRule="auto"/>
              <w:ind w:firstLine="0" w:firstLineChars="0"/>
              <w:rPr>
                <w:rFonts w:ascii="Times New Roman"/>
                <w:color w:val="auto"/>
                <w:sz w:val="21"/>
                <w:szCs w:val="21"/>
                <w:highlight w:val="none"/>
              </w:rPr>
            </w:pPr>
          </w:p>
        </w:tc>
        <w:tc>
          <w:tcPr>
            <w:tcW w:w="896" w:type="dxa"/>
            <w:noWrap w:val="0"/>
            <w:vAlign w:val="center"/>
          </w:tcPr>
          <w:p>
            <w:pPr>
              <w:widowControl/>
              <w:spacing w:line="240" w:lineRule="auto"/>
              <w:ind w:firstLine="0" w:firstLineChars="0"/>
              <w:rPr>
                <w:rFonts w:ascii="Times New Roman"/>
                <w:color w:val="auto"/>
                <w:sz w:val="21"/>
                <w:szCs w:val="21"/>
                <w:highlight w:val="none"/>
              </w:rPr>
            </w:pPr>
          </w:p>
        </w:tc>
        <w:tc>
          <w:tcPr>
            <w:tcW w:w="984" w:type="dxa"/>
            <w:noWrap w:val="0"/>
            <w:vAlign w:val="center"/>
          </w:tcPr>
          <w:p>
            <w:pPr>
              <w:widowControl/>
              <w:spacing w:line="240" w:lineRule="auto"/>
              <w:ind w:firstLine="0" w:firstLineChars="0"/>
              <w:rPr>
                <w:rFonts w:ascii="Times New Roman"/>
                <w:color w:val="auto"/>
                <w:sz w:val="21"/>
                <w:szCs w:val="21"/>
                <w:highlight w:val="none"/>
              </w:rPr>
            </w:pPr>
          </w:p>
        </w:tc>
        <w:tc>
          <w:tcPr>
            <w:tcW w:w="835" w:type="dxa"/>
            <w:noWrap w:val="0"/>
            <w:vAlign w:val="center"/>
          </w:tcPr>
          <w:p>
            <w:pPr>
              <w:widowControl/>
              <w:spacing w:line="240" w:lineRule="auto"/>
              <w:ind w:firstLine="0" w:firstLineChars="0"/>
              <w:rPr>
                <w:rFonts w:ascii="Times New Roman"/>
                <w:color w:val="auto"/>
                <w:sz w:val="21"/>
                <w:szCs w:val="21"/>
                <w:highlight w:val="none"/>
              </w:rPr>
            </w:pPr>
          </w:p>
        </w:tc>
        <w:tc>
          <w:tcPr>
            <w:tcW w:w="1370" w:type="dxa"/>
            <w:noWrap w:val="0"/>
            <w:vAlign w:val="center"/>
          </w:tcPr>
          <w:p>
            <w:pPr>
              <w:widowControl/>
              <w:spacing w:line="240" w:lineRule="auto"/>
              <w:ind w:firstLine="0" w:firstLineChars="0"/>
              <w:rPr>
                <w:rFonts w:ascii="Times New Roman"/>
                <w:color w:val="auto"/>
                <w:sz w:val="21"/>
                <w:szCs w:val="21"/>
                <w:highlight w:val="none"/>
              </w:rPr>
            </w:pPr>
          </w:p>
        </w:tc>
        <w:tc>
          <w:tcPr>
            <w:tcW w:w="1139" w:type="dxa"/>
            <w:noWrap w:val="0"/>
            <w:vAlign w:val="center"/>
          </w:tcPr>
          <w:p>
            <w:pPr>
              <w:widowControl/>
              <w:spacing w:line="240" w:lineRule="auto"/>
              <w:ind w:firstLine="0" w:firstLineChars="0"/>
              <w:rPr>
                <w:rFonts w:ascii="Times New Roman"/>
                <w:color w:val="auto"/>
                <w:sz w:val="21"/>
                <w:szCs w:val="21"/>
                <w:highlight w:val="none"/>
              </w:rPr>
            </w:pPr>
          </w:p>
        </w:tc>
        <w:tc>
          <w:tcPr>
            <w:tcW w:w="1506" w:type="dxa"/>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pPr>
              <w:widowControl/>
              <w:spacing w:line="240" w:lineRule="auto"/>
              <w:ind w:firstLine="0" w:firstLineChars="0"/>
              <w:rPr>
                <w:rFonts w:ascii="Times New Roman"/>
                <w:color w:val="auto"/>
                <w:sz w:val="21"/>
                <w:szCs w:val="21"/>
                <w:highlight w:val="none"/>
              </w:rPr>
            </w:pPr>
          </w:p>
        </w:tc>
        <w:tc>
          <w:tcPr>
            <w:tcW w:w="1229" w:type="dxa"/>
            <w:noWrap w:val="0"/>
            <w:vAlign w:val="center"/>
          </w:tcPr>
          <w:p>
            <w:pPr>
              <w:widowControl/>
              <w:spacing w:line="240" w:lineRule="auto"/>
              <w:ind w:firstLine="0" w:firstLineChars="0"/>
              <w:rPr>
                <w:rFonts w:ascii="Times New Roman"/>
                <w:color w:val="auto"/>
                <w:sz w:val="21"/>
                <w:szCs w:val="21"/>
                <w:highlight w:val="none"/>
              </w:rPr>
            </w:pPr>
          </w:p>
        </w:tc>
        <w:tc>
          <w:tcPr>
            <w:tcW w:w="859" w:type="dxa"/>
            <w:noWrap w:val="0"/>
            <w:vAlign w:val="center"/>
          </w:tcPr>
          <w:p>
            <w:pPr>
              <w:widowControl/>
              <w:spacing w:line="240" w:lineRule="auto"/>
              <w:ind w:firstLine="0" w:firstLineChars="0"/>
              <w:rPr>
                <w:rFonts w:ascii="Times New Roman"/>
                <w:color w:val="auto"/>
                <w:sz w:val="21"/>
                <w:szCs w:val="21"/>
                <w:highlight w:val="none"/>
              </w:rPr>
            </w:pPr>
          </w:p>
        </w:tc>
        <w:tc>
          <w:tcPr>
            <w:tcW w:w="896" w:type="dxa"/>
            <w:noWrap w:val="0"/>
            <w:vAlign w:val="center"/>
          </w:tcPr>
          <w:p>
            <w:pPr>
              <w:widowControl/>
              <w:spacing w:line="240" w:lineRule="auto"/>
              <w:ind w:firstLine="0" w:firstLineChars="0"/>
              <w:rPr>
                <w:rFonts w:ascii="Times New Roman"/>
                <w:color w:val="auto"/>
                <w:sz w:val="21"/>
                <w:szCs w:val="21"/>
                <w:highlight w:val="none"/>
              </w:rPr>
            </w:pPr>
          </w:p>
        </w:tc>
        <w:tc>
          <w:tcPr>
            <w:tcW w:w="984" w:type="dxa"/>
            <w:noWrap w:val="0"/>
            <w:vAlign w:val="center"/>
          </w:tcPr>
          <w:p>
            <w:pPr>
              <w:widowControl/>
              <w:spacing w:line="240" w:lineRule="auto"/>
              <w:ind w:firstLine="0" w:firstLineChars="0"/>
              <w:rPr>
                <w:rFonts w:ascii="Times New Roman"/>
                <w:color w:val="auto"/>
                <w:sz w:val="21"/>
                <w:szCs w:val="21"/>
                <w:highlight w:val="none"/>
              </w:rPr>
            </w:pPr>
          </w:p>
        </w:tc>
        <w:tc>
          <w:tcPr>
            <w:tcW w:w="835" w:type="dxa"/>
            <w:noWrap w:val="0"/>
            <w:vAlign w:val="center"/>
          </w:tcPr>
          <w:p>
            <w:pPr>
              <w:widowControl/>
              <w:spacing w:line="240" w:lineRule="auto"/>
              <w:ind w:firstLine="0" w:firstLineChars="0"/>
              <w:rPr>
                <w:rFonts w:ascii="Times New Roman"/>
                <w:color w:val="auto"/>
                <w:sz w:val="21"/>
                <w:szCs w:val="21"/>
                <w:highlight w:val="none"/>
              </w:rPr>
            </w:pPr>
          </w:p>
        </w:tc>
        <w:tc>
          <w:tcPr>
            <w:tcW w:w="1370" w:type="dxa"/>
            <w:noWrap w:val="0"/>
            <w:vAlign w:val="center"/>
          </w:tcPr>
          <w:p>
            <w:pPr>
              <w:widowControl/>
              <w:spacing w:line="240" w:lineRule="auto"/>
              <w:ind w:firstLine="0" w:firstLineChars="0"/>
              <w:rPr>
                <w:rFonts w:ascii="Times New Roman"/>
                <w:color w:val="auto"/>
                <w:sz w:val="21"/>
                <w:szCs w:val="21"/>
                <w:highlight w:val="none"/>
              </w:rPr>
            </w:pPr>
          </w:p>
        </w:tc>
        <w:tc>
          <w:tcPr>
            <w:tcW w:w="1139" w:type="dxa"/>
            <w:noWrap w:val="0"/>
            <w:vAlign w:val="center"/>
          </w:tcPr>
          <w:p>
            <w:pPr>
              <w:widowControl/>
              <w:spacing w:line="240" w:lineRule="auto"/>
              <w:ind w:firstLine="0" w:firstLineChars="0"/>
              <w:rPr>
                <w:rFonts w:ascii="Times New Roman"/>
                <w:color w:val="auto"/>
                <w:sz w:val="21"/>
                <w:szCs w:val="21"/>
                <w:highlight w:val="none"/>
              </w:rPr>
            </w:pPr>
          </w:p>
        </w:tc>
        <w:tc>
          <w:tcPr>
            <w:tcW w:w="1506" w:type="dxa"/>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pPr>
              <w:widowControl/>
              <w:spacing w:line="240" w:lineRule="auto"/>
              <w:ind w:firstLine="0" w:firstLineChars="0"/>
              <w:rPr>
                <w:rFonts w:ascii="Times New Roman"/>
                <w:color w:val="auto"/>
                <w:sz w:val="21"/>
                <w:szCs w:val="21"/>
                <w:highlight w:val="none"/>
              </w:rPr>
            </w:pPr>
          </w:p>
        </w:tc>
        <w:tc>
          <w:tcPr>
            <w:tcW w:w="1229" w:type="dxa"/>
            <w:noWrap w:val="0"/>
            <w:vAlign w:val="center"/>
          </w:tcPr>
          <w:p>
            <w:pPr>
              <w:widowControl/>
              <w:spacing w:line="240" w:lineRule="auto"/>
              <w:ind w:firstLine="0" w:firstLineChars="0"/>
              <w:rPr>
                <w:rFonts w:ascii="Times New Roman"/>
                <w:color w:val="auto"/>
                <w:sz w:val="21"/>
                <w:szCs w:val="21"/>
                <w:highlight w:val="none"/>
              </w:rPr>
            </w:pPr>
          </w:p>
        </w:tc>
        <w:tc>
          <w:tcPr>
            <w:tcW w:w="859" w:type="dxa"/>
            <w:noWrap w:val="0"/>
            <w:vAlign w:val="center"/>
          </w:tcPr>
          <w:p>
            <w:pPr>
              <w:widowControl/>
              <w:spacing w:line="240" w:lineRule="auto"/>
              <w:ind w:firstLine="0" w:firstLineChars="0"/>
              <w:rPr>
                <w:rFonts w:ascii="Times New Roman"/>
                <w:color w:val="auto"/>
                <w:sz w:val="21"/>
                <w:szCs w:val="21"/>
                <w:highlight w:val="none"/>
              </w:rPr>
            </w:pPr>
          </w:p>
        </w:tc>
        <w:tc>
          <w:tcPr>
            <w:tcW w:w="896" w:type="dxa"/>
            <w:noWrap w:val="0"/>
            <w:vAlign w:val="center"/>
          </w:tcPr>
          <w:p>
            <w:pPr>
              <w:widowControl/>
              <w:spacing w:line="240" w:lineRule="auto"/>
              <w:ind w:firstLine="0" w:firstLineChars="0"/>
              <w:rPr>
                <w:rFonts w:ascii="Times New Roman"/>
                <w:color w:val="auto"/>
                <w:sz w:val="21"/>
                <w:szCs w:val="21"/>
                <w:highlight w:val="none"/>
              </w:rPr>
            </w:pPr>
          </w:p>
        </w:tc>
        <w:tc>
          <w:tcPr>
            <w:tcW w:w="984" w:type="dxa"/>
            <w:noWrap w:val="0"/>
            <w:vAlign w:val="center"/>
          </w:tcPr>
          <w:p>
            <w:pPr>
              <w:widowControl/>
              <w:spacing w:line="240" w:lineRule="auto"/>
              <w:ind w:firstLine="0" w:firstLineChars="0"/>
              <w:rPr>
                <w:rFonts w:ascii="Times New Roman"/>
                <w:color w:val="auto"/>
                <w:sz w:val="21"/>
                <w:szCs w:val="21"/>
                <w:highlight w:val="none"/>
              </w:rPr>
            </w:pPr>
          </w:p>
        </w:tc>
        <w:tc>
          <w:tcPr>
            <w:tcW w:w="835" w:type="dxa"/>
            <w:noWrap w:val="0"/>
            <w:vAlign w:val="center"/>
          </w:tcPr>
          <w:p>
            <w:pPr>
              <w:widowControl/>
              <w:spacing w:line="240" w:lineRule="auto"/>
              <w:ind w:firstLine="0" w:firstLineChars="0"/>
              <w:rPr>
                <w:rFonts w:ascii="Times New Roman"/>
                <w:color w:val="auto"/>
                <w:sz w:val="21"/>
                <w:szCs w:val="21"/>
                <w:highlight w:val="none"/>
              </w:rPr>
            </w:pPr>
          </w:p>
        </w:tc>
        <w:tc>
          <w:tcPr>
            <w:tcW w:w="1370" w:type="dxa"/>
            <w:noWrap w:val="0"/>
            <w:vAlign w:val="center"/>
          </w:tcPr>
          <w:p>
            <w:pPr>
              <w:widowControl/>
              <w:spacing w:line="240" w:lineRule="auto"/>
              <w:ind w:firstLine="0" w:firstLineChars="0"/>
              <w:rPr>
                <w:rFonts w:ascii="Times New Roman"/>
                <w:color w:val="auto"/>
                <w:sz w:val="21"/>
                <w:szCs w:val="21"/>
                <w:highlight w:val="none"/>
              </w:rPr>
            </w:pPr>
          </w:p>
        </w:tc>
        <w:tc>
          <w:tcPr>
            <w:tcW w:w="1139" w:type="dxa"/>
            <w:noWrap w:val="0"/>
            <w:vAlign w:val="center"/>
          </w:tcPr>
          <w:p>
            <w:pPr>
              <w:widowControl/>
              <w:spacing w:line="240" w:lineRule="auto"/>
              <w:ind w:firstLine="0" w:firstLineChars="0"/>
              <w:rPr>
                <w:rFonts w:ascii="Times New Roman"/>
                <w:color w:val="auto"/>
                <w:sz w:val="21"/>
                <w:szCs w:val="21"/>
                <w:highlight w:val="none"/>
              </w:rPr>
            </w:pPr>
          </w:p>
        </w:tc>
        <w:tc>
          <w:tcPr>
            <w:tcW w:w="1506" w:type="dxa"/>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pPr>
              <w:widowControl/>
              <w:spacing w:line="240" w:lineRule="auto"/>
              <w:ind w:firstLine="0" w:firstLineChars="0"/>
              <w:rPr>
                <w:rFonts w:ascii="Times New Roman"/>
                <w:color w:val="auto"/>
                <w:sz w:val="21"/>
                <w:szCs w:val="21"/>
                <w:highlight w:val="none"/>
              </w:rPr>
            </w:pPr>
          </w:p>
        </w:tc>
        <w:tc>
          <w:tcPr>
            <w:tcW w:w="1229" w:type="dxa"/>
            <w:noWrap w:val="0"/>
            <w:vAlign w:val="center"/>
          </w:tcPr>
          <w:p>
            <w:pPr>
              <w:widowControl/>
              <w:spacing w:line="240" w:lineRule="auto"/>
              <w:ind w:firstLine="0" w:firstLineChars="0"/>
              <w:rPr>
                <w:rFonts w:ascii="Times New Roman"/>
                <w:color w:val="auto"/>
                <w:sz w:val="21"/>
                <w:szCs w:val="21"/>
                <w:highlight w:val="none"/>
              </w:rPr>
            </w:pPr>
          </w:p>
        </w:tc>
        <w:tc>
          <w:tcPr>
            <w:tcW w:w="859" w:type="dxa"/>
            <w:noWrap w:val="0"/>
            <w:vAlign w:val="center"/>
          </w:tcPr>
          <w:p>
            <w:pPr>
              <w:widowControl/>
              <w:spacing w:line="240" w:lineRule="auto"/>
              <w:ind w:firstLine="0" w:firstLineChars="0"/>
              <w:rPr>
                <w:rFonts w:ascii="Times New Roman"/>
                <w:color w:val="auto"/>
                <w:sz w:val="21"/>
                <w:szCs w:val="21"/>
                <w:highlight w:val="none"/>
              </w:rPr>
            </w:pPr>
          </w:p>
        </w:tc>
        <w:tc>
          <w:tcPr>
            <w:tcW w:w="896" w:type="dxa"/>
            <w:noWrap w:val="0"/>
            <w:vAlign w:val="center"/>
          </w:tcPr>
          <w:p>
            <w:pPr>
              <w:widowControl/>
              <w:spacing w:line="240" w:lineRule="auto"/>
              <w:ind w:firstLine="0" w:firstLineChars="0"/>
              <w:rPr>
                <w:rFonts w:ascii="Times New Roman"/>
                <w:color w:val="auto"/>
                <w:sz w:val="21"/>
                <w:szCs w:val="21"/>
                <w:highlight w:val="none"/>
              </w:rPr>
            </w:pPr>
          </w:p>
        </w:tc>
        <w:tc>
          <w:tcPr>
            <w:tcW w:w="984" w:type="dxa"/>
            <w:noWrap w:val="0"/>
            <w:vAlign w:val="center"/>
          </w:tcPr>
          <w:p>
            <w:pPr>
              <w:widowControl/>
              <w:spacing w:line="240" w:lineRule="auto"/>
              <w:ind w:firstLine="0" w:firstLineChars="0"/>
              <w:rPr>
                <w:rFonts w:ascii="Times New Roman"/>
                <w:color w:val="auto"/>
                <w:sz w:val="21"/>
                <w:szCs w:val="21"/>
                <w:highlight w:val="none"/>
              </w:rPr>
            </w:pPr>
          </w:p>
        </w:tc>
        <w:tc>
          <w:tcPr>
            <w:tcW w:w="835" w:type="dxa"/>
            <w:noWrap w:val="0"/>
            <w:vAlign w:val="center"/>
          </w:tcPr>
          <w:p>
            <w:pPr>
              <w:widowControl/>
              <w:spacing w:line="240" w:lineRule="auto"/>
              <w:ind w:firstLine="0" w:firstLineChars="0"/>
              <w:rPr>
                <w:rFonts w:ascii="Times New Roman"/>
                <w:color w:val="auto"/>
                <w:sz w:val="21"/>
                <w:szCs w:val="21"/>
                <w:highlight w:val="none"/>
              </w:rPr>
            </w:pPr>
          </w:p>
        </w:tc>
        <w:tc>
          <w:tcPr>
            <w:tcW w:w="1370" w:type="dxa"/>
            <w:noWrap w:val="0"/>
            <w:vAlign w:val="center"/>
          </w:tcPr>
          <w:p>
            <w:pPr>
              <w:widowControl/>
              <w:spacing w:line="240" w:lineRule="auto"/>
              <w:ind w:firstLine="0" w:firstLineChars="0"/>
              <w:rPr>
                <w:rFonts w:ascii="Times New Roman"/>
                <w:color w:val="auto"/>
                <w:sz w:val="21"/>
                <w:szCs w:val="21"/>
                <w:highlight w:val="none"/>
              </w:rPr>
            </w:pPr>
          </w:p>
        </w:tc>
        <w:tc>
          <w:tcPr>
            <w:tcW w:w="1139" w:type="dxa"/>
            <w:noWrap w:val="0"/>
            <w:vAlign w:val="center"/>
          </w:tcPr>
          <w:p>
            <w:pPr>
              <w:widowControl/>
              <w:spacing w:line="240" w:lineRule="auto"/>
              <w:ind w:firstLine="0" w:firstLineChars="0"/>
              <w:rPr>
                <w:rFonts w:ascii="Times New Roman"/>
                <w:color w:val="auto"/>
                <w:sz w:val="21"/>
                <w:szCs w:val="21"/>
                <w:highlight w:val="none"/>
              </w:rPr>
            </w:pPr>
          </w:p>
        </w:tc>
        <w:tc>
          <w:tcPr>
            <w:tcW w:w="1506" w:type="dxa"/>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pPr>
              <w:widowControl/>
              <w:spacing w:line="240" w:lineRule="auto"/>
              <w:ind w:firstLine="0" w:firstLineChars="0"/>
              <w:rPr>
                <w:rFonts w:ascii="Times New Roman"/>
                <w:color w:val="auto"/>
                <w:sz w:val="21"/>
                <w:szCs w:val="21"/>
                <w:highlight w:val="none"/>
              </w:rPr>
            </w:pPr>
          </w:p>
        </w:tc>
        <w:tc>
          <w:tcPr>
            <w:tcW w:w="1229" w:type="dxa"/>
            <w:noWrap w:val="0"/>
            <w:vAlign w:val="center"/>
          </w:tcPr>
          <w:p>
            <w:pPr>
              <w:widowControl/>
              <w:spacing w:line="240" w:lineRule="auto"/>
              <w:ind w:firstLine="0" w:firstLineChars="0"/>
              <w:rPr>
                <w:rFonts w:ascii="Times New Roman"/>
                <w:color w:val="auto"/>
                <w:sz w:val="21"/>
                <w:szCs w:val="21"/>
                <w:highlight w:val="none"/>
              </w:rPr>
            </w:pPr>
          </w:p>
        </w:tc>
        <w:tc>
          <w:tcPr>
            <w:tcW w:w="859" w:type="dxa"/>
            <w:noWrap w:val="0"/>
            <w:vAlign w:val="center"/>
          </w:tcPr>
          <w:p>
            <w:pPr>
              <w:widowControl/>
              <w:spacing w:line="240" w:lineRule="auto"/>
              <w:ind w:firstLine="0" w:firstLineChars="0"/>
              <w:rPr>
                <w:rFonts w:ascii="Times New Roman"/>
                <w:color w:val="auto"/>
                <w:sz w:val="21"/>
                <w:szCs w:val="21"/>
                <w:highlight w:val="none"/>
              </w:rPr>
            </w:pPr>
          </w:p>
        </w:tc>
        <w:tc>
          <w:tcPr>
            <w:tcW w:w="896" w:type="dxa"/>
            <w:noWrap w:val="0"/>
            <w:vAlign w:val="center"/>
          </w:tcPr>
          <w:p>
            <w:pPr>
              <w:widowControl/>
              <w:spacing w:line="240" w:lineRule="auto"/>
              <w:ind w:firstLine="0" w:firstLineChars="0"/>
              <w:rPr>
                <w:rFonts w:ascii="Times New Roman"/>
                <w:color w:val="auto"/>
                <w:sz w:val="21"/>
                <w:szCs w:val="21"/>
                <w:highlight w:val="none"/>
              </w:rPr>
            </w:pPr>
          </w:p>
        </w:tc>
        <w:tc>
          <w:tcPr>
            <w:tcW w:w="984" w:type="dxa"/>
            <w:noWrap w:val="0"/>
            <w:vAlign w:val="center"/>
          </w:tcPr>
          <w:p>
            <w:pPr>
              <w:widowControl/>
              <w:spacing w:line="240" w:lineRule="auto"/>
              <w:ind w:firstLine="0" w:firstLineChars="0"/>
              <w:rPr>
                <w:rFonts w:ascii="Times New Roman"/>
                <w:color w:val="auto"/>
                <w:sz w:val="21"/>
                <w:szCs w:val="21"/>
                <w:highlight w:val="none"/>
              </w:rPr>
            </w:pPr>
          </w:p>
        </w:tc>
        <w:tc>
          <w:tcPr>
            <w:tcW w:w="835" w:type="dxa"/>
            <w:noWrap w:val="0"/>
            <w:vAlign w:val="center"/>
          </w:tcPr>
          <w:p>
            <w:pPr>
              <w:widowControl/>
              <w:spacing w:line="240" w:lineRule="auto"/>
              <w:ind w:firstLine="0" w:firstLineChars="0"/>
              <w:rPr>
                <w:rFonts w:ascii="Times New Roman"/>
                <w:color w:val="auto"/>
                <w:sz w:val="21"/>
                <w:szCs w:val="21"/>
                <w:highlight w:val="none"/>
              </w:rPr>
            </w:pPr>
          </w:p>
        </w:tc>
        <w:tc>
          <w:tcPr>
            <w:tcW w:w="1370" w:type="dxa"/>
            <w:noWrap w:val="0"/>
            <w:vAlign w:val="center"/>
          </w:tcPr>
          <w:p>
            <w:pPr>
              <w:widowControl/>
              <w:spacing w:line="240" w:lineRule="auto"/>
              <w:ind w:firstLine="0" w:firstLineChars="0"/>
              <w:rPr>
                <w:rFonts w:ascii="Times New Roman"/>
                <w:color w:val="auto"/>
                <w:sz w:val="21"/>
                <w:szCs w:val="21"/>
                <w:highlight w:val="none"/>
              </w:rPr>
            </w:pPr>
          </w:p>
        </w:tc>
        <w:tc>
          <w:tcPr>
            <w:tcW w:w="1139" w:type="dxa"/>
            <w:noWrap w:val="0"/>
            <w:vAlign w:val="center"/>
          </w:tcPr>
          <w:p>
            <w:pPr>
              <w:widowControl/>
              <w:spacing w:line="240" w:lineRule="auto"/>
              <w:ind w:firstLine="0" w:firstLineChars="0"/>
              <w:rPr>
                <w:rFonts w:ascii="Times New Roman"/>
                <w:color w:val="auto"/>
                <w:sz w:val="21"/>
                <w:szCs w:val="21"/>
                <w:highlight w:val="none"/>
              </w:rPr>
            </w:pPr>
          </w:p>
        </w:tc>
        <w:tc>
          <w:tcPr>
            <w:tcW w:w="1506" w:type="dxa"/>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pPr>
              <w:widowControl/>
              <w:spacing w:line="240" w:lineRule="auto"/>
              <w:ind w:firstLine="0" w:firstLineChars="0"/>
              <w:rPr>
                <w:rFonts w:ascii="Times New Roman"/>
                <w:color w:val="auto"/>
                <w:sz w:val="21"/>
                <w:szCs w:val="21"/>
                <w:highlight w:val="none"/>
              </w:rPr>
            </w:pPr>
          </w:p>
        </w:tc>
        <w:tc>
          <w:tcPr>
            <w:tcW w:w="1229" w:type="dxa"/>
            <w:noWrap w:val="0"/>
            <w:vAlign w:val="center"/>
          </w:tcPr>
          <w:p>
            <w:pPr>
              <w:widowControl/>
              <w:spacing w:line="240" w:lineRule="auto"/>
              <w:ind w:firstLine="0" w:firstLineChars="0"/>
              <w:rPr>
                <w:rFonts w:ascii="Times New Roman"/>
                <w:color w:val="auto"/>
                <w:sz w:val="21"/>
                <w:szCs w:val="21"/>
                <w:highlight w:val="none"/>
              </w:rPr>
            </w:pPr>
          </w:p>
        </w:tc>
        <w:tc>
          <w:tcPr>
            <w:tcW w:w="859" w:type="dxa"/>
            <w:noWrap w:val="0"/>
            <w:vAlign w:val="center"/>
          </w:tcPr>
          <w:p>
            <w:pPr>
              <w:widowControl/>
              <w:spacing w:line="240" w:lineRule="auto"/>
              <w:ind w:firstLine="0" w:firstLineChars="0"/>
              <w:rPr>
                <w:rFonts w:ascii="Times New Roman"/>
                <w:color w:val="auto"/>
                <w:sz w:val="21"/>
                <w:szCs w:val="21"/>
                <w:highlight w:val="none"/>
              </w:rPr>
            </w:pPr>
          </w:p>
        </w:tc>
        <w:tc>
          <w:tcPr>
            <w:tcW w:w="896" w:type="dxa"/>
            <w:noWrap w:val="0"/>
            <w:vAlign w:val="center"/>
          </w:tcPr>
          <w:p>
            <w:pPr>
              <w:widowControl/>
              <w:spacing w:line="240" w:lineRule="auto"/>
              <w:ind w:firstLine="0" w:firstLineChars="0"/>
              <w:rPr>
                <w:rFonts w:ascii="Times New Roman"/>
                <w:color w:val="auto"/>
                <w:sz w:val="21"/>
                <w:szCs w:val="21"/>
                <w:highlight w:val="none"/>
              </w:rPr>
            </w:pPr>
          </w:p>
        </w:tc>
        <w:tc>
          <w:tcPr>
            <w:tcW w:w="984" w:type="dxa"/>
            <w:noWrap w:val="0"/>
            <w:vAlign w:val="center"/>
          </w:tcPr>
          <w:p>
            <w:pPr>
              <w:widowControl/>
              <w:spacing w:line="240" w:lineRule="auto"/>
              <w:ind w:firstLine="0" w:firstLineChars="0"/>
              <w:rPr>
                <w:rFonts w:ascii="Times New Roman"/>
                <w:color w:val="auto"/>
                <w:sz w:val="21"/>
                <w:szCs w:val="21"/>
                <w:highlight w:val="none"/>
              </w:rPr>
            </w:pPr>
          </w:p>
        </w:tc>
        <w:tc>
          <w:tcPr>
            <w:tcW w:w="835" w:type="dxa"/>
            <w:noWrap w:val="0"/>
            <w:vAlign w:val="center"/>
          </w:tcPr>
          <w:p>
            <w:pPr>
              <w:widowControl/>
              <w:spacing w:line="240" w:lineRule="auto"/>
              <w:ind w:firstLine="0" w:firstLineChars="0"/>
              <w:rPr>
                <w:rFonts w:ascii="Times New Roman"/>
                <w:color w:val="auto"/>
                <w:sz w:val="21"/>
                <w:szCs w:val="21"/>
                <w:highlight w:val="none"/>
              </w:rPr>
            </w:pPr>
          </w:p>
        </w:tc>
        <w:tc>
          <w:tcPr>
            <w:tcW w:w="1370" w:type="dxa"/>
            <w:noWrap w:val="0"/>
            <w:vAlign w:val="center"/>
          </w:tcPr>
          <w:p>
            <w:pPr>
              <w:widowControl/>
              <w:spacing w:line="240" w:lineRule="auto"/>
              <w:ind w:firstLine="0" w:firstLineChars="0"/>
              <w:rPr>
                <w:rFonts w:ascii="Times New Roman"/>
                <w:color w:val="auto"/>
                <w:sz w:val="21"/>
                <w:szCs w:val="21"/>
                <w:highlight w:val="none"/>
              </w:rPr>
            </w:pPr>
          </w:p>
        </w:tc>
        <w:tc>
          <w:tcPr>
            <w:tcW w:w="1139" w:type="dxa"/>
            <w:noWrap w:val="0"/>
            <w:vAlign w:val="center"/>
          </w:tcPr>
          <w:p>
            <w:pPr>
              <w:widowControl/>
              <w:spacing w:line="240" w:lineRule="auto"/>
              <w:ind w:firstLine="0" w:firstLineChars="0"/>
              <w:rPr>
                <w:rFonts w:ascii="Times New Roman"/>
                <w:color w:val="auto"/>
                <w:sz w:val="21"/>
                <w:szCs w:val="21"/>
                <w:highlight w:val="none"/>
              </w:rPr>
            </w:pPr>
          </w:p>
        </w:tc>
        <w:tc>
          <w:tcPr>
            <w:tcW w:w="1506" w:type="dxa"/>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pPr>
              <w:widowControl/>
              <w:spacing w:line="240" w:lineRule="auto"/>
              <w:ind w:firstLine="0" w:firstLineChars="0"/>
              <w:rPr>
                <w:rFonts w:ascii="Times New Roman"/>
                <w:color w:val="auto"/>
                <w:sz w:val="21"/>
                <w:szCs w:val="21"/>
                <w:highlight w:val="none"/>
              </w:rPr>
            </w:pPr>
          </w:p>
        </w:tc>
        <w:tc>
          <w:tcPr>
            <w:tcW w:w="1229" w:type="dxa"/>
            <w:noWrap w:val="0"/>
            <w:vAlign w:val="center"/>
          </w:tcPr>
          <w:p>
            <w:pPr>
              <w:widowControl/>
              <w:spacing w:line="240" w:lineRule="auto"/>
              <w:ind w:firstLine="0" w:firstLineChars="0"/>
              <w:rPr>
                <w:rFonts w:ascii="Times New Roman"/>
                <w:color w:val="auto"/>
                <w:sz w:val="21"/>
                <w:szCs w:val="21"/>
                <w:highlight w:val="none"/>
              </w:rPr>
            </w:pPr>
          </w:p>
        </w:tc>
        <w:tc>
          <w:tcPr>
            <w:tcW w:w="859" w:type="dxa"/>
            <w:noWrap w:val="0"/>
            <w:vAlign w:val="center"/>
          </w:tcPr>
          <w:p>
            <w:pPr>
              <w:widowControl/>
              <w:spacing w:line="240" w:lineRule="auto"/>
              <w:ind w:firstLine="0" w:firstLineChars="0"/>
              <w:rPr>
                <w:rFonts w:ascii="Times New Roman"/>
                <w:color w:val="auto"/>
                <w:sz w:val="21"/>
                <w:szCs w:val="21"/>
                <w:highlight w:val="none"/>
              </w:rPr>
            </w:pPr>
          </w:p>
        </w:tc>
        <w:tc>
          <w:tcPr>
            <w:tcW w:w="896" w:type="dxa"/>
            <w:noWrap w:val="0"/>
            <w:vAlign w:val="center"/>
          </w:tcPr>
          <w:p>
            <w:pPr>
              <w:widowControl/>
              <w:spacing w:line="240" w:lineRule="auto"/>
              <w:ind w:firstLine="0" w:firstLineChars="0"/>
              <w:rPr>
                <w:rFonts w:ascii="Times New Roman"/>
                <w:color w:val="auto"/>
                <w:sz w:val="21"/>
                <w:szCs w:val="21"/>
                <w:highlight w:val="none"/>
              </w:rPr>
            </w:pPr>
          </w:p>
        </w:tc>
        <w:tc>
          <w:tcPr>
            <w:tcW w:w="984" w:type="dxa"/>
            <w:noWrap w:val="0"/>
            <w:vAlign w:val="center"/>
          </w:tcPr>
          <w:p>
            <w:pPr>
              <w:widowControl/>
              <w:spacing w:line="240" w:lineRule="auto"/>
              <w:ind w:firstLine="0" w:firstLineChars="0"/>
              <w:rPr>
                <w:rFonts w:ascii="Times New Roman"/>
                <w:color w:val="auto"/>
                <w:sz w:val="21"/>
                <w:szCs w:val="21"/>
                <w:highlight w:val="none"/>
              </w:rPr>
            </w:pPr>
          </w:p>
        </w:tc>
        <w:tc>
          <w:tcPr>
            <w:tcW w:w="835" w:type="dxa"/>
            <w:noWrap w:val="0"/>
            <w:vAlign w:val="center"/>
          </w:tcPr>
          <w:p>
            <w:pPr>
              <w:widowControl/>
              <w:spacing w:line="240" w:lineRule="auto"/>
              <w:ind w:firstLine="0" w:firstLineChars="0"/>
              <w:rPr>
                <w:rFonts w:ascii="Times New Roman"/>
                <w:color w:val="auto"/>
                <w:sz w:val="21"/>
                <w:szCs w:val="21"/>
                <w:highlight w:val="none"/>
              </w:rPr>
            </w:pPr>
          </w:p>
        </w:tc>
        <w:tc>
          <w:tcPr>
            <w:tcW w:w="1370" w:type="dxa"/>
            <w:noWrap w:val="0"/>
            <w:vAlign w:val="center"/>
          </w:tcPr>
          <w:p>
            <w:pPr>
              <w:widowControl/>
              <w:spacing w:line="240" w:lineRule="auto"/>
              <w:ind w:firstLine="0" w:firstLineChars="0"/>
              <w:rPr>
                <w:rFonts w:ascii="Times New Roman"/>
                <w:color w:val="auto"/>
                <w:sz w:val="21"/>
                <w:szCs w:val="21"/>
                <w:highlight w:val="none"/>
              </w:rPr>
            </w:pPr>
          </w:p>
        </w:tc>
        <w:tc>
          <w:tcPr>
            <w:tcW w:w="1139" w:type="dxa"/>
            <w:noWrap w:val="0"/>
            <w:vAlign w:val="center"/>
          </w:tcPr>
          <w:p>
            <w:pPr>
              <w:widowControl/>
              <w:spacing w:line="240" w:lineRule="auto"/>
              <w:ind w:firstLine="0" w:firstLineChars="0"/>
              <w:rPr>
                <w:rFonts w:ascii="Times New Roman"/>
                <w:color w:val="auto"/>
                <w:sz w:val="21"/>
                <w:szCs w:val="21"/>
                <w:highlight w:val="none"/>
              </w:rPr>
            </w:pPr>
          </w:p>
        </w:tc>
        <w:tc>
          <w:tcPr>
            <w:tcW w:w="1506" w:type="dxa"/>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pPr>
              <w:widowControl/>
              <w:spacing w:line="240" w:lineRule="auto"/>
              <w:ind w:firstLine="0" w:firstLineChars="0"/>
              <w:rPr>
                <w:rFonts w:ascii="Times New Roman"/>
                <w:color w:val="auto"/>
                <w:sz w:val="21"/>
                <w:szCs w:val="21"/>
                <w:highlight w:val="none"/>
              </w:rPr>
            </w:pPr>
          </w:p>
        </w:tc>
        <w:tc>
          <w:tcPr>
            <w:tcW w:w="1229" w:type="dxa"/>
            <w:noWrap w:val="0"/>
            <w:vAlign w:val="center"/>
          </w:tcPr>
          <w:p>
            <w:pPr>
              <w:widowControl/>
              <w:spacing w:line="240" w:lineRule="auto"/>
              <w:ind w:firstLine="0" w:firstLineChars="0"/>
              <w:rPr>
                <w:rFonts w:ascii="Times New Roman"/>
                <w:color w:val="auto"/>
                <w:sz w:val="21"/>
                <w:szCs w:val="21"/>
                <w:highlight w:val="none"/>
              </w:rPr>
            </w:pPr>
          </w:p>
        </w:tc>
        <w:tc>
          <w:tcPr>
            <w:tcW w:w="859" w:type="dxa"/>
            <w:noWrap w:val="0"/>
            <w:vAlign w:val="center"/>
          </w:tcPr>
          <w:p>
            <w:pPr>
              <w:widowControl/>
              <w:spacing w:line="240" w:lineRule="auto"/>
              <w:ind w:firstLine="0" w:firstLineChars="0"/>
              <w:rPr>
                <w:rFonts w:ascii="Times New Roman"/>
                <w:color w:val="auto"/>
                <w:sz w:val="21"/>
                <w:szCs w:val="21"/>
                <w:highlight w:val="none"/>
              </w:rPr>
            </w:pPr>
          </w:p>
        </w:tc>
        <w:tc>
          <w:tcPr>
            <w:tcW w:w="896" w:type="dxa"/>
            <w:noWrap w:val="0"/>
            <w:vAlign w:val="center"/>
          </w:tcPr>
          <w:p>
            <w:pPr>
              <w:widowControl/>
              <w:spacing w:line="240" w:lineRule="auto"/>
              <w:ind w:firstLine="0" w:firstLineChars="0"/>
              <w:rPr>
                <w:rFonts w:ascii="Times New Roman"/>
                <w:color w:val="auto"/>
                <w:sz w:val="21"/>
                <w:szCs w:val="21"/>
                <w:highlight w:val="none"/>
              </w:rPr>
            </w:pPr>
          </w:p>
        </w:tc>
        <w:tc>
          <w:tcPr>
            <w:tcW w:w="984" w:type="dxa"/>
            <w:noWrap w:val="0"/>
            <w:vAlign w:val="center"/>
          </w:tcPr>
          <w:p>
            <w:pPr>
              <w:widowControl/>
              <w:spacing w:line="240" w:lineRule="auto"/>
              <w:ind w:firstLine="0" w:firstLineChars="0"/>
              <w:rPr>
                <w:rFonts w:ascii="Times New Roman"/>
                <w:color w:val="auto"/>
                <w:sz w:val="21"/>
                <w:szCs w:val="21"/>
                <w:highlight w:val="none"/>
              </w:rPr>
            </w:pPr>
          </w:p>
        </w:tc>
        <w:tc>
          <w:tcPr>
            <w:tcW w:w="835" w:type="dxa"/>
            <w:noWrap w:val="0"/>
            <w:vAlign w:val="center"/>
          </w:tcPr>
          <w:p>
            <w:pPr>
              <w:widowControl/>
              <w:spacing w:line="240" w:lineRule="auto"/>
              <w:ind w:firstLine="0" w:firstLineChars="0"/>
              <w:rPr>
                <w:rFonts w:ascii="Times New Roman"/>
                <w:color w:val="auto"/>
                <w:sz w:val="21"/>
                <w:szCs w:val="21"/>
                <w:highlight w:val="none"/>
              </w:rPr>
            </w:pPr>
          </w:p>
        </w:tc>
        <w:tc>
          <w:tcPr>
            <w:tcW w:w="1370" w:type="dxa"/>
            <w:noWrap w:val="0"/>
            <w:vAlign w:val="center"/>
          </w:tcPr>
          <w:p>
            <w:pPr>
              <w:widowControl/>
              <w:spacing w:line="240" w:lineRule="auto"/>
              <w:ind w:firstLine="0" w:firstLineChars="0"/>
              <w:rPr>
                <w:rFonts w:ascii="Times New Roman"/>
                <w:color w:val="auto"/>
                <w:sz w:val="21"/>
                <w:szCs w:val="21"/>
                <w:highlight w:val="none"/>
              </w:rPr>
            </w:pPr>
          </w:p>
        </w:tc>
        <w:tc>
          <w:tcPr>
            <w:tcW w:w="1139" w:type="dxa"/>
            <w:noWrap w:val="0"/>
            <w:vAlign w:val="center"/>
          </w:tcPr>
          <w:p>
            <w:pPr>
              <w:widowControl/>
              <w:spacing w:line="240" w:lineRule="auto"/>
              <w:ind w:firstLine="0" w:firstLineChars="0"/>
              <w:rPr>
                <w:rFonts w:ascii="Times New Roman"/>
                <w:color w:val="auto"/>
                <w:sz w:val="21"/>
                <w:szCs w:val="21"/>
                <w:highlight w:val="none"/>
              </w:rPr>
            </w:pPr>
          </w:p>
        </w:tc>
        <w:tc>
          <w:tcPr>
            <w:tcW w:w="1506" w:type="dxa"/>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pPr>
              <w:widowControl/>
              <w:spacing w:line="240" w:lineRule="auto"/>
              <w:ind w:firstLine="0" w:firstLineChars="0"/>
              <w:rPr>
                <w:rFonts w:ascii="Times New Roman"/>
                <w:color w:val="auto"/>
                <w:sz w:val="21"/>
                <w:szCs w:val="21"/>
                <w:highlight w:val="none"/>
              </w:rPr>
            </w:pPr>
          </w:p>
        </w:tc>
        <w:tc>
          <w:tcPr>
            <w:tcW w:w="1229" w:type="dxa"/>
            <w:noWrap w:val="0"/>
            <w:vAlign w:val="center"/>
          </w:tcPr>
          <w:p>
            <w:pPr>
              <w:widowControl/>
              <w:spacing w:line="240" w:lineRule="auto"/>
              <w:ind w:firstLine="0" w:firstLineChars="0"/>
              <w:rPr>
                <w:rFonts w:ascii="Times New Roman"/>
                <w:color w:val="auto"/>
                <w:sz w:val="21"/>
                <w:szCs w:val="21"/>
                <w:highlight w:val="none"/>
              </w:rPr>
            </w:pPr>
          </w:p>
        </w:tc>
        <w:tc>
          <w:tcPr>
            <w:tcW w:w="859" w:type="dxa"/>
            <w:noWrap w:val="0"/>
            <w:vAlign w:val="center"/>
          </w:tcPr>
          <w:p>
            <w:pPr>
              <w:widowControl/>
              <w:spacing w:line="240" w:lineRule="auto"/>
              <w:ind w:firstLine="0" w:firstLineChars="0"/>
              <w:rPr>
                <w:rFonts w:ascii="Times New Roman"/>
                <w:color w:val="auto"/>
                <w:sz w:val="21"/>
                <w:szCs w:val="21"/>
                <w:highlight w:val="none"/>
              </w:rPr>
            </w:pPr>
          </w:p>
        </w:tc>
        <w:tc>
          <w:tcPr>
            <w:tcW w:w="896" w:type="dxa"/>
            <w:noWrap w:val="0"/>
            <w:vAlign w:val="center"/>
          </w:tcPr>
          <w:p>
            <w:pPr>
              <w:widowControl/>
              <w:spacing w:line="240" w:lineRule="auto"/>
              <w:ind w:firstLine="0" w:firstLineChars="0"/>
              <w:rPr>
                <w:rFonts w:ascii="Times New Roman"/>
                <w:color w:val="auto"/>
                <w:sz w:val="21"/>
                <w:szCs w:val="21"/>
                <w:highlight w:val="none"/>
              </w:rPr>
            </w:pPr>
          </w:p>
        </w:tc>
        <w:tc>
          <w:tcPr>
            <w:tcW w:w="984" w:type="dxa"/>
            <w:noWrap w:val="0"/>
            <w:vAlign w:val="center"/>
          </w:tcPr>
          <w:p>
            <w:pPr>
              <w:widowControl/>
              <w:spacing w:line="240" w:lineRule="auto"/>
              <w:ind w:firstLine="0" w:firstLineChars="0"/>
              <w:rPr>
                <w:rFonts w:ascii="Times New Roman"/>
                <w:color w:val="auto"/>
                <w:sz w:val="21"/>
                <w:szCs w:val="21"/>
                <w:highlight w:val="none"/>
              </w:rPr>
            </w:pPr>
          </w:p>
        </w:tc>
        <w:tc>
          <w:tcPr>
            <w:tcW w:w="835" w:type="dxa"/>
            <w:noWrap w:val="0"/>
            <w:vAlign w:val="center"/>
          </w:tcPr>
          <w:p>
            <w:pPr>
              <w:widowControl/>
              <w:spacing w:line="240" w:lineRule="auto"/>
              <w:ind w:firstLine="0" w:firstLineChars="0"/>
              <w:rPr>
                <w:rFonts w:ascii="Times New Roman"/>
                <w:color w:val="auto"/>
                <w:sz w:val="21"/>
                <w:szCs w:val="21"/>
                <w:highlight w:val="none"/>
              </w:rPr>
            </w:pPr>
          </w:p>
        </w:tc>
        <w:tc>
          <w:tcPr>
            <w:tcW w:w="1370" w:type="dxa"/>
            <w:noWrap w:val="0"/>
            <w:vAlign w:val="center"/>
          </w:tcPr>
          <w:p>
            <w:pPr>
              <w:widowControl/>
              <w:spacing w:line="240" w:lineRule="auto"/>
              <w:ind w:firstLine="0" w:firstLineChars="0"/>
              <w:rPr>
                <w:rFonts w:ascii="Times New Roman"/>
                <w:color w:val="auto"/>
                <w:sz w:val="21"/>
                <w:szCs w:val="21"/>
                <w:highlight w:val="none"/>
              </w:rPr>
            </w:pPr>
          </w:p>
        </w:tc>
        <w:tc>
          <w:tcPr>
            <w:tcW w:w="1139" w:type="dxa"/>
            <w:noWrap w:val="0"/>
            <w:vAlign w:val="center"/>
          </w:tcPr>
          <w:p>
            <w:pPr>
              <w:widowControl/>
              <w:spacing w:line="240" w:lineRule="auto"/>
              <w:ind w:firstLine="0" w:firstLineChars="0"/>
              <w:rPr>
                <w:rFonts w:ascii="Times New Roman"/>
                <w:color w:val="auto"/>
                <w:sz w:val="21"/>
                <w:szCs w:val="21"/>
                <w:highlight w:val="none"/>
              </w:rPr>
            </w:pPr>
          </w:p>
        </w:tc>
        <w:tc>
          <w:tcPr>
            <w:tcW w:w="1506" w:type="dxa"/>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pPr>
              <w:widowControl/>
              <w:spacing w:line="240" w:lineRule="auto"/>
              <w:ind w:firstLine="0" w:firstLineChars="0"/>
              <w:rPr>
                <w:rFonts w:ascii="Times New Roman"/>
                <w:color w:val="auto"/>
                <w:sz w:val="21"/>
                <w:szCs w:val="21"/>
                <w:highlight w:val="none"/>
              </w:rPr>
            </w:pPr>
          </w:p>
        </w:tc>
        <w:tc>
          <w:tcPr>
            <w:tcW w:w="1229" w:type="dxa"/>
            <w:noWrap w:val="0"/>
            <w:vAlign w:val="center"/>
          </w:tcPr>
          <w:p>
            <w:pPr>
              <w:widowControl/>
              <w:spacing w:line="240" w:lineRule="auto"/>
              <w:ind w:firstLine="0" w:firstLineChars="0"/>
              <w:rPr>
                <w:rFonts w:ascii="Times New Roman"/>
                <w:color w:val="auto"/>
                <w:sz w:val="21"/>
                <w:szCs w:val="21"/>
                <w:highlight w:val="none"/>
              </w:rPr>
            </w:pPr>
          </w:p>
        </w:tc>
        <w:tc>
          <w:tcPr>
            <w:tcW w:w="859" w:type="dxa"/>
            <w:noWrap w:val="0"/>
            <w:vAlign w:val="center"/>
          </w:tcPr>
          <w:p>
            <w:pPr>
              <w:widowControl/>
              <w:spacing w:line="240" w:lineRule="auto"/>
              <w:ind w:firstLine="0" w:firstLineChars="0"/>
              <w:rPr>
                <w:rFonts w:ascii="Times New Roman"/>
                <w:color w:val="auto"/>
                <w:sz w:val="21"/>
                <w:szCs w:val="21"/>
                <w:highlight w:val="none"/>
              </w:rPr>
            </w:pPr>
          </w:p>
        </w:tc>
        <w:tc>
          <w:tcPr>
            <w:tcW w:w="896" w:type="dxa"/>
            <w:noWrap w:val="0"/>
            <w:vAlign w:val="center"/>
          </w:tcPr>
          <w:p>
            <w:pPr>
              <w:widowControl/>
              <w:spacing w:line="240" w:lineRule="auto"/>
              <w:ind w:firstLine="0" w:firstLineChars="0"/>
              <w:rPr>
                <w:rFonts w:ascii="Times New Roman"/>
                <w:color w:val="auto"/>
                <w:sz w:val="21"/>
                <w:szCs w:val="21"/>
                <w:highlight w:val="none"/>
              </w:rPr>
            </w:pPr>
          </w:p>
        </w:tc>
        <w:tc>
          <w:tcPr>
            <w:tcW w:w="984" w:type="dxa"/>
            <w:noWrap w:val="0"/>
            <w:vAlign w:val="center"/>
          </w:tcPr>
          <w:p>
            <w:pPr>
              <w:widowControl/>
              <w:spacing w:line="240" w:lineRule="auto"/>
              <w:ind w:firstLine="0" w:firstLineChars="0"/>
              <w:rPr>
                <w:rFonts w:ascii="Times New Roman"/>
                <w:color w:val="auto"/>
                <w:sz w:val="21"/>
                <w:szCs w:val="21"/>
                <w:highlight w:val="none"/>
              </w:rPr>
            </w:pPr>
          </w:p>
        </w:tc>
        <w:tc>
          <w:tcPr>
            <w:tcW w:w="835" w:type="dxa"/>
            <w:noWrap w:val="0"/>
            <w:vAlign w:val="center"/>
          </w:tcPr>
          <w:p>
            <w:pPr>
              <w:widowControl/>
              <w:spacing w:line="240" w:lineRule="auto"/>
              <w:ind w:firstLine="0" w:firstLineChars="0"/>
              <w:rPr>
                <w:rFonts w:ascii="Times New Roman"/>
                <w:color w:val="auto"/>
                <w:sz w:val="21"/>
                <w:szCs w:val="21"/>
                <w:highlight w:val="none"/>
              </w:rPr>
            </w:pPr>
          </w:p>
        </w:tc>
        <w:tc>
          <w:tcPr>
            <w:tcW w:w="1370" w:type="dxa"/>
            <w:noWrap w:val="0"/>
            <w:vAlign w:val="center"/>
          </w:tcPr>
          <w:p>
            <w:pPr>
              <w:widowControl/>
              <w:spacing w:line="240" w:lineRule="auto"/>
              <w:ind w:firstLine="0" w:firstLineChars="0"/>
              <w:rPr>
                <w:rFonts w:ascii="Times New Roman"/>
                <w:color w:val="auto"/>
                <w:sz w:val="21"/>
                <w:szCs w:val="21"/>
                <w:highlight w:val="none"/>
              </w:rPr>
            </w:pPr>
          </w:p>
        </w:tc>
        <w:tc>
          <w:tcPr>
            <w:tcW w:w="1139" w:type="dxa"/>
            <w:noWrap w:val="0"/>
            <w:vAlign w:val="center"/>
          </w:tcPr>
          <w:p>
            <w:pPr>
              <w:widowControl/>
              <w:spacing w:line="240" w:lineRule="auto"/>
              <w:ind w:firstLine="0" w:firstLineChars="0"/>
              <w:rPr>
                <w:rFonts w:ascii="Times New Roman"/>
                <w:color w:val="auto"/>
                <w:sz w:val="21"/>
                <w:szCs w:val="21"/>
                <w:highlight w:val="none"/>
              </w:rPr>
            </w:pPr>
          </w:p>
        </w:tc>
        <w:tc>
          <w:tcPr>
            <w:tcW w:w="1506" w:type="dxa"/>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pPr>
              <w:widowControl/>
              <w:spacing w:line="240" w:lineRule="auto"/>
              <w:ind w:firstLine="0" w:firstLineChars="0"/>
              <w:rPr>
                <w:rFonts w:ascii="Times New Roman"/>
                <w:color w:val="auto"/>
                <w:sz w:val="21"/>
                <w:szCs w:val="21"/>
                <w:highlight w:val="none"/>
              </w:rPr>
            </w:pPr>
          </w:p>
        </w:tc>
        <w:tc>
          <w:tcPr>
            <w:tcW w:w="1229" w:type="dxa"/>
            <w:noWrap w:val="0"/>
            <w:vAlign w:val="center"/>
          </w:tcPr>
          <w:p>
            <w:pPr>
              <w:widowControl/>
              <w:spacing w:line="240" w:lineRule="auto"/>
              <w:ind w:firstLine="0" w:firstLineChars="0"/>
              <w:rPr>
                <w:rFonts w:ascii="Times New Roman"/>
                <w:color w:val="auto"/>
                <w:sz w:val="21"/>
                <w:szCs w:val="21"/>
                <w:highlight w:val="none"/>
              </w:rPr>
            </w:pPr>
          </w:p>
        </w:tc>
        <w:tc>
          <w:tcPr>
            <w:tcW w:w="859" w:type="dxa"/>
            <w:noWrap w:val="0"/>
            <w:vAlign w:val="center"/>
          </w:tcPr>
          <w:p>
            <w:pPr>
              <w:widowControl/>
              <w:spacing w:line="240" w:lineRule="auto"/>
              <w:ind w:firstLine="0" w:firstLineChars="0"/>
              <w:rPr>
                <w:rFonts w:ascii="Times New Roman"/>
                <w:color w:val="auto"/>
                <w:sz w:val="21"/>
                <w:szCs w:val="21"/>
                <w:highlight w:val="none"/>
              </w:rPr>
            </w:pPr>
          </w:p>
        </w:tc>
        <w:tc>
          <w:tcPr>
            <w:tcW w:w="896" w:type="dxa"/>
            <w:noWrap w:val="0"/>
            <w:vAlign w:val="center"/>
          </w:tcPr>
          <w:p>
            <w:pPr>
              <w:widowControl/>
              <w:spacing w:line="240" w:lineRule="auto"/>
              <w:ind w:firstLine="0" w:firstLineChars="0"/>
              <w:rPr>
                <w:rFonts w:ascii="Times New Roman"/>
                <w:color w:val="auto"/>
                <w:sz w:val="21"/>
                <w:szCs w:val="21"/>
                <w:highlight w:val="none"/>
              </w:rPr>
            </w:pPr>
          </w:p>
        </w:tc>
        <w:tc>
          <w:tcPr>
            <w:tcW w:w="984" w:type="dxa"/>
            <w:noWrap w:val="0"/>
            <w:vAlign w:val="center"/>
          </w:tcPr>
          <w:p>
            <w:pPr>
              <w:widowControl/>
              <w:spacing w:line="240" w:lineRule="auto"/>
              <w:ind w:firstLine="0" w:firstLineChars="0"/>
              <w:rPr>
                <w:rFonts w:ascii="Times New Roman"/>
                <w:color w:val="auto"/>
                <w:sz w:val="21"/>
                <w:szCs w:val="21"/>
                <w:highlight w:val="none"/>
              </w:rPr>
            </w:pPr>
          </w:p>
        </w:tc>
        <w:tc>
          <w:tcPr>
            <w:tcW w:w="835" w:type="dxa"/>
            <w:noWrap w:val="0"/>
            <w:vAlign w:val="center"/>
          </w:tcPr>
          <w:p>
            <w:pPr>
              <w:widowControl/>
              <w:spacing w:line="240" w:lineRule="auto"/>
              <w:ind w:firstLine="0" w:firstLineChars="0"/>
              <w:rPr>
                <w:rFonts w:ascii="Times New Roman"/>
                <w:color w:val="auto"/>
                <w:sz w:val="21"/>
                <w:szCs w:val="21"/>
                <w:highlight w:val="none"/>
              </w:rPr>
            </w:pPr>
          </w:p>
        </w:tc>
        <w:tc>
          <w:tcPr>
            <w:tcW w:w="1370" w:type="dxa"/>
            <w:noWrap w:val="0"/>
            <w:vAlign w:val="center"/>
          </w:tcPr>
          <w:p>
            <w:pPr>
              <w:widowControl/>
              <w:spacing w:line="240" w:lineRule="auto"/>
              <w:ind w:firstLine="0" w:firstLineChars="0"/>
              <w:rPr>
                <w:rFonts w:ascii="Times New Roman"/>
                <w:color w:val="auto"/>
                <w:sz w:val="21"/>
                <w:szCs w:val="21"/>
                <w:highlight w:val="none"/>
              </w:rPr>
            </w:pPr>
          </w:p>
        </w:tc>
        <w:tc>
          <w:tcPr>
            <w:tcW w:w="1139" w:type="dxa"/>
            <w:noWrap w:val="0"/>
            <w:vAlign w:val="center"/>
          </w:tcPr>
          <w:p>
            <w:pPr>
              <w:widowControl/>
              <w:spacing w:line="240" w:lineRule="auto"/>
              <w:ind w:firstLine="0" w:firstLineChars="0"/>
              <w:rPr>
                <w:rFonts w:ascii="Times New Roman"/>
                <w:color w:val="auto"/>
                <w:sz w:val="21"/>
                <w:szCs w:val="21"/>
                <w:highlight w:val="none"/>
              </w:rPr>
            </w:pPr>
          </w:p>
        </w:tc>
        <w:tc>
          <w:tcPr>
            <w:tcW w:w="1506" w:type="dxa"/>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pPr>
              <w:widowControl/>
              <w:spacing w:line="240" w:lineRule="auto"/>
              <w:ind w:firstLine="0" w:firstLineChars="0"/>
              <w:rPr>
                <w:rFonts w:ascii="Times New Roman"/>
                <w:color w:val="auto"/>
                <w:sz w:val="21"/>
                <w:szCs w:val="21"/>
                <w:highlight w:val="none"/>
              </w:rPr>
            </w:pPr>
          </w:p>
        </w:tc>
        <w:tc>
          <w:tcPr>
            <w:tcW w:w="1229" w:type="dxa"/>
            <w:noWrap w:val="0"/>
            <w:vAlign w:val="center"/>
          </w:tcPr>
          <w:p>
            <w:pPr>
              <w:widowControl/>
              <w:spacing w:line="240" w:lineRule="auto"/>
              <w:ind w:firstLine="0" w:firstLineChars="0"/>
              <w:rPr>
                <w:rFonts w:ascii="Times New Roman"/>
                <w:color w:val="auto"/>
                <w:sz w:val="21"/>
                <w:szCs w:val="21"/>
                <w:highlight w:val="none"/>
              </w:rPr>
            </w:pPr>
          </w:p>
        </w:tc>
        <w:tc>
          <w:tcPr>
            <w:tcW w:w="859" w:type="dxa"/>
            <w:noWrap w:val="0"/>
            <w:vAlign w:val="center"/>
          </w:tcPr>
          <w:p>
            <w:pPr>
              <w:widowControl/>
              <w:spacing w:line="240" w:lineRule="auto"/>
              <w:ind w:firstLine="0" w:firstLineChars="0"/>
              <w:rPr>
                <w:rFonts w:ascii="Times New Roman"/>
                <w:color w:val="auto"/>
                <w:sz w:val="21"/>
                <w:szCs w:val="21"/>
                <w:highlight w:val="none"/>
              </w:rPr>
            </w:pPr>
          </w:p>
        </w:tc>
        <w:tc>
          <w:tcPr>
            <w:tcW w:w="896" w:type="dxa"/>
            <w:noWrap w:val="0"/>
            <w:vAlign w:val="center"/>
          </w:tcPr>
          <w:p>
            <w:pPr>
              <w:widowControl/>
              <w:spacing w:line="240" w:lineRule="auto"/>
              <w:ind w:firstLine="0" w:firstLineChars="0"/>
              <w:rPr>
                <w:rFonts w:ascii="Times New Roman"/>
                <w:color w:val="auto"/>
                <w:sz w:val="21"/>
                <w:szCs w:val="21"/>
                <w:highlight w:val="none"/>
              </w:rPr>
            </w:pPr>
          </w:p>
        </w:tc>
        <w:tc>
          <w:tcPr>
            <w:tcW w:w="984" w:type="dxa"/>
            <w:noWrap w:val="0"/>
            <w:vAlign w:val="center"/>
          </w:tcPr>
          <w:p>
            <w:pPr>
              <w:widowControl/>
              <w:spacing w:line="240" w:lineRule="auto"/>
              <w:ind w:firstLine="0" w:firstLineChars="0"/>
              <w:rPr>
                <w:rFonts w:ascii="Times New Roman"/>
                <w:color w:val="auto"/>
                <w:sz w:val="21"/>
                <w:szCs w:val="21"/>
                <w:highlight w:val="none"/>
              </w:rPr>
            </w:pPr>
          </w:p>
        </w:tc>
        <w:tc>
          <w:tcPr>
            <w:tcW w:w="835" w:type="dxa"/>
            <w:noWrap w:val="0"/>
            <w:vAlign w:val="center"/>
          </w:tcPr>
          <w:p>
            <w:pPr>
              <w:widowControl/>
              <w:spacing w:line="240" w:lineRule="auto"/>
              <w:ind w:firstLine="0" w:firstLineChars="0"/>
              <w:rPr>
                <w:rFonts w:ascii="Times New Roman"/>
                <w:color w:val="auto"/>
                <w:sz w:val="21"/>
                <w:szCs w:val="21"/>
                <w:highlight w:val="none"/>
              </w:rPr>
            </w:pPr>
          </w:p>
        </w:tc>
        <w:tc>
          <w:tcPr>
            <w:tcW w:w="1370" w:type="dxa"/>
            <w:noWrap w:val="0"/>
            <w:vAlign w:val="center"/>
          </w:tcPr>
          <w:p>
            <w:pPr>
              <w:widowControl/>
              <w:spacing w:line="240" w:lineRule="auto"/>
              <w:ind w:firstLine="0" w:firstLineChars="0"/>
              <w:rPr>
                <w:rFonts w:ascii="Times New Roman"/>
                <w:color w:val="auto"/>
                <w:sz w:val="21"/>
                <w:szCs w:val="21"/>
                <w:highlight w:val="none"/>
              </w:rPr>
            </w:pPr>
          </w:p>
        </w:tc>
        <w:tc>
          <w:tcPr>
            <w:tcW w:w="1139" w:type="dxa"/>
            <w:noWrap w:val="0"/>
            <w:vAlign w:val="center"/>
          </w:tcPr>
          <w:p>
            <w:pPr>
              <w:widowControl/>
              <w:spacing w:line="240" w:lineRule="auto"/>
              <w:ind w:firstLine="0" w:firstLineChars="0"/>
              <w:rPr>
                <w:rFonts w:ascii="Times New Roman"/>
                <w:color w:val="auto"/>
                <w:sz w:val="21"/>
                <w:szCs w:val="21"/>
                <w:highlight w:val="none"/>
              </w:rPr>
            </w:pPr>
          </w:p>
        </w:tc>
        <w:tc>
          <w:tcPr>
            <w:tcW w:w="1506" w:type="dxa"/>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pPr>
              <w:widowControl/>
              <w:spacing w:line="240" w:lineRule="auto"/>
              <w:ind w:firstLine="0" w:firstLineChars="0"/>
              <w:rPr>
                <w:rFonts w:ascii="Times New Roman"/>
                <w:color w:val="auto"/>
                <w:sz w:val="21"/>
                <w:szCs w:val="21"/>
                <w:highlight w:val="none"/>
              </w:rPr>
            </w:pPr>
          </w:p>
        </w:tc>
        <w:tc>
          <w:tcPr>
            <w:tcW w:w="1229" w:type="dxa"/>
            <w:noWrap w:val="0"/>
            <w:vAlign w:val="center"/>
          </w:tcPr>
          <w:p>
            <w:pPr>
              <w:widowControl/>
              <w:spacing w:line="240" w:lineRule="auto"/>
              <w:ind w:firstLine="0" w:firstLineChars="0"/>
              <w:rPr>
                <w:rFonts w:ascii="Times New Roman"/>
                <w:color w:val="auto"/>
                <w:sz w:val="21"/>
                <w:szCs w:val="21"/>
                <w:highlight w:val="none"/>
              </w:rPr>
            </w:pPr>
          </w:p>
        </w:tc>
        <w:tc>
          <w:tcPr>
            <w:tcW w:w="859" w:type="dxa"/>
            <w:noWrap w:val="0"/>
            <w:vAlign w:val="center"/>
          </w:tcPr>
          <w:p>
            <w:pPr>
              <w:widowControl/>
              <w:spacing w:line="240" w:lineRule="auto"/>
              <w:ind w:firstLine="0" w:firstLineChars="0"/>
              <w:rPr>
                <w:rFonts w:ascii="Times New Roman"/>
                <w:color w:val="auto"/>
                <w:sz w:val="21"/>
                <w:szCs w:val="21"/>
                <w:highlight w:val="none"/>
              </w:rPr>
            </w:pPr>
          </w:p>
        </w:tc>
        <w:tc>
          <w:tcPr>
            <w:tcW w:w="896" w:type="dxa"/>
            <w:noWrap w:val="0"/>
            <w:vAlign w:val="center"/>
          </w:tcPr>
          <w:p>
            <w:pPr>
              <w:widowControl/>
              <w:spacing w:line="240" w:lineRule="auto"/>
              <w:ind w:firstLine="0" w:firstLineChars="0"/>
              <w:rPr>
                <w:rFonts w:ascii="Times New Roman"/>
                <w:color w:val="auto"/>
                <w:sz w:val="21"/>
                <w:szCs w:val="21"/>
                <w:highlight w:val="none"/>
              </w:rPr>
            </w:pPr>
          </w:p>
        </w:tc>
        <w:tc>
          <w:tcPr>
            <w:tcW w:w="984" w:type="dxa"/>
            <w:noWrap w:val="0"/>
            <w:vAlign w:val="center"/>
          </w:tcPr>
          <w:p>
            <w:pPr>
              <w:widowControl/>
              <w:spacing w:line="240" w:lineRule="auto"/>
              <w:ind w:firstLine="0" w:firstLineChars="0"/>
              <w:rPr>
                <w:rFonts w:ascii="Times New Roman"/>
                <w:color w:val="auto"/>
                <w:sz w:val="21"/>
                <w:szCs w:val="21"/>
                <w:highlight w:val="none"/>
              </w:rPr>
            </w:pPr>
          </w:p>
        </w:tc>
        <w:tc>
          <w:tcPr>
            <w:tcW w:w="835" w:type="dxa"/>
            <w:noWrap w:val="0"/>
            <w:vAlign w:val="center"/>
          </w:tcPr>
          <w:p>
            <w:pPr>
              <w:widowControl/>
              <w:spacing w:line="240" w:lineRule="auto"/>
              <w:ind w:firstLine="0" w:firstLineChars="0"/>
              <w:rPr>
                <w:rFonts w:ascii="Times New Roman"/>
                <w:color w:val="auto"/>
                <w:sz w:val="21"/>
                <w:szCs w:val="21"/>
                <w:highlight w:val="none"/>
              </w:rPr>
            </w:pPr>
          </w:p>
        </w:tc>
        <w:tc>
          <w:tcPr>
            <w:tcW w:w="1370" w:type="dxa"/>
            <w:noWrap w:val="0"/>
            <w:vAlign w:val="center"/>
          </w:tcPr>
          <w:p>
            <w:pPr>
              <w:widowControl/>
              <w:spacing w:line="240" w:lineRule="auto"/>
              <w:ind w:firstLine="0" w:firstLineChars="0"/>
              <w:rPr>
                <w:rFonts w:ascii="Times New Roman"/>
                <w:color w:val="auto"/>
                <w:sz w:val="21"/>
                <w:szCs w:val="21"/>
                <w:highlight w:val="none"/>
              </w:rPr>
            </w:pPr>
          </w:p>
        </w:tc>
        <w:tc>
          <w:tcPr>
            <w:tcW w:w="1139" w:type="dxa"/>
            <w:noWrap w:val="0"/>
            <w:vAlign w:val="center"/>
          </w:tcPr>
          <w:p>
            <w:pPr>
              <w:widowControl/>
              <w:spacing w:line="240" w:lineRule="auto"/>
              <w:ind w:firstLine="0" w:firstLineChars="0"/>
              <w:rPr>
                <w:rFonts w:ascii="Times New Roman"/>
                <w:color w:val="auto"/>
                <w:sz w:val="21"/>
                <w:szCs w:val="21"/>
                <w:highlight w:val="none"/>
              </w:rPr>
            </w:pPr>
          </w:p>
        </w:tc>
        <w:tc>
          <w:tcPr>
            <w:tcW w:w="1506" w:type="dxa"/>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pPr>
              <w:widowControl/>
              <w:spacing w:line="240" w:lineRule="auto"/>
              <w:ind w:firstLine="0" w:firstLineChars="0"/>
              <w:rPr>
                <w:rFonts w:ascii="Times New Roman"/>
                <w:color w:val="auto"/>
                <w:sz w:val="21"/>
                <w:szCs w:val="21"/>
                <w:highlight w:val="none"/>
              </w:rPr>
            </w:pPr>
          </w:p>
        </w:tc>
        <w:tc>
          <w:tcPr>
            <w:tcW w:w="1229" w:type="dxa"/>
            <w:noWrap w:val="0"/>
            <w:vAlign w:val="center"/>
          </w:tcPr>
          <w:p>
            <w:pPr>
              <w:widowControl/>
              <w:spacing w:line="240" w:lineRule="auto"/>
              <w:ind w:firstLine="0" w:firstLineChars="0"/>
              <w:rPr>
                <w:rFonts w:ascii="Times New Roman"/>
                <w:color w:val="auto"/>
                <w:sz w:val="21"/>
                <w:szCs w:val="21"/>
                <w:highlight w:val="none"/>
              </w:rPr>
            </w:pPr>
          </w:p>
        </w:tc>
        <w:tc>
          <w:tcPr>
            <w:tcW w:w="859" w:type="dxa"/>
            <w:noWrap w:val="0"/>
            <w:vAlign w:val="center"/>
          </w:tcPr>
          <w:p>
            <w:pPr>
              <w:widowControl/>
              <w:spacing w:line="240" w:lineRule="auto"/>
              <w:ind w:firstLine="0" w:firstLineChars="0"/>
              <w:rPr>
                <w:rFonts w:ascii="Times New Roman"/>
                <w:color w:val="auto"/>
                <w:sz w:val="21"/>
                <w:szCs w:val="21"/>
                <w:highlight w:val="none"/>
              </w:rPr>
            </w:pPr>
          </w:p>
        </w:tc>
        <w:tc>
          <w:tcPr>
            <w:tcW w:w="896" w:type="dxa"/>
            <w:noWrap w:val="0"/>
            <w:vAlign w:val="center"/>
          </w:tcPr>
          <w:p>
            <w:pPr>
              <w:widowControl/>
              <w:spacing w:line="240" w:lineRule="auto"/>
              <w:ind w:firstLine="0" w:firstLineChars="0"/>
              <w:rPr>
                <w:rFonts w:ascii="Times New Roman"/>
                <w:color w:val="auto"/>
                <w:sz w:val="21"/>
                <w:szCs w:val="21"/>
                <w:highlight w:val="none"/>
              </w:rPr>
            </w:pPr>
          </w:p>
        </w:tc>
        <w:tc>
          <w:tcPr>
            <w:tcW w:w="984" w:type="dxa"/>
            <w:noWrap w:val="0"/>
            <w:vAlign w:val="center"/>
          </w:tcPr>
          <w:p>
            <w:pPr>
              <w:widowControl/>
              <w:spacing w:line="240" w:lineRule="auto"/>
              <w:ind w:firstLine="0" w:firstLineChars="0"/>
              <w:rPr>
                <w:rFonts w:ascii="Times New Roman"/>
                <w:color w:val="auto"/>
                <w:sz w:val="21"/>
                <w:szCs w:val="21"/>
                <w:highlight w:val="none"/>
              </w:rPr>
            </w:pPr>
          </w:p>
        </w:tc>
        <w:tc>
          <w:tcPr>
            <w:tcW w:w="835" w:type="dxa"/>
            <w:noWrap w:val="0"/>
            <w:vAlign w:val="center"/>
          </w:tcPr>
          <w:p>
            <w:pPr>
              <w:widowControl/>
              <w:spacing w:line="240" w:lineRule="auto"/>
              <w:ind w:firstLine="0" w:firstLineChars="0"/>
              <w:rPr>
                <w:rFonts w:ascii="Times New Roman"/>
                <w:color w:val="auto"/>
                <w:sz w:val="21"/>
                <w:szCs w:val="21"/>
                <w:highlight w:val="none"/>
              </w:rPr>
            </w:pPr>
          </w:p>
        </w:tc>
        <w:tc>
          <w:tcPr>
            <w:tcW w:w="1370" w:type="dxa"/>
            <w:noWrap w:val="0"/>
            <w:vAlign w:val="center"/>
          </w:tcPr>
          <w:p>
            <w:pPr>
              <w:widowControl/>
              <w:spacing w:line="240" w:lineRule="auto"/>
              <w:ind w:firstLine="0" w:firstLineChars="0"/>
              <w:rPr>
                <w:rFonts w:ascii="Times New Roman"/>
                <w:color w:val="auto"/>
                <w:sz w:val="21"/>
                <w:szCs w:val="21"/>
                <w:highlight w:val="none"/>
              </w:rPr>
            </w:pPr>
          </w:p>
        </w:tc>
        <w:tc>
          <w:tcPr>
            <w:tcW w:w="1139" w:type="dxa"/>
            <w:noWrap w:val="0"/>
            <w:vAlign w:val="center"/>
          </w:tcPr>
          <w:p>
            <w:pPr>
              <w:widowControl/>
              <w:spacing w:line="240" w:lineRule="auto"/>
              <w:ind w:firstLine="0" w:firstLineChars="0"/>
              <w:rPr>
                <w:rFonts w:ascii="Times New Roman"/>
                <w:color w:val="auto"/>
                <w:sz w:val="21"/>
                <w:szCs w:val="21"/>
                <w:highlight w:val="none"/>
              </w:rPr>
            </w:pPr>
          </w:p>
        </w:tc>
        <w:tc>
          <w:tcPr>
            <w:tcW w:w="1506" w:type="dxa"/>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pPr>
              <w:widowControl/>
              <w:spacing w:line="240" w:lineRule="auto"/>
              <w:ind w:firstLine="0" w:firstLineChars="0"/>
              <w:rPr>
                <w:rFonts w:ascii="Times New Roman"/>
                <w:color w:val="auto"/>
                <w:sz w:val="21"/>
                <w:szCs w:val="21"/>
                <w:highlight w:val="none"/>
              </w:rPr>
            </w:pPr>
          </w:p>
        </w:tc>
        <w:tc>
          <w:tcPr>
            <w:tcW w:w="1229" w:type="dxa"/>
            <w:noWrap w:val="0"/>
            <w:vAlign w:val="center"/>
          </w:tcPr>
          <w:p>
            <w:pPr>
              <w:widowControl/>
              <w:spacing w:line="240" w:lineRule="auto"/>
              <w:ind w:firstLine="0" w:firstLineChars="0"/>
              <w:rPr>
                <w:rFonts w:ascii="Times New Roman"/>
                <w:color w:val="auto"/>
                <w:sz w:val="21"/>
                <w:szCs w:val="21"/>
                <w:highlight w:val="none"/>
              </w:rPr>
            </w:pPr>
          </w:p>
        </w:tc>
        <w:tc>
          <w:tcPr>
            <w:tcW w:w="859" w:type="dxa"/>
            <w:noWrap w:val="0"/>
            <w:vAlign w:val="center"/>
          </w:tcPr>
          <w:p>
            <w:pPr>
              <w:widowControl/>
              <w:spacing w:line="240" w:lineRule="auto"/>
              <w:ind w:firstLine="0" w:firstLineChars="0"/>
              <w:rPr>
                <w:rFonts w:ascii="Times New Roman"/>
                <w:color w:val="auto"/>
                <w:sz w:val="21"/>
                <w:szCs w:val="21"/>
                <w:highlight w:val="none"/>
              </w:rPr>
            </w:pPr>
          </w:p>
        </w:tc>
        <w:tc>
          <w:tcPr>
            <w:tcW w:w="896" w:type="dxa"/>
            <w:noWrap w:val="0"/>
            <w:vAlign w:val="center"/>
          </w:tcPr>
          <w:p>
            <w:pPr>
              <w:widowControl/>
              <w:spacing w:line="240" w:lineRule="auto"/>
              <w:ind w:firstLine="0" w:firstLineChars="0"/>
              <w:rPr>
                <w:rFonts w:ascii="Times New Roman"/>
                <w:color w:val="auto"/>
                <w:sz w:val="21"/>
                <w:szCs w:val="21"/>
                <w:highlight w:val="none"/>
              </w:rPr>
            </w:pPr>
          </w:p>
        </w:tc>
        <w:tc>
          <w:tcPr>
            <w:tcW w:w="984" w:type="dxa"/>
            <w:noWrap w:val="0"/>
            <w:vAlign w:val="center"/>
          </w:tcPr>
          <w:p>
            <w:pPr>
              <w:widowControl/>
              <w:spacing w:line="240" w:lineRule="auto"/>
              <w:ind w:firstLine="0" w:firstLineChars="0"/>
              <w:rPr>
                <w:rFonts w:ascii="Times New Roman"/>
                <w:color w:val="auto"/>
                <w:sz w:val="21"/>
                <w:szCs w:val="21"/>
                <w:highlight w:val="none"/>
              </w:rPr>
            </w:pPr>
          </w:p>
        </w:tc>
        <w:tc>
          <w:tcPr>
            <w:tcW w:w="835" w:type="dxa"/>
            <w:noWrap w:val="0"/>
            <w:vAlign w:val="center"/>
          </w:tcPr>
          <w:p>
            <w:pPr>
              <w:widowControl/>
              <w:spacing w:line="240" w:lineRule="auto"/>
              <w:ind w:firstLine="0" w:firstLineChars="0"/>
              <w:rPr>
                <w:rFonts w:ascii="Times New Roman"/>
                <w:color w:val="auto"/>
                <w:sz w:val="21"/>
                <w:szCs w:val="21"/>
                <w:highlight w:val="none"/>
              </w:rPr>
            </w:pPr>
          </w:p>
        </w:tc>
        <w:tc>
          <w:tcPr>
            <w:tcW w:w="1370" w:type="dxa"/>
            <w:noWrap w:val="0"/>
            <w:vAlign w:val="center"/>
          </w:tcPr>
          <w:p>
            <w:pPr>
              <w:widowControl/>
              <w:spacing w:line="240" w:lineRule="auto"/>
              <w:ind w:firstLine="0" w:firstLineChars="0"/>
              <w:rPr>
                <w:rFonts w:ascii="Times New Roman"/>
                <w:color w:val="auto"/>
                <w:sz w:val="21"/>
                <w:szCs w:val="21"/>
                <w:highlight w:val="none"/>
              </w:rPr>
            </w:pPr>
          </w:p>
        </w:tc>
        <w:tc>
          <w:tcPr>
            <w:tcW w:w="1139" w:type="dxa"/>
            <w:noWrap w:val="0"/>
            <w:vAlign w:val="center"/>
          </w:tcPr>
          <w:p>
            <w:pPr>
              <w:widowControl/>
              <w:spacing w:line="240" w:lineRule="auto"/>
              <w:ind w:firstLine="0" w:firstLineChars="0"/>
              <w:rPr>
                <w:rFonts w:ascii="Times New Roman"/>
                <w:color w:val="auto"/>
                <w:sz w:val="21"/>
                <w:szCs w:val="21"/>
                <w:highlight w:val="none"/>
              </w:rPr>
            </w:pPr>
          </w:p>
        </w:tc>
        <w:tc>
          <w:tcPr>
            <w:tcW w:w="1506" w:type="dxa"/>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pPr>
              <w:widowControl/>
              <w:spacing w:line="240" w:lineRule="auto"/>
              <w:ind w:firstLine="0" w:firstLineChars="0"/>
              <w:rPr>
                <w:rFonts w:ascii="Times New Roman"/>
                <w:color w:val="auto"/>
                <w:sz w:val="21"/>
                <w:szCs w:val="21"/>
                <w:highlight w:val="none"/>
              </w:rPr>
            </w:pPr>
          </w:p>
        </w:tc>
        <w:tc>
          <w:tcPr>
            <w:tcW w:w="1229" w:type="dxa"/>
            <w:noWrap w:val="0"/>
            <w:vAlign w:val="center"/>
          </w:tcPr>
          <w:p>
            <w:pPr>
              <w:widowControl/>
              <w:spacing w:line="240" w:lineRule="auto"/>
              <w:ind w:firstLine="0" w:firstLineChars="0"/>
              <w:rPr>
                <w:rFonts w:ascii="Times New Roman"/>
                <w:color w:val="auto"/>
                <w:sz w:val="21"/>
                <w:szCs w:val="21"/>
                <w:highlight w:val="none"/>
              </w:rPr>
            </w:pPr>
          </w:p>
        </w:tc>
        <w:tc>
          <w:tcPr>
            <w:tcW w:w="859" w:type="dxa"/>
            <w:noWrap w:val="0"/>
            <w:vAlign w:val="center"/>
          </w:tcPr>
          <w:p>
            <w:pPr>
              <w:widowControl/>
              <w:spacing w:line="240" w:lineRule="auto"/>
              <w:ind w:firstLine="0" w:firstLineChars="0"/>
              <w:rPr>
                <w:rFonts w:ascii="Times New Roman"/>
                <w:color w:val="auto"/>
                <w:sz w:val="21"/>
                <w:szCs w:val="21"/>
                <w:highlight w:val="none"/>
              </w:rPr>
            </w:pPr>
          </w:p>
        </w:tc>
        <w:tc>
          <w:tcPr>
            <w:tcW w:w="896" w:type="dxa"/>
            <w:noWrap w:val="0"/>
            <w:vAlign w:val="center"/>
          </w:tcPr>
          <w:p>
            <w:pPr>
              <w:widowControl/>
              <w:spacing w:line="240" w:lineRule="auto"/>
              <w:ind w:firstLine="0" w:firstLineChars="0"/>
              <w:rPr>
                <w:rFonts w:ascii="Times New Roman"/>
                <w:color w:val="auto"/>
                <w:sz w:val="21"/>
                <w:szCs w:val="21"/>
                <w:highlight w:val="none"/>
              </w:rPr>
            </w:pPr>
          </w:p>
        </w:tc>
        <w:tc>
          <w:tcPr>
            <w:tcW w:w="984" w:type="dxa"/>
            <w:noWrap w:val="0"/>
            <w:vAlign w:val="center"/>
          </w:tcPr>
          <w:p>
            <w:pPr>
              <w:widowControl/>
              <w:spacing w:line="240" w:lineRule="auto"/>
              <w:ind w:firstLine="0" w:firstLineChars="0"/>
              <w:rPr>
                <w:rFonts w:ascii="Times New Roman"/>
                <w:color w:val="auto"/>
                <w:sz w:val="21"/>
                <w:szCs w:val="21"/>
                <w:highlight w:val="none"/>
              </w:rPr>
            </w:pPr>
          </w:p>
        </w:tc>
        <w:tc>
          <w:tcPr>
            <w:tcW w:w="835" w:type="dxa"/>
            <w:noWrap w:val="0"/>
            <w:vAlign w:val="center"/>
          </w:tcPr>
          <w:p>
            <w:pPr>
              <w:widowControl/>
              <w:spacing w:line="240" w:lineRule="auto"/>
              <w:ind w:firstLine="0" w:firstLineChars="0"/>
              <w:rPr>
                <w:rFonts w:ascii="Times New Roman"/>
                <w:color w:val="auto"/>
                <w:sz w:val="21"/>
                <w:szCs w:val="21"/>
                <w:highlight w:val="none"/>
              </w:rPr>
            </w:pPr>
          </w:p>
        </w:tc>
        <w:tc>
          <w:tcPr>
            <w:tcW w:w="1370" w:type="dxa"/>
            <w:noWrap w:val="0"/>
            <w:vAlign w:val="center"/>
          </w:tcPr>
          <w:p>
            <w:pPr>
              <w:widowControl/>
              <w:spacing w:line="240" w:lineRule="auto"/>
              <w:ind w:firstLine="0" w:firstLineChars="0"/>
              <w:rPr>
                <w:rFonts w:ascii="Times New Roman"/>
                <w:color w:val="auto"/>
                <w:sz w:val="21"/>
                <w:szCs w:val="21"/>
                <w:highlight w:val="none"/>
              </w:rPr>
            </w:pPr>
          </w:p>
        </w:tc>
        <w:tc>
          <w:tcPr>
            <w:tcW w:w="1139" w:type="dxa"/>
            <w:noWrap w:val="0"/>
            <w:vAlign w:val="center"/>
          </w:tcPr>
          <w:p>
            <w:pPr>
              <w:widowControl/>
              <w:spacing w:line="240" w:lineRule="auto"/>
              <w:ind w:firstLine="0" w:firstLineChars="0"/>
              <w:rPr>
                <w:rFonts w:ascii="Times New Roman"/>
                <w:color w:val="auto"/>
                <w:sz w:val="21"/>
                <w:szCs w:val="21"/>
                <w:highlight w:val="none"/>
              </w:rPr>
            </w:pPr>
          </w:p>
        </w:tc>
        <w:tc>
          <w:tcPr>
            <w:tcW w:w="1506" w:type="dxa"/>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pPr>
              <w:widowControl/>
              <w:spacing w:line="240" w:lineRule="auto"/>
              <w:ind w:firstLine="0" w:firstLineChars="0"/>
              <w:rPr>
                <w:rFonts w:ascii="Times New Roman"/>
                <w:color w:val="auto"/>
                <w:sz w:val="21"/>
                <w:szCs w:val="21"/>
                <w:highlight w:val="none"/>
              </w:rPr>
            </w:pPr>
          </w:p>
        </w:tc>
        <w:tc>
          <w:tcPr>
            <w:tcW w:w="1229" w:type="dxa"/>
            <w:noWrap w:val="0"/>
            <w:vAlign w:val="center"/>
          </w:tcPr>
          <w:p>
            <w:pPr>
              <w:widowControl/>
              <w:spacing w:line="240" w:lineRule="auto"/>
              <w:ind w:firstLine="0" w:firstLineChars="0"/>
              <w:rPr>
                <w:rFonts w:ascii="Times New Roman"/>
                <w:color w:val="auto"/>
                <w:sz w:val="21"/>
                <w:szCs w:val="21"/>
                <w:highlight w:val="none"/>
              </w:rPr>
            </w:pPr>
          </w:p>
        </w:tc>
        <w:tc>
          <w:tcPr>
            <w:tcW w:w="859" w:type="dxa"/>
            <w:noWrap w:val="0"/>
            <w:vAlign w:val="center"/>
          </w:tcPr>
          <w:p>
            <w:pPr>
              <w:widowControl/>
              <w:spacing w:line="240" w:lineRule="auto"/>
              <w:ind w:firstLine="0" w:firstLineChars="0"/>
              <w:rPr>
                <w:rFonts w:ascii="Times New Roman"/>
                <w:color w:val="auto"/>
                <w:sz w:val="21"/>
                <w:szCs w:val="21"/>
                <w:highlight w:val="none"/>
              </w:rPr>
            </w:pPr>
          </w:p>
        </w:tc>
        <w:tc>
          <w:tcPr>
            <w:tcW w:w="896" w:type="dxa"/>
            <w:noWrap w:val="0"/>
            <w:vAlign w:val="center"/>
          </w:tcPr>
          <w:p>
            <w:pPr>
              <w:widowControl/>
              <w:spacing w:line="240" w:lineRule="auto"/>
              <w:ind w:firstLine="0" w:firstLineChars="0"/>
              <w:rPr>
                <w:rFonts w:ascii="Times New Roman"/>
                <w:color w:val="auto"/>
                <w:sz w:val="21"/>
                <w:szCs w:val="21"/>
                <w:highlight w:val="none"/>
              </w:rPr>
            </w:pPr>
          </w:p>
        </w:tc>
        <w:tc>
          <w:tcPr>
            <w:tcW w:w="984" w:type="dxa"/>
            <w:noWrap w:val="0"/>
            <w:vAlign w:val="center"/>
          </w:tcPr>
          <w:p>
            <w:pPr>
              <w:widowControl/>
              <w:spacing w:line="240" w:lineRule="auto"/>
              <w:ind w:firstLine="0" w:firstLineChars="0"/>
              <w:rPr>
                <w:rFonts w:ascii="Times New Roman"/>
                <w:color w:val="auto"/>
                <w:sz w:val="21"/>
                <w:szCs w:val="21"/>
                <w:highlight w:val="none"/>
              </w:rPr>
            </w:pPr>
          </w:p>
        </w:tc>
        <w:tc>
          <w:tcPr>
            <w:tcW w:w="835" w:type="dxa"/>
            <w:noWrap w:val="0"/>
            <w:vAlign w:val="center"/>
          </w:tcPr>
          <w:p>
            <w:pPr>
              <w:widowControl/>
              <w:spacing w:line="240" w:lineRule="auto"/>
              <w:ind w:firstLine="0" w:firstLineChars="0"/>
              <w:rPr>
                <w:rFonts w:ascii="Times New Roman"/>
                <w:color w:val="auto"/>
                <w:sz w:val="21"/>
                <w:szCs w:val="21"/>
                <w:highlight w:val="none"/>
              </w:rPr>
            </w:pPr>
          </w:p>
        </w:tc>
        <w:tc>
          <w:tcPr>
            <w:tcW w:w="1370" w:type="dxa"/>
            <w:noWrap w:val="0"/>
            <w:vAlign w:val="center"/>
          </w:tcPr>
          <w:p>
            <w:pPr>
              <w:widowControl/>
              <w:spacing w:line="240" w:lineRule="auto"/>
              <w:ind w:firstLine="0" w:firstLineChars="0"/>
              <w:rPr>
                <w:rFonts w:ascii="Times New Roman"/>
                <w:color w:val="auto"/>
                <w:sz w:val="21"/>
                <w:szCs w:val="21"/>
                <w:highlight w:val="none"/>
              </w:rPr>
            </w:pPr>
          </w:p>
        </w:tc>
        <w:tc>
          <w:tcPr>
            <w:tcW w:w="1139" w:type="dxa"/>
            <w:noWrap w:val="0"/>
            <w:vAlign w:val="center"/>
          </w:tcPr>
          <w:p>
            <w:pPr>
              <w:widowControl/>
              <w:spacing w:line="240" w:lineRule="auto"/>
              <w:ind w:firstLine="0" w:firstLineChars="0"/>
              <w:rPr>
                <w:rFonts w:ascii="Times New Roman"/>
                <w:color w:val="auto"/>
                <w:sz w:val="21"/>
                <w:szCs w:val="21"/>
                <w:highlight w:val="none"/>
              </w:rPr>
            </w:pPr>
          </w:p>
        </w:tc>
        <w:tc>
          <w:tcPr>
            <w:tcW w:w="1506" w:type="dxa"/>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pPr>
              <w:widowControl/>
              <w:spacing w:line="240" w:lineRule="auto"/>
              <w:ind w:firstLine="0" w:firstLineChars="0"/>
              <w:rPr>
                <w:rFonts w:ascii="Times New Roman"/>
                <w:color w:val="auto"/>
                <w:sz w:val="21"/>
                <w:szCs w:val="21"/>
                <w:highlight w:val="none"/>
              </w:rPr>
            </w:pPr>
          </w:p>
        </w:tc>
        <w:tc>
          <w:tcPr>
            <w:tcW w:w="1229" w:type="dxa"/>
            <w:noWrap w:val="0"/>
            <w:vAlign w:val="center"/>
          </w:tcPr>
          <w:p>
            <w:pPr>
              <w:widowControl/>
              <w:spacing w:line="240" w:lineRule="auto"/>
              <w:ind w:firstLine="0" w:firstLineChars="0"/>
              <w:rPr>
                <w:rFonts w:ascii="Times New Roman"/>
                <w:color w:val="auto"/>
                <w:sz w:val="21"/>
                <w:szCs w:val="21"/>
                <w:highlight w:val="none"/>
              </w:rPr>
            </w:pPr>
          </w:p>
        </w:tc>
        <w:tc>
          <w:tcPr>
            <w:tcW w:w="859" w:type="dxa"/>
            <w:noWrap w:val="0"/>
            <w:vAlign w:val="center"/>
          </w:tcPr>
          <w:p>
            <w:pPr>
              <w:widowControl/>
              <w:spacing w:line="240" w:lineRule="auto"/>
              <w:ind w:firstLine="0" w:firstLineChars="0"/>
              <w:rPr>
                <w:rFonts w:ascii="Times New Roman"/>
                <w:color w:val="auto"/>
                <w:sz w:val="21"/>
                <w:szCs w:val="21"/>
                <w:highlight w:val="none"/>
              </w:rPr>
            </w:pPr>
          </w:p>
        </w:tc>
        <w:tc>
          <w:tcPr>
            <w:tcW w:w="896" w:type="dxa"/>
            <w:noWrap w:val="0"/>
            <w:vAlign w:val="center"/>
          </w:tcPr>
          <w:p>
            <w:pPr>
              <w:widowControl/>
              <w:spacing w:line="240" w:lineRule="auto"/>
              <w:ind w:firstLine="0" w:firstLineChars="0"/>
              <w:rPr>
                <w:rFonts w:ascii="Times New Roman"/>
                <w:color w:val="auto"/>
                <w:sz w:val="21"/>
                <w:szCs w:val="21"/>
                <w:highlight w:val="none"/>
              </w:rPr>
            </w:pPr>
          </w:p>
        </w:tc>
        <w:tc>
          <w:tcPr>
            <w:tcW w:w="984" w:type="dxa"/>
            <w:noWrap w:val="0"/>
            <w:vAlign w:val="center"/>
          </w:tcPr>
          <w:p>
            <w:pPr>
              <w:widowControl/>
              <w:spacing w:line="240" w:lineRule="auto"/>
              <w:ind w:firstLine="0" w:firstLineChars="0"/>
              <w:rPr>
                <w:rFonts w:ascii="Times New Roman"/>
                <w:color w:val="auto"/>
                <w:sz w:val="21"/>
                <w:szCs w:val="21"/>
                <w:highlight w:val="none"/>
              </w:rPr>
            </w:pPr>
          </w:p>
        </w:tc>
        <w:tc>
          <w:tcPr>
            <w:tcW w:w="835" w:type="dxa"/>
            <w:noWrap w:val="0"/>
            <w:vAlign w:val="center"/>
          </w:tcPr>
          <w:p>
            <w:pPr>
              <w:widowControl/>
              <w:spacing w:line="240" w:lineRule="auto"/>
              <w:ind w:firstLine="0" w:firstLineChars="0"/>
              <w:rPr>
                <w:rFonts w:ascii="Times New Roman"/>
                <w:color w:val="auto"/>
                <w:sz w:val="21"/>
                <w:szCs w:val="21"/>
                <w:highlight w:val="none"/>
              </w:rPr>
            </w:pPr>
          </w:p>
        </w:tc>
        <w:tc>
          <w:tcPr>
            <w:tcW w:w="1370" w:type="dxa"/>
            <w:noWrap w:val="0"/>
            <w:vAlign w:val="center"/>
          </w:tcPr>
          <w:p>
            <w:pPr>
              <w:widowControl/>
              <w:spacing w:line="240" w:lineRule="auto"/>
              <w:ind w:firstLine="0" w:firstLineChars="0"/>
              <w:rPr>
                <w:rFonts w:ascii="Times New Roman"/>
                <w:color w:val="auto"/>
                <w:sz w:val="21"/>
                <w:szCs w:val="21"/>
                <w:highlight w:val="none"/>
              </w:rPr>
            </w:pPr>
          </w:p>
        </w:tc>
        <w:tc>
          <w:tcPr>
            <w:tcW w:w="1139" w:type="dxa"/>
            <w:noWrap w:val="0"/>
            <w:vAlign w:val="center"/>
          </w:tcPr>
          <w:p>
            <w:pPr>
              <w:widowControl/>
              <w:spacing w:line="240" w:lineRule="auto"/>
              <w:ind w:firstLine="0" w:firstLineChars="0"/>
              <w:rPr>
                <w:rFonts w:ascii="Times New Roman"/>
                <w:color w:val="auto"/>
                <w:sz w:val="21"/>
                <w:szCs w:val="21"/>
                <w:highlight w:val="none"/>
              </w:rPr>
            </w:pPr>
          </w:p>
        </w:tc>
        <w:tc>
          <w:tcPr>
            <w:tcW w:w="1506" w:type="dxa"/>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pPr>
              <w:widowControl/>
              <w:spacing w:line="240" w:lineRule="auto"/>
              <w:ind w:firstLine="0" w:firstLineChars="0"/>
              <w:rPr>
                <w:rFonts w:ascii="Times New Roman"/>
                <w:color w:val="auto"/>
                <w:sz w:val="21"/>
                <w:szCs w:val="21"/>
                <w:highlight w:val="none"/>
              </w:rPr>
            </w:pPr>
          </w:p>
        </w:tc>
        <w:tc>
          <w:tcPr>
            <w:tcW w:w="1229" w:type="dxa"/>
            <w:noWrap w:val="0"/>
            <w:vAlign w:val="center"/>
          </w:tcPr>
          <w:p>
            <w:pPr>
              <w:widowControl/>
              <w:spacing w:line="240" w:lineRule="auto"/>
              <w:ind w:firstLine="0" w:firstLineChars="0"/>
              <w:rPr>
                <w:rFonts w:ascii="Times New Roman"/>
                <w:color w:val="auto"/>
                <w:sz w:val="21"/>
                <w:szCs w:val="21"/>
                <w:highlight w:val="none"/>
              </w:rPr>
            </w:pPr>
          </w:p>
        </w:tc>
        <w:tc>
          <w:tcPr>
            <w:tcW w:w="859" w:type="dxa"/>
            <w:noWrap w:val="0"/>
            <w:vAlign w:val="center"/>
          </w:tcPr>
          <w:p>
            <w:pPr>
              <w:widowControl/>
              <w:spacing w:line="240" w:lineRule="auto"/>
              <w:ind w:firstLine="0" w:firstLineChars="0"/>
              <w:rPr>
                <w:rFonts w:ascii="Times New Roman"/>
                <w:color w:val="auto"/>
                <w:sz w:val="21"/>
                <w:szCs w:val="21"/>
                <w:highlight w:val="none"/>
              </w:rPr>
            </w:pPr>
          </w:p>
        </w:tc>
        <w:tc>
          <w:tcPr>
            <w:tcW w:w="896" w:type="dxa"/>
            <w:noWrap w:val="0"/>
            <w:vAlign w:val="center"/>
          </w:tcPr>
          <w:p>
            <w:pPr>
              <w:widowControl/>
              <w:spacing w:line="240" w:lineRule="auto"/>
              <w:ind w:firstLine="0" w:firstLineChars="0"/>
              <w:rPr>
                <w:rFonts w:ascii="Times New Roman"/>
                <w:color w:val="auto"/>
                <w:sz w:val="21"/>
                <w:szCs w:val="21"/>
                <w:highlight w:val="none"/>
              </w:rPr>
            </w:pPr>
          </w:p>
        </w:tc>
        <w:tc>
          <w:tcPr>
            <w:tcW w:w="984" w:type="dxa"/>
            <w:noWrap w:val="0"/>
            <w:vAlign w:val="center"/>
          </w:tcPr>
          <w:p>
            <w:pPr>
              <w:widowControl/>
              <w:spacing w:line="240" w:lineRule="auto"/>
              <w:ind w:firstLine="0" w:firstLineChars="0"/>
              <w:rPr>
                <w:rFonts w:ascii="Times New Roman"/>
                <w:color w:val="auto"/>
                <w:sz w:val="21"/>
                <w:szCs w:val="21"/>
                <w:highlight w:val="none"/>
              </w:rPr>
            </w:pPr>
          </w:p>
        </w:tc>
        <w:tc>
          <w:tcPr>
            <w:tcW w:w="835" w:type="dxa"/>
            <w:noWrap w:val="0"/>
            <w:vAlign w:val="center"/>
          </w:tcPr>
          <w:p>
            <w:pPr>
              <w:widowControl/>
              <w:spacing w:line="240" w:lineRule="auto"/>
              <w:ind w:firstLine="0" w:firstLineChars="0"/>
              <w:rPr>
                <w:rFonts w:ascii="Times New Roman"/>
                <w:color w:val="auto"/>
                <w:sz w:val="21"/>
                <w:szCs w:val="21"/>
                <w:highlight w:val="none"/>
              </w:rPr>
            </w:pPr>
          </w:p>
        </w:tc>
        <w:tc>
          <w:tcPr>
            <w:tcW w:w="1370" w:type="dxa"/>
            <w:noWrap w:val="0"/>
            <w:vAlign w:val="center"/>
          </w:tcPr>
          <w:p>
            <w:pPr>
              <w:widowControl/>
              <w:spacing w:line="240" w:lineRule="auto"/>
              <w:ind w:firstLine="0" w:firstLineChars="0"/>
              <w:rPr>
                <w:rFonts w:ascii="Times New Roman"/>
                <w:color w:val="auto"/>
                <w:sz w:val="21"/>
                <w:szCs w:val="21"/>
                <w:highlight w:val="none"/>
              </w:rPr>
            </w:pPr>
          </w:p>
        </w:tc>
        <w:tc>
          <w:tcPr>
            <w:tcW w:w="1139" w:type="dxa"/>
            <w:noWrap w:val="0"/>
            <w:vAlign w:val="center"/>
          </w:tcPr>
          <w:p>
            <w:pPr>
              <w:widowControl/>
              <w:spacing w:line="240" w:lineRule="auto"/>
              <w:ind w:firstLine="0" w:firstLineChars="0"/>
              <w:rPr>
                <w:rFonts w:ascii="Times New Roman"/>
                <w:color w:val="auto"/>
                <w:sz w:val="21"/>
                <w:szCs w:val="21"/>
                <w:highlight w:val="none"/>
              </w:rPr>
            </w:pPr>
          </w:p>
        </w:tc>
        <w:tc>
          <w:tcPr>
            <w:tcW w:w="1506" w:type="dxa"/>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pPr>
              <w:widowControl/>
              <w:spacing w:line="240" w:lineRule="auto"/>
              <w:ind w:firstLine="0" w:firstLineChars="0"/>
              <w:rPr>
                <w:rFonts w:ascii="Times New Roman"/>
                <w:color w:val="auto"/>
                <w:sz w:val="21"/>
                <w:szCs w:val="21"/>
                <w:highlight w:val="none"/>
              </w:rPr>
            </w:pPr>
          </w:p>
        </w:tc>
        <w:tc>
          <w:tcPr>
            <w:tcW w:w="1229" w:type="dxa"/>
            <w:noWrap w:val="0"/>
            <w:vAlign w:val="center"/>
          </w:tcPr>
          <w:p>
            <w:pPr>
              <w:widowControl/>
              <w:spacing w:line="240" w:lineRule="auto"/>
              <w:ind w:firstLine="0" w:firstLineChars="0"/>
              <w:rPr>
                <w:rFonts w:ascii="Times New Roman"/>
                <w:color w:val="auto"/>
                <w:sz w:val="21"/>
                <w:szCs w:val="21"/>
                <w:highlight w:val="none"/>
              </w:rPr>
            </w:pPr>
          </w:p>
        </w:tc>
        <w:tc>
          <w:tcPr>
            <w:tcW w:w="859" w:type="dxa"/>
            <w:noWrap w:val="0"/>
            <w:vAlign w:val="center"/>
          </w:tcPr>
          <w:p>
            <w:pPr>
              <w:widowControl/>
              <w:spacing w:line="240" w:lineRule="auto"/>
              <w:ind w:firstLine="0" w:firstLineChars="0"/>
              <w:rPr>
                <w:rFonts w:ascii="Times New Roman"/>
                <w:color w:val="auto"/>
                <w:sz w:val="21"/>
                <w:szCs w:val="21"/>
                <w:highlight w:val="none"/>
              </w:rPr>
            </w:pPr>
          </w:p>
        </w:tc>
        <w:tc>
          <w:tcPr>
            <w:tcW w:w="896" w:type="dxa"/>
            <w:noWrap w:val="0"/>
            <w:vAlign w:val="center"/>
          </w:tcPr>
          <w:p>
            <w:pPr>
              <w:widowControl/>
              <w:spacing w:line="240" w:lineRule="auto"/>
              <w:ind w:firstLine="0" w:firstLineChars="0"/>
              <w:rPr>
                <w:rFonts w:ascii="Times New Roman"/>
                <w:color w:val="auto"/>
                <w:sz w:val="21"/>
                <w:szCs w:val="21"/>
                <w:highlight w:val="none"/>
              </w:rPr>
            </w:pPr>
          </w:p>
        </w:tc>
        <w:tc>
          <w:tcPr>
            <w:tcW w:w="984" w:type="dxa"/>
            <w:noWrap w:val="0"/>
            <w:vAlign w:val="center"/>
          </w:tcPr>
          <w:p>
            <w:pPr>
              <w:widowControl/>
              <w:spacing w:line="240" w:lineRule="auto"/>
              <w:ind w:firstLine="0" w:firstLineChars="0"/>
              <w:rPr>
                <w:rFonts w:ascii="Times New Roman"/>
                <w:color w:val="auto"/>
                <w:sz w:val="21"/>
                <w:szCs w:val="21"/>
                <w:highlight w:val="none"/>
              </w:rPr>
            </w:pPr>
          </w:p>
        </w:tc>
        <w:tc>
          <w:tcPr>
            <w:tcW w:w="835" w:type="dxa"/>
            <w:noWrap w:val="0"/>
            <w:vAlign w:val="center"/>
          </w:tcPr>
          <w:p>
            <w:pPr>
              <w:widowControl/>
              <w:spacing w:line="240" w:lineRule="auto"/>
              <w:ind w:firstLine="0" w:firstLineChars="0"/>
              <w:rPr>
                <w:rFonts w:ascii="Times New Roman"/>
                <w:color w:val="auto"/>
                <w:sz w:val="21"/>
                <w:szCs w:val="21"/>
                <w:highlight w:val="none"/>
              </w:rPr>
            </w:pPr>
          </w:p>
        </w:tc>
        <w:tc>
          <w:tcPr>
            <w:tcW w:w="1370" w:type="dxa"/>
            <w:noWrap w:val="0"/>
            <w:vAlign w:val="center"/>
          </w:tcPr>
          <w:p>
            <w:pPr>
              <w:widowControl/>
              <w:spacing w:line="240" w:lineRule="auto"/>
              <w:ind w:firstLine="0" w:firstLineChars="0"/>
              <w:rPr>
                <w:rFonts w:ascii="Times New Roman"/>
                <w:color w:val="auto"/>
                <w:sz w:val="21"/>
                <w:szCs w:val="21"/>
                <w:highlight w:val="none"/>
              </w:rPr>
            </w:pPr>
          </w:p>
        </w:tc>
        <w:tc>
          <w:tcPr>
            <w:tcW w:w="1139" w:type="dxa"/>
            <w:noWrap w:val="0"/>
            <w:vAlign w:val="center"/>
          </w:tcPr>
          <w:p>
            <w:pPr>
              <w:widowControl/>
              <w:spacing w:line="240" w:lineRule="auto"/>
              <w:ind w:firstLine="0" w:firstLineChars="0"/>
              <w:rPr>
                <w:rFonts w:ascii="Times New Roman"/>
                <w:color w:val="auto"/>
                <w:sz w:val="21"/>
                <w:szCs w:val="21"/>
                <w:highlight w:val="none"/>
              </w:rPr>
            </w:pPr>
          </w:p>
        </w:tc>
        <w:tc>
          <w:tcPr>
            <w:tcW w:w="1506" w:type="dxa"/>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noWrap w:val="0"/>
            <w:vAlign w:val="center"/>
          </w:tcPr>
          <w:p>
            <w:pPr>
              <w:widowControl/>
              <w:spacing w:line="240" w:lineRule="auto"/>
              <w:ind w:firstLine="0" w:firstLineChars="0"/>
              <w:rPr>
                <w:rFonts w:ascii="Times New Roman"/>
                <w:color w:val="auto"/>
                <w:sz w:val="21"/>
                <w:szCs w:val="21"/>
                <w:highlight w:val="none"/>
              </w:rPr>
            </w:pPr>
          </w:p>
        </w:tc>
        <w:tc>
          <w:tcPr>
            <w:tcW w:w="1229" w:type="dxa"/>
            <w:noWrap w:val="0"/>
            <w:vAlign w:val="center"/>
          </w:tcPr>
          <w:p>
            <w:pPr>
              <w:widowControl/>
              <w:spacing w:line="240" w:lineRule="auto"/>
              <w:ind w:firstLine="0" w:firstLineChars="0"/>
              <w:rPr>
                <w:rFonts w:ascii="Times New Roman"/>
                <w:color w:val="auto"/>
                <w:sz w:val="21"/>
                <w:szCs w:val="21"/>
                <w:highlight w:val="none"/>
              </w:rPr>
            </w:pPr>
          </w:p>
        </w:tc>
        <w:tc>
          <w:tcPr>
            <w:tcW w:w="859" w:type="dxa"/>
            <w:noWrap w:val="0"/>
            <w:vAlign w:val="center"/>
          </w:tcPr>
          <w:p>
            <w:pPr>
              <w:widowControl/>
              <w:spacing w:line="240" w:lineRule="auto"/>
              <w:ind w:firstLine="0" w:firstLineChars="0"/>
              <w:rPr>
                <w:rFonts w:ascii="Times New Roman"/>
                <w:color w:val="auto"/>
                <w:sz w:val="21"/>
                <w:szCs w:val="21"/>
                <w:highlight w:val="none"/>
              </w:rPr>
            </w:pPr>
          </w:p>
        </w:tc>
        <w:tc>
          <w:tcPr>
            <w:tcW w:w="896" w:type="dxa"/>
            <w:noWrap w:val="0"/>
            <w:vAlign w:val="center"/>
          </w:tcPr>
          <w:p>
            <w:pPr>
              <w:widowControl/>
              <w:spacing w:line="240" w:lineRule="auto"/>
              <w:ind w:firstLine="0" w:firstLineChars="0"/>
              <w:rPr>
                <w:rFonts w:ascii="Times New Roman"/>
                <w:color w:val="auto"/>
                <w:sz w:val="21"/>
                <w:szCs w:val="21"/>
                <w:highlight w:val="none"/>
              </w:rPr>
            </w:pPr>
          </w:p>
        </w:tc>
        <w:tc>
          <w:tcPr>
            <w:tcW w:w="984" w:type="dxa"/>
            <w:noWrap w:val="0"/>
            <w:vAlign w:val="center"/>
          </w:tcPr>
          <w:p>
            <w:pPr>
              <w:widowControl/>
              <w:spacing w:line="240" w:lineRule="auto"/>
              <w:ind w:firstLine="0" w:firstLineChars="0"/>
              <w:rPr>
                <w:rFonts w:ascii="Times New Roman"/>
                <w:color w:val="auto"/>
                <w:sz w:val="21"/>
                <w:szCs w:val="21"/>
                <w:highlight w:val="none"/>
              </w:rPr>
            </w:pPr>
          </w:p>
        </w:tc>
        <w:tc>
          <w:tcPr>
            <w:tcW w:w="835" w:type="dxa"/>
            <w:noWrap w:val="0"/>
            <w:vAlign w:val="center"/>
          </w:tcPr>
          <w:p>
            <w:pPr>
              <w:widowControl/>
              <w:spacing w:line="240" w:lineRule="auto"/>
              <w:ind w:firstLine="0" w:firstLineChars="0"/>
              <w:rPr>
                <w:rFonts w:ascii="Times New Roman"/>
                <w:color w:val="auto"/>
                <w:sz w:val="21"/>
                <w:szCs w:val="21"/>
                <w:highlight w:val="none"/>
              </w:rPr>
            </w:pPr>
          </w:p>
        </w:tc>
        <w:tc>
          <w:tcPr>
            <w:tcW w:w="1370" w:type="dxa"/>
            <w:noWrap w:val="0"/>
            <w:vAlign w:val="center"/>
          </w:tcPr>
          <w:p>
            <w:pPr>
              <w:widowControl/>
              <w:spacing w:line="240" w:lineRule="auto"/>
              <w:ind w:firstLine="0" w:firstLineChars="0"/>
              <w:rPr>
                <w:rFonts w:ascii="Times New Roman"/>
                <w:color w:val="auto"/>
                <w:sz w:val="21"/>
                <w:szCs w:val="21"/>
                <w:highlight w:val="none"/>
              </w:rPr>
            </w:pPr>
          </w:p>
        </w:tc>
        <w:tc>
          <w:tcPr>
            <w:tcW w:w="1139" w:type="dxa"/>
            <w:noWrap w:val="0"/>
            <w:vAlign w:val="center"/>
          </w:tcPr>
          <w:p>
            <w:pPr>
              <w:widowControl/>
              <w:spacing w:line="240" w:lineRule="auto"/>
              <w:ind w:firstLine="0" w:firstLineChars="0"/>
              <w:rPr>
                <w:rFonts w:ascii="Times New Roman"/>
                <w:color w:val="auto"/>
                <w:sz w:val="21"/>
                <w:szCs w:val="21"/>
                <w:highlight w:val="none"/>
              </w:rPr>
            </w:pPr>
          </w:p>
        </w:tc>
        <w:tc>
          <w:tcPr>
            <w:tcW w:w="1506" w:type="dxa"/>
            <w:noWrap w:val="0"/>
            <w:vAlign w:val="center"/>
          </w:tcPr>
          <w:p>
            <w:pPr>
              <w:widowControl/>
              <w:spacing w:line="240" w:lineRule="auto"/>
              <w:ind w:firstLine="0" w:firstLineChars="0"/>
              <w:rPr>
                <w:rFonts w:ascii="Times New Roman"/>
                <w:color w:val="auto"/>
                <w:sz w:val="21"/>
                <w:szCs w:val="21"/>
                <w:highlight w:val="none"/>
              </w:rPr>
            </w:pPr>
          </w:p>
        </w:tc>
      </w:tr>
    </w:tbl>
    <w:p>
      <w:pPr>
        <w:widowControl/>
        <w:spacing w:line="440" w:lineRule="exact"/>
        <w:ind w:firstLine="0" w:firstLineChars="0"/>
        <w:jc w:val="left"/>
        <w:rPr>
          <w:rFonts w:ascii="Times New Roman"/>
          <w:color w:val="auto"/>
          <w:sz w:val="21"/>
          <w:szCs w:val="21"/>
          <w:highlight w:val="none"/>
        </w:rPr>
      </w:pPr>
      <w:bookmarkStart w:id="1827" w:name="_Toc152042593"/>
      <w:bookmarkStart w:id="1828" w:name="_Toc144974872"/>
      <w:bookmarkStart w:id="1829" w:name="_Toc152045804"/>
      <w:bookmarkStart w:id="1830" w:name="_Toc179632824"/>
    </w:p>
    <w:p>
      <w:pPr>
        <w:widowControl/>
        <w:spacing w:line="440" w:lineRule="exact"/>
        <w:ind w:firstLine="480" w:firstLineChars="0"/>
        <w:rPr>
          <w:rFonts w:ascii="Times New Roman"/>
          <w:color w:val="auto"/>
          <w:sz w:val="21"/>
          <w:szCs w:val="21"/>
          <w:highlight w:val="none"/>
        </w:rPr>
        <w:sectPr>
          <w:pgSz w:w="11906" w:h="16838"/>
          <w:pgMar w:top="1418" w:right="1134" w:bottom="1134" w:left="1418" w:header="851" w:footer="567" w:gutter="0"/>
          <w:cols w:space="720" w:num="1"/>
          <w:docGrid w:linePitch="272" w:charSpace="0"/>
        </w:sectPr>
      </w:pPr>
    </w:p>
    <w:p>
      <w:pPr>
        <w:keepNext/>
        <w:keepLines/>
        <w:widowControl/>
        <w:spacing w:line="360" w:lineRule="auto"/>
        <w:ind w:firstLine="0" w:firstLineChars="0"/>
        <w:outlineLvl w:val="2"/>
        <w:rPr>
          <w:rFonts w:ascii="Times New Roman"/>
          <w:b/>
          <w:color w:val="auto"/>
          <w:kern w:val="2"/>
          <w:sz w:val="21"/>
          <w:szCs w:val="21"/>
          <w:highlight w:val="none"/>
        </w:rPr>
      </w:pPr>
      <w:bookmarkStart w:id="1831" w:name="_Toc300835231"/>
      <w:r>
        <w:rPr>
          <w:rFonts w:ascii="Times New Roman"/>
          <w:b/>
          <w:color w:val="auto"/>
          <w:kern w:val="2"/>
          <w:sz w:val="21"/>
          <w:szCs w:val="21"/>
          <w:highlight w:val="none"/>
        </w:rPr>
        <w:t>（八）项目管理机构组成表</w:t>
      </w:r>
      <w:bookmarkEnd w:id="1827"/>
      <w:bookmarkEnd w:id="1828"/>
      <w:bookmarkEnd w:id="1829"/>
      <w:bookmarkEnd w:id="1830"/>
      <w:bookmarkEnd w:id="1831"/>
    </w:p>
    <w:tbl>
      <w:tblPr>
        <w:tblStyle w:val="6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7"/>
        <w:gridCol w:w="637"/>
        <w:gridCol w:w="637"/>
        <w:gridCol w:w="1558"/>
        <w:gridCol w:w="808"/>
        <w:gridCol w:w="810"/>
        <w:gridCol w:w="808"/>
        <w:gridCol w:w="2546"/>
        <w:gridCol w:w="10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restart"/>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职务</w:t>
            </w:r>
          </w:p>
        </w:tc>
        <w:tc>
          <w:tcPr>
            <w:tcW w:w="637" w:type="dxa"/>
            <w:vMerge w:val="restart"/>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姓名</w:t>
            </w:r>
          </w:p>
        </w:tc>
        <w:tc>
          <w:tcPr>
            <w:tcW w:w="637" w:type="dxa"/>
            <w:vMerge w:val="restart"/>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职称</w:t>
            </w:r>
          </w:p>
        </w:tc>
        <w:tc>
          <w:tcPr>
            <w:tcW w:w="6530" w:type="dxa"/>
            <w:gridSpan w:val="5"/>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执业或职业资格证明</w:t>
            </w:r>
          </w:p>
        </w:tc>
        <w:tc>
          <w:tcPr>
            <w:tcW w:w="1039" w:type="dxa"/>
            <w:vMerge w:val="restart"/>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continue"/>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vMerge w:val="continue"/>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vMerge w:val="continue"/>
            <w:noWrap w:val="0"/>
            <w:vAlign w:val="center"/>
          </w:tcPr>
          <w:p>
            <w:pPr>
              <w:widowControl/>
              <w:spacing w:line="240" w:lineRule="auto"/>
              <w:ind w:firstLine="0" w:firstLineChars="0"/>
              <w:jc w:val="center"/>
              <w:rPr>
                <w:rFonts w:ascii="Times New Roman"/>
                <w:color w:val="auto"/>
                <w:sz w:val="21"/>
                <w:szCs w:val="21"/>
                <w:highlight w:val="none"/>
              </w:rPr>
            </w:pPr>
          </w:p>
        </w:tc>
        <w:tc>
          <w:tcPr>
            <w:tcW w:w="1558"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证书名称</w:t>
            </w:r>
          </w:p>
        </w:tc>
        <w:tc>
          <w:tcPr>
            <w:tcW w:w="808"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级别</w:t>
            </w:r>
          </w:p>
        </w:tc>
        <w:tc>
          <w:tcPr>
            <w:tcW w:w="810"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证号</w:t>
            </w:r>
          </w:p>
        </w:tc>
        <w:tc>
          <w:tcPr>
            <w:tcW w:w="808"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专业</w:t>
            </w:r>
          </w:p>
        </w:tc>
        <w:tc>
          <w:tcPr>
            <w:tcW w:w="2546" w:type="dxa"/>
            <w:noWrap w:val="0"/>
            <w:vAlign w:val="center"/>
          </w:tcPr>
          <w:p>
            <w:pPr>
              <w:widowControl/>
              <w:spacing w:line="240" w:lineRule="auto"/>
              <w:ind w:firstLine="0" w:firstLineChars="0"/>
              <w:jc w:val="center"/>
              <w:rPr>
                <w:rFonts w:ascii="Times New Roman"/>
                <w:b/>
                <w:color w:val="auto"/>
                <w:sz w:val="21"/>
                <w:szCs w:val="21"/>
                <w:highlight w:val="none"/>
              </w:rPr>
            </w:pPr>
            <w:r>
              <w:rPr>
                <w:rFonts w:ascii="Times New Roman"/>
                <w:b/>
                <w:color w:val="auto"/>
                <w:sz w:val="21"/>
                <w:szCs w:val="21"/>
                <w:highlight w:val="none"/>
              </w:rPr>
              <w:t>养老保险</w:t>
            </w:r>
          </w:p>
        </w:tc>
        <w:tc>
          <w:tcPr>
            <w:tcW w:w="1039" w:type="dxa"/>
            <w:vMerge w:val="continue"/>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5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1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5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3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5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1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5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3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5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1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5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3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5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1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5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3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5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1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5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3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5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1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5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3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5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1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5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3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5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1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5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3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5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1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5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3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5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1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5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3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5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1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5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3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5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1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5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3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5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1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5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3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5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1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5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3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5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1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5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3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5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1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5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3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5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1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5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3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5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1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5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3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72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5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1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5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39"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637"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55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10"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808"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54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1039" w:type="dxa"/>
            <w:noWrap w:val="0"/>
            <w:vAlign w:val="center"/>
          </w:tcPr>
          <w:p>
            <w:pPr>
              <w:widowControl/>
              <w:spacing w:line="240" w:lineRule="auto"/>
              <w:ind w:firstLine="0" w:firstLineChars="0"/>
              <w:jc w:val="center"/>
              <w:rPr>
                <w:rFonts w:ascii="Times New Roman"/>
                <w:color w:val="auto"/>
                <w:sz w:val="21"/>
                <w:szCs w:val="21"/>
                <w:highlight w:val="none"/>
              </w:rPr>
            </w:pPr>
          </w:p>
        </w:tc>
      </w:tr>
    </w:tbl>
    <w:p>
      <w:pPr>
        <w:widowControl/>
        <w:spacing w:line="240" w:lineRule="auto"/>
        <w:ind w:firstLine="0" w:firstLineChars="0"/>
        <w:rPr>
          <w:color w:val="auto"/>
          <w:sz w:val="21"/>
          <w:szCs w:val="21"/>
          <w:highlight w:val="none"/>
        </w:rPr>
      </w:pPr>
    </w:p>
    <w:p>
      <w:pPr>
        <w:widowControl/>
        <w:spacing w:line="240" w:lineRule="auto"/>
        <w:ind w:firstLine="0" w:firstLineChars="0"/>
        <w:rPr>
          <w:b/>
          <w:bCs/>
          <w:color w:val="auto"/>
          <w:sz w:val="21"/>
          <w:szCs w:val="21"/>
          <w:highlight w:val="none"/>
        </w:rPr>
      </w:pPr>
      <w:r>
        <w:rPr>
          <w:rFonts w:hint="eastAsia"/>
          <w:b/>
          <w:bCs/>
          <w:color w:val="auto"/>
          <w:sz w:val="21"/>
          <w:szCs w:val="21"/>
          <w:highlight w:val="none"/>
        </w:rPr>
        <w:t>人员不得少于附件十九：承包人现场项目部管理人员配备名单所列岗位。</w:t>
      </w:r>
    </w:p>
    <w:p>
      <w:pPr>
        <w:widowControl/>
        <w:spacing w:line="240" w:lineRule="auto"/>
        <w:ind w:firstLine="0" w:firstLineChars="0"/>
        <w:rPr>
          <w:rFonts w:hint="eastAsia"/>
          <w:color w:val="auto"/>
          <w:sz w:val="21"/>
          <w:szCs w:val="21"/>
          <w:highlight w:val="none"/>
        </w:rPr>
      </w:pPr>
    </w:p>
    <w:p>
      <w:pPr>
        <w:widowControl/>
        <w:spacing w:line="240" w:lineRule="auto"/>
        <w:ind w:firstLine="0" w:firstLineChars="0"/>
        <w:rPr>
          <w:color w:val="auto"/>
          <w:sz w:val="21"/>
          <w:szCs w:val="21"/>
          <w:highlight w:val="none"/>
        </w:rPr>
      </w:pPr>
    </w:p>
    <w:p>
      <w:pPr>
        <w:widowControl/>
        <w:spacing w:line="240" w:lineRule="auto"/>
        <w:ind w:firstLine="0" w:firstLineChars="0"/>
        <w:rPr>
          <w:color w:val="auto"/>
          <w:sz w:val="21"/>
          <w:szCs w:val="21"/>
          <w:highlight w:val="none"/>
        </w:rPr>
      </w:pPr>
    </w:p>
    <w:p>
      <w:pPr>
        <w:widowControl/>
        <w:spacing w:line="240" w:lineRule="auto"/>
        <w:ind w:firstLine="0" w:firstLineChars="0"/>
        <w:rPr>
          <w:color w:val="auto"/>
          <w:kern w:val="2"/>
          <w:sz w:val="21"/>
          <w:szCs w:val="21"/>
          <w:highlight w:val="none"/>
        </w:rPr>
        <w:sectPr>
          <w:pgSz w:w="11906" w:h="16838"/>
          <w:pgMar w:top="1418" w:right="1134" w:bottom="1134" w:left="1418" w:header="851" w:footer="567" w:gutter="0"/>
          <w:cols w:space="720" w:num="1"/>
          <w:docGrid w:linePitch="272" w:charSpace="0"/>
        </w:sectPr>
      </w:pPr>
      <w:bookmarkStart w:id="1832" w:name="_Toc152045805"/>
      <w:bookmarkStart w:id="1833" w:name="_Toc152042594"/>
      <w:bookmarkStart w:id="1834" w:name="_Toc144974873"/>
      <w:bookmarkStart w:id="1835" w:name="_Toc179632825"/>
    </w:p>
    <w:p>
      <w:pPr>
        <w:keepNext/>
        <w:keepLines/>
        <w:widowControl/>
        <w:spacing w:line="360" w:lineRule="auto"/>
        <w:ind w:firstLine="0" w:firstLineChars="0"/>
        <w:outlineLvl w:val="2"/>
        <w:rPr>
          <w:rFonts w:ascii="Times New Roman"/>
          <w:b/>
          <w:color w:val="auto"/>
          <w:kern w:val="2"/>
          <w:sz w:val="21"/>
          <w:szCs w:val="21"/>
          <w:highlight w:val="none"/>
        </w:rPr>
      </w:pPr>
      <w:bookmarkStart w:id="1836" w:name="_Toc300835232"/>
      <w:r>
        <w:rPr>
          <w:rFonts w:ascii="Times New Roman"/>
          <w:b/>
          <w:color w:val="auto"/>
          <w:kern w:val="2"/>
          <w:sz w:val="21"/>
          <w:szCs w:val="21"/>
          <w:highlight w:val="none"/>
        </w:rPr>
        <w:t>（九）主要人员简历表</w:t>
      </w:r>
      <w:bookmarkEnd w:id="1832"/>
      <w:bookmarkEnd w:id="1833"/>
      <w:bookmarkEnd w:id="1834"/>
      <w:bookmarkEnd w:id="1835"/>
      <w:bookmarkEnd w:id="1836"/>
    </w:p>
    <w:p>
      <w:pPr>
        <w:widowControl/>
        <w:spacing w:line="360" w:lineRule="auto"/>
        <w:ind w:firstLine="420"/>
        <w:rPr>
          <w:rFonts w:ascii="Times New Roman"/>
          <w:color w:val="auto"/>
          <w:sz w:val="23"/>
          <w:szCs w:val="23"/>
          <w:highlight w:val="none"/>
        </w:rPr>
      </w:pPr>
      <w:r>
        <w:rPr>
          <w:rFonts w:ascii="Times New Roman"/>
          <w:color w:val="auto"/>
          <w:sz w:val="21"/>
          <w:szCs w:val="21"/>
          <w:highlight w:val="none"/>
        </w:rPr>
        <w:t>“主要人员简历表”中的项目经理应附项目经理证、身份证、职称证、学历证、养老保险复印件，管理过的项目业绩须附合同协议书复印件；施工、采购负责人应附身份证、职称证、学历证、养老保险复印件，以及施工负责人的执业资格证书复印件，管理过的项目业绩须附证明其所任技术职务的企业文件或用户证明；其他主要人员应附职称证（执业证或上岗证书）、养老保险复印件。</w:t>
      </w:r>
    </w:p>
    <w:tbl>
      <w:tblPr>
        <w:tblStyle w:val="6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402"/>
        <w:gridCol w:w="810"/>
        <w:gridCol w:w="1041"/>
        <w:gridCol w:w="1196"/>
        <w:gridCol w:w="794"/>
        <w:gridCol w:w="1416"/>
        <w:gridCol w:w="182"/>
        <w:gridCol w:w="23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2"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姓  名</w:t>
            </w:r>
          </w:p>
        </w:tc>
        <w:tc>
          <w:tcPr>
            <w:tcW w:w="1212" w:type="dxa"/>
            <w:gridSpan w:val="2"/>
            <w:noWrap w:val="0"/>
            <w:vAlign w:val="center"/>
          </w:tcPr>
          <w:p>
            <w:pPr>
              <w:widowControl/>
              <w:spacing w:line="240" w:lineRule="auto"/>
              <w:ind w:firstLine="0" w:firstLineChars="0"/>
              <w:jc w:val="center"/>
              <w:rPr>
                <w:rFonts w:ascii="Times New Roman"/>
                <w:color w:val="auto"/>
                <w:sz w:val="21"/>
                <w:szCs w:val="21"/>
                <w:highlight w:val="none"/>
              </w:rPr>
            </w:pPr>
          </w:p>
        </w:tc>
        <w:tc>
          <w:tcPr>
            <w:tcW w:w="1041"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年 龄</w:t>
            </w:r>
          </w:p>
        </w:tc>
        <w:tc>
          <w:tcPr>
            <w:tcW w:w="119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392" w:type="dxa"/>
            <w:gridSpan w:val="3"/>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学历</w:t>
            </w:r>
          </w:p>
        </w:tc>
        <w:tc>
          <w:tcPr>
            <w:tcW w:w="2397"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2"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职  称</w:t>
            </w:r>
          </w:p>
        </w:tc>
        <w:tc>
          <w:tcPr>
            <w:tcW w:w="1212" w:type="dxa"/>
            <w:gridSpan w:val="2"/>
            <w:noWrap w:val="0"/>
            <w:vAlign w:val="center"/>
          </w:tcPr>
          <w:p>
            <w:pPr>
              <w:widowControl/>
              <w:spacing w:line="240" w:lineRule="auto"/>
              <w:ind w:firstLine="0" w:firstLineChars="0"/>
              <w:jc w:val="center"/>
              <w:rPr>
                <w:rFonts w:ascii="Times New Roman"/>
                <w:color w:val="auto"/>
                <w:sz w:val="21"/>
                <w:szCs w:val="21"/>
                <w:highlight w:val="none"/>
              </w:rPr>
            </w:pPr>
          </w:p>
        </w:tc>
        <w:tc>
          <w:tcPr>
            <w:tcW w:w="1041"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职 务</w:t>
            </w:r>
          </w:p>
        </w:tc>
        <w:tc>
          <w:tcPr>
            <w:tcW w:w="1196" w:type="dxa"/>
            <w:noWrap w:val="0"/>
            <w:vAlign w:val="center"/>
          </w:tcPr>
          <w:p>
            <w:pPr>
              <w:widowControl/>
              <w:spacing w:line="240" w:lineRule="auto"/>
              <w:ind w:firstLine="0" w:firstLineChars="0"/>
              <w:jc w:val="center"/>
              <w:rPr>
                <w:rFonts w:ascii="Times New Roman"/>
                <w:color w:val="auto"/>
                <w:sz w:val="21"/>
                <w:szCs w:val="21"/>
                <w:highlight w:val="none"/>
              </w:rPr>
            </w:pPr>
          </w:p>
        </w:tc>
        <w:tc>
          <w:tcPr>
            <w:tcW w:w="2392" w:type="dxa"/>
            <w:gridSpan w:val="3"/>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拟在本合同任职</w:t>
            </w:r>
          </w:p>
        </w:tc>
        <w:tc>
          <w:tcPr>
            <w:tcW w:w="2397" w:type="dxa"/>
            <w:noWrap w:val="0"/>
            <w:vAlign w:val="center"/>
          </w:tcPr>
          <w:p>
            <w:pPr>
              <w:widowControl/>
              <w:spacing w:line="240" w:lineRule="auto"/>
              <w:ind w:firstLine="0" w:firstLineChars="0"/>
              <w:jc w:val="center"/>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2"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毕业学校</w:t>
            </w:r>
          </w:p>
        </w:tc>
        <w:tc>
          <w:tcPr>
            <w:tcW w:w="8238" w:type="dxa"/>
            <w:gridSpan w:val="8"/>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年毕业于            学校        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70" w:type="dxa"/>
            <w:gridSpan w:val="9"/>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34" w:type="dxa"/>
            <w:gridSpan w:val="2"/>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时  间</w:t>
            </w:r>
          </w:p>
        </w:tc>
        <w:tc>
          <w:tcPr>
            <w:tcW w:w="3841" w:type="dxa"/>
            <w:gridSpan w:val="4"/>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参加过的类似项目</w:t>
            </w:r>
          </w:p>
        </w:tc>
        <w:tc>
          <w:tcPr>
            <w:tcW w:w="1416" w:type="dxa"/>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担任职务</w:t>
            </w:r>
          </w:p>
        </w:tc>
        <w:tc>
          <w:tcPr>
            <w:tcW w:w="2579" w:type="dxa"/>
            <w:gridSpan w:val="2"/>
            <w:noWrap w:val="0"/>
            <w:vAlign w:val="center"/>
          </w:tcPr>
          <w:p>
            <w:pPr>
              <w:widowControl/>
              <w:spacing w:line="240" w:lineRule="auto"/>
              <w:ind w:firstLine="0" w:firstLineChars="0"/>
              <w:jc w:val="center"/>
              <w:rPr>
                <w:rFonts w:ascii="Times New Roman"/>
                <w:color w:val="auto"/>
                <w:sz w:val="21"/>
                <w:szCs w:val="21"/>
                <w:highlight w:val="none"/>
              </w:rPr>
            </w:pPr>
            <w:r>
              <w:rPr>
                <w:rFonts w:ascii="Times New Roman"/>
                <w:color w:val="auto"/>
                <w:sz w:val="21"/>
                <w:szCs w:val="21"/>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noWrap w:val="0"/>
            <w:vAlign w:val="top"/>
          </w:tcPr>
          <w:p>
            <w:pPr>
              <w:widowControl/>
              <w:spacing w:line="240" w:lineRule="auto"/>
              <w:ind w:firstLine="0" w:firstLineChars="0"/>
              <w:rPr>
                <w:rFonts w:ascii="Times New Roman"/>
                <w:color w:val="auto"/>
                <w:sz w:val="21"/>
                <w:szCs w:val="21"/>
                <w:highlight w:val="none"/>
              </w:rPr>
            </w:pPr>
          </w:p>
        </w:tc>
        <w:tc>
          <w:tcPr>
            <w:tcW w:w="3841" w:type="dxa"/>
            <w:gridSpan w:val="4"/>
            <w:noWrap w:val="0"/>
            <w:vAlign w:val="top"/>
          </w:tcPr>
          <w:p>
            <w:pPr>
              <w:widowControl/>
              <w:spacing w:line="240" w:lineRule="auto"/>
              <w:ind w:firstLine="0" w:firstLineChars="0"/>
              <w:rPr>
                <w:rFonts w:ascii="Times New Roman"/>
                <w:color w:val="auto"/>
                <w:sz w:val="21"/>
                <w:szCs w:val="21"/>
                <w:highlight w:val="none"/>
              </w:rPr>
            </w:pPr>
          </w:p>
        </w:tc>
        <w:tc>
          <w:tcPr>
            <w:tcW w:w="1416" w:type="dxa"/>
            <w:noWrap w:val="0"/>
            <w:vAlign w:val="top"/>
          </w:tcPr>
          <w:p>
            <w:pPr>
              <w:widowControl/>
              <w:spacing w:line="240" w:lineRule="auto"/>
              <w:ind w:firstLine="0" w:firstLineChars="0"/>
              <w:rPr>
                <w:rFonts w:ascii="Times New Roman"/>
                <w:color w:val="auto"/>
                <w:sz w:val="21"/>
                <w:szCs w:val="21"/>
                <w:highlight w:val="none"/>
              </w:rPr>
            </w:pPr>
          </w:p>
        </w:tc>
        <w:tc>
          <w:tcPr>
            <w:tcW w:w="2579" w:type="dxa"/>
            <w:gridSpan w:val="2"/>
            <w:noWrap w:val="0"/>
            <w:vAlign w:val="top"/>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noWrap w:val="0"/>
            <w:vAlign w:val="top"/>
          </w:tcPr>
          <w:p>
            <w:pPr>
              <w:widowControl/>
              <w:spacing w:line="240" w:lineRule="auto"/>
              <w:ind w:firstLine="0" w:firstLineChars="0"/>
              <w:rPr>
                <w:rFonts w:ascii="Times New Roman"/>
                <w:color w:val="auto"/>
                <w:sz w:val="21"/>
                <w:szCs w:val="21"/>
                <w:highlight w:val="none"/>
              </w:rPr>
            </w:pPr>
          </w:p>
        </w:tc>
        <w:tc>
          <w:tcPr>
            <w:tcW w:w="3841" w:type="dxa"/>
            <w:gridSpan w:val="4"/>
            <w:noWrap w:val="0"/>
            <w:vAlign w:val="top"/>
          </w:tcPr>
          <w:p>
            <w:pPr>
              <w:widowControl/>
              <w:spacing w:line="240" w:lineRule="auto"/>
              <w:ind w:firstLine="0" w:firstLineChars="0"/>
              <w:rPr>
                <w:rFonts w:ascii="Times New Roman"/>
                <w:color w:val="auto"/>
                <w:sz w:val="21"/>
                <w:szCs w:val="21"/>
                <w:highlight w:val="none"/>
              </w:rPr>
            </w:pPr>
          </w:p>
        </w:tc>
        <w:tc>
          <w:tcPr>
            <w:tcW w:w="1416" w:type="dxa"/>
            <w:noWrap w:val="0"/>
            <w:vAlign w:val="top"/>
          </w:tcPr>
          <w:p>
            <w:pPr>
              <w:widowControl/>
              <w:spacing w:line="240" w:lineRule="auto"/>
              <w:ind w:firstLine="0" w:firstLineChars="0"/>
              <w:rPr>
                <w:rFonts w:ascii="Times New Roman"/>
                <w:color w:val="auto"/>
                <w:sz w:val="21"/>
                <w:szCs w:val="21"/>
                <w:highlight w:val="none"/>
              </w:rPr>
            </w:pPr>
          </w:p>
        </w:tc>
        <w:tc>
          <w:tcPr>
            <w:tcW w:w="2579" w:type="dxa"/>
            <w:gridSpan w:val="2"/>
            <w:noWrap w:val="0"/>
            <w:vAlign w:val="top"/>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noWrap w:val="0"/>
            <w:vAlign w:val="top"/>
          </w:tcPr>
          <w:p>
            <w:pPr>
              <w:widowControl/>
              <w:spacing w:line="240" w:lineRule="auto"/>
              <w:ind w:firstLine="0" w:firstLineChars="0"/>
              <w:rPr>
                <w:rFonts w:ascii="Times New Roman"/>
                <w:color w:val="auto"/>
                <w:sz w:val="21"/>
                <w:szCs w:val="21"/>
                <w:highlight w:val="none"/>
              </w:rPr>
            </w:pPr>
          </w:p>
        </w:tc>
        <w:tc>
          <w:tcPr>
            <w:tcW w:w="3841" w:type="dxa"/>
            <w:gridSpan w:val="4"/>
            <w:noWrap w:val="0"/>
            <w:vAlign w:val="top"/>
          </w:tcPr>
          <w:p>
            <w:pPr>
              <w:widowControl/>
              <w:spacing w:line="240" w:lineRule="auto"/>
              <w:ind w:firstLine="0" w:firstLineChars="0"/>
              <w:rPr>
                <w:rFonts w:ascii="Times New Roman"/>
                <w:color w:val="auto"/>
                <w:sz w:val="21"/>
                <w:szCs w:val="21"/>
                <w:highlight w:val="none"/>
              </w:rPr>
            </w:pPr>
          </w:p>
        </w:tc>
        <w:tc>
          <w:tcPr>
            <w:tcW w:w="1416" w:type="dxa"/>
            <w:noWrap w:val="0"/>
            <w:vAlign w:val="top"/>
          </w:tcPr>
          <w:p>
            <w:pPr>
              <w:widowControl/>
              <w:spacing w:line="240" w:lineRule="auto"/>
              <w:ind w:firstLine="0" w:firstLineChars="0"/>
              <w:rPr>
                <w:rFonts w:ascii="Times New Roman"/>
                <w:color w:val="auto"/>
                <w:sz w:val="21"/>
                <w:szCs w:val="21"/>
                <w:highlight w:val="none"/>
              </w:rPr>
            </w:pPr>
          </w:p>
        </w:tc>
        <w:tc>
          <w:tcPr>
            <w:tcW w:w="2579" w:type="dxa"/>
            <w:gridSpan w:val="2"/>
            <w:noWrap w:val="0"/>
            <w:vAlign w:val="top"/>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noWrap w:val="0"/>
            <w:vAlign w:val="center"/>
          </w:tcPr>
          <w:p>
            <w:pPr>
              <w:widowControl/>
              <w:spacing w:line="240" w:lineRule="auto"/>
              <w:ind w:firstLine="0" w:firstLineChars="0"/>
              <w:rPr>
                <w:rFonts w:ascii="Times New Roman"/>
                <w:color w:val="auto"/>
                <w:sz w:val="21"/>
                <w:szCs w:val="21"/>
                <w:highlight w:val="none"/>
              </w:rPr>
            </w:pPr>
          </w:p>
        </w:tc>
        <w:tc>
          <w:tcPr>
            <w:tcW w:w="3841" w:type="dxa"/>
            <w:gridSpan w:val="4"/>
            <w:noWrap w:val="0"/>
            <w:vAlign w:val="center"/>
          </w:tcPr>
          <w:p>
            <w:pPr>
              <w:widowControl/>
              <w:spacing w:line="240" w:lineRule="auto"/>
              <w:ind w:firstLine="0" w:firstLineChars="0"/>
              <w:rPr>
                <w:rFonts w:ascii="Times New Roman"/>
                <w:color w:val="auto"/>
                <w:sz w:val="21"/>
                <w:szCs w:val="21"/>
                <w:highlight w:val="none"/>
              </w:rPr>
            </w:pPr>
          </w:p>
        </w:tc>
        <w:tc>
          <w:tcPr>
            <w:tcW w:w="1416" w:type="dxa"/>
            <w:noWrap w:val="0"/>
            <w:vAlign w:val="center"/>
          </w:tcPr>
          <w:p>
            <w:pPr>
              <w:widowControl/>
              <w:spacing w:line="240" w:lineRule="auto"/>
              <w:ind w:firstLine="0" w:firstLineChars="0"/>
              <w:rPr>
                <w:rFonts w:ascii="Times New Roman"/>
                <w:color w:val="auto"/>
                <w:sz w:val="21"/>
                <w:szCs w:val="21"/>
                <w:highlight w:val="none"/>
              </w:rPr>
            </w:pPr>
          </w:p>
        </w:tc>
        <w:tc>
          <w:tcPr>
            <w:tcW w:w="2579" w:type="dxa"/>
            <w:gridSpan w:val="2"/>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noWrap w:val="0"/>
            <w:vAlign w:val="center"/>
          </w:tcPr>
          <w:p>
            <w:pPr>
              <w:widowControl/>
              <w:spacing w:line="240" w:lineRule="auto"/>
              <w:ind w:firstLine="0" w:firstLineChars="0"/>
              <w:rPr>
                <w:rFonts w:ascii="Times New Roman"/>
                <w:color w:val="auto"/>
                <w:sz w:val="21"/>
                <w:szCs w:val="21"/>
                <w:highlight w:val="none"/>
              </w:rPr>
            </w:pPr>
          </w:p>
        </w:tc>
        <w:tc>
          <w:tcPr>
            <w:tcW w:w="3841" w:type="dxa"/>
            <w:gridSpan w:val="4"/>
            <w:noWrap w:val="0"/>
            <w:vAlign w:val="center"/>
          </w:tcPr>
          <w:p>
            <w:pPr>
              <w:widowControl/>
              <w:spacing w:line="240" w:lineRule="auto"/>
              <w:ind w:firstLine="0" w:firstLineChars="0"/>
              <w:rPr>
                <w:rFonts w:ascii="Times New Roman"/>
                <w:color w:val="auto"/>
                <w:sz w:val="21"/>
                <w:szCs w:val="21"/>
                <w:highlight w:val="none"/>
              </w:rPr>
            </w:pPr>
          </w:p>
        </w:tc>
        <w:tc>
          <w:tcPr>
            <w:tcW w:w="1416" w:type="dxa"/>
            <w:noWrap w:val="0"/>
            <w:vAlign w:val="center"/>
          </w:tcPr>
          <w:p>
            <w:pPr>
              <w:widowControl/>
              <w:spacing w:line="240" w:lineRule="auto"/>
              <w:ind w:firstLine="0" w:firstLineChars="0"/>
              <w:rPr>
                <w:rFonts w:ascii="Times New Roman"/>
                <w:color w:val="auto"/>
                <w:sz w:val="21"/>
                <w:szCs w:val="21"/>
                <w:highlight w:val="none"/>
              </w:rPr>
            </w:pPr>
          </w:p>
        </w:tc>
        <w:tc>
          <w:tcPr>
            <w:tcW w:w="2579" w:type="dxa"/>
            <w:gridSpan w:val="2"/>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noWrap w:val="0"/>
            <w:vAlign w:val="center"/>
          </w:tcPr>
          <w:p>
            <w:pPr>
              <w:widowControl/>
              <w:spacing w:line="240" w:lineRule="auto"/>
              <w:ind w:firstLine="0" w:firstLineChars="0"/>
              <w:rPr>
                <w:rFonts w:ascii="Times New Roman"/>
                <w:color w:val="auto"/>
                <w:sz w:val="21"/>
                <w:szCs w:val="21"/>
                <w:highlight w:val="none"/>
              </w:rPr>
            </w:pPr>
          </w:p>
        </w:tc>
        <w:tc>
          <w:tcPr>
            <w:tcW w:w="3841" w:type="dxa"/>
            <w:gridSpan w:val="4"/>
            <w:noWrap w:val="0"/>
            <w:vAlign w:val="center"/>
          </w:tcPr>
          <w:p>
            <w:pPr>
              <w:widowControl/>
              <w:spacing w:line="240" w:lineRule="auto"/>
              <w:ind w:firstLine="0" w:firstLineChars="0"/>
              <w:rPr>
                <w:rFonts w:ascii="Times New Roman"/>
                <w:color w:val="auto"/>
                <w:sz w:val="21"/>
                <w:szCs w:val="21"/>
                <w:highlight w:val="none"/>
              </w:rPr>
            </w:pPr>
          </w:p>
        </w:tc>
        <w:tc>
          <w:tcPr>
            <w:tcW w:w="1416" w:type="dxa"/>
            <w:noWrap w:val="0"/>
            <w:vAlign w:val="center"/>
          </w:tcPr>
          <w:p>
            <w:pPr>
              <w:widowControl/>
              <w:spacing w:line="240" w:lineRule="auto"/>
              <w:ind w:firstLine="0" w:firstLineChars="0"/>
              <w:rPr>
                <w:rFonts w:ascii="Times New Roman"/>
                <w:color w:val="auto"/>
                <w:sz w:val="21"/>
                <w:szCs w:val="21"/>
                <w:highlight w:val="none"/>
              </w:rPr>
            </w:pPr>
          </w:p>
        </w:tc>
        <w:tc>
          <w:tcPr>
            <w:tcW w:w="2579" w:type="dxa"/>
            <w:gridSpan w:val="2"/>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90" w:hRule="atLeast"/>
          <w:jc w:val="center"/>
        </w:trPr>
        <w:tc>
          <w:tcPr>
            <w:tcW w:w="1734" w:type="dxa"/>
            <w:gridSpan w:val="2"/>
            <w:noWrap w:val="0"/>
            <w:vAlign w:val="center"/>
          </w:tcPr>
          <w:p>
            <w:pPr>
              <w:widowControl/>
              <w:spacing w:line="240" w:lineRule="auto"/>
              <w:ind w:firstLine="0" w:firstLineChars="0"/>
              <w:rPr>
                <w:rFonts w:ascii="Times New Roman"/>
                <w:color w:val="auto"/>
                <w:sz w:val="21"/>
                <w:szCs w:val="21"/>
                <w:highlight w:val="none"/>
              </w:rPr>
            </w:pPr>
          </w:p>
        </w:tc>
        <w:tc>
          <w:tcPr>
            <w:tcW w:w="3841" w:type="dxa"/>
            <w:gridSpan w:val="4"/>
            <w:noWrap w:val="0"/>
            <w:vAlign w:val="center"/>
          </w:tcPr>
          <w:p>
            <w:pPr>
              <w:widowControl/>
              <w:spacing w:line="240" w:lineRule="auto"/>
              <w:ind w:firstLine="0" w:firstLineChars="0"/>
              <w:rPr>
                <w:rFonts w:ascii="Times New Roman"/>
                <w:color w:val="auto"/>
                <w:sz w:val="21"/>
                <w:szCs w:val="21"/>
                <w:highlight w:val="none"/>
              </w:rPr>
            </w:pPr>
          </w:p>
        </w:tc>
        <w:tc>
          <w:tcPr>
            <w:tcW w:w="1416" w:type="dxa"/>
            <w:noWrap w:val="0"/>
            <w:vAlign w:val="center"/>
          </w:tcPr>
          <w:p>
            <w:pPr>
              <w:widowControl/>
              <w:spacing w:line="240" w:lineRule="auto"/>
              <w:ind w:firstLine="0" w:firstLineChars="0"/>
              <w:rPr>
                <w:rFonts w:ascii="Times New Roman"/>
                <w:color w:val="auto"/>
                <w:sz w:val="21"/>
                <w:szCs w:val="21"/>
                <w:highlight w:val="none"/>
              </w:rPr>
            </w:pPr>
          </w:p>
        </w:tc>
        <w:tc>
          <w:tcPr>
            <w:tcW w:w="2579" w:type="dxa"/>
            <w:gridSpan w:val="2"/>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noWrap w:val="0"/>
            <w:vAlign w:val="center"/>
          </w:tcPr>
          <w:p>
            <w:pPr>
              <w:widowControl/>
              <w:spacing w:line="240" w:lineRule="auto"/>
              <w:ind w:firstLine="0" w:firstLineChars="0"/>
              <w:rPr>
                <w:rFonts w:ascii="Times New Roman"/>
                <w:color w:val="auto"/>
                <w:sz w:val="21"/>
                <w:szCs w:val="21"/>
                <w:highlight w:val="none"/>
              </w:rPr>
            </w:pPr>
          </w:p>
        </w:tc>
        <w:tc>
          <w:tcPr>
            <w:tcW w:w="3841" w:type="dxa"/>
            <w:gridSpan w:val="4"/>
            <w:noWrap w:val="0"/>
            <w:vAlign w:val="center"/>
          </w:tcPr>
          <w:p>
            <w:pPr>
              <w:widowControl/>
              <w:spacing w:line="240" w:lineRule="auto"/>
              <w:ind w:firstLine="0" w:firstLineChars="0"/>
              <w:rPr>
                <w:rFonts w:ascii="Times New Roman"/>
                <w:color w:val="auto"/>
                <w:sz w:val="21"/>
                <w:szCs w:val="21"/>
                <w:highlight w:val="none"/>
              </w:rPr>
            </w:pPr>
          </w:p>
        </w:tc>
        <w:tc>
          <w:tcPr>
            <w:tcW w:w="1416" w:type="dxa"/>
            <w:noWrap w:val="0"/>
            <w:vAlign w:val="center"/>
          </w:tcPr>
          <w:p>
            <w:pPr>
              <w:widowControl/>
              <w:spacing w:line="240" w:lineRule="auto"/>
              <w:ind w:firstLine="0" w:firstLineChars="0"/>
              <w:rPr>
                <w:rFonts w:ascii="Times New Roman"/>
                <w:color w:val="auto"/>
                <w:sz w:val="21"/>
                <w:szCs w:val="21"/>
                <w:highlight w:val="none"/>
              </w:rPr>
            </w:pPr>
          </w:p>
        </w:tc>
        <w:tc>
          <w:tcPr>
            <w:tcW w:w="2579" w:type="dxa"/>
            <w:gridSpan w:val="2"/>
            <w:noWrap w:val="0"/>
            <w:vAlign w:val="center"/>
          </w:tcPr>
          <w:p>
            <w:pPr>
              <w:widowControl/>
              <w:spacing w:line="240" w:lineRule="auto"/>
              <w:ind w:firstLine="0" w:firstLineChars="0"/>
              <w:rPr>
                <w:rFonts w:ascii="Times New Roman"/>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noWrap w:val="0"/>
            <w:vAlign w:val="center"/>
          </w:tcPr>
          <w:p>
            <w:pPr>
              <w:widowControl/>
              <w:spacing w:line="240" w:lineRule="auto"/>
              <w:ind w:firstLine="0" w:firstLineChars="0"/>
              <w:rPr>
                <w:rFonts w:ascii="Times New Roman"/>
                <w:color w:val="auto"/>
                <w:sz w:val="21"/>
                <w:szCs w:val="21"/>
                <w:highlight w:val="none"/>
              </w:rPr>
            </w:pPr>
          </w:p>
        </w:tc>
        <w:tc>
          <w:tcPr>
            <w:tcW w:w="3841" w:type="dxa"/>
            <w:gridSpan w:val="4"/>
            <w:noWrap w:val="0"/>
            <w:vAlign w:val="center"/>
          </w:tcPr>
          <w:p>
            <w:pPr>
              <w:widowControl/>
              <w:spacing w:line="240" w:lineRule="auto"/>
              <w:ind w:firstLine="0" w:firstLineChars="0"/>
              <w:rPr>
                <w:rFonts w:ascii="Times New Roman"/>
                <w:color w:val="auto"/>
                <w:sz w:val="21"/>
                <w:szCs w:val="21"/>
                <w:highlight w:val="none"/>
              </w:rPr>
            </w:pPr>
          </w:p>
        </w:tc>
        <w:tc>
          <w:tcPr>
            <w:tcW w:w="1416" w:type="dxa"/>
            <w:noWrap w:val="0"/>
            <w:vAlign w:val="center"/>
          </w:tcPr>
          <w:p>
            <w:pPr>
              <w:widowControl/>
              <w:spacing w:line="240" w:lineRule="auto"/>
              <w:ind w:firstLine="0" w:firstLineChars="0"/>
              <w:rPr>
                <w:rFonts w:ascii="Times New Roman"/>
                <w:color w:val="auto"/>
                <w:sz w:val="21"/>
                <w:szCs w:val="21"/>
                <w:highlight w:val="none"/>
              </w:rPr>
            </w:pPr>
          </w:p>
          <w:bookmarkEnd w:id="1815"/>
          <w:bookmarkEnd w:id="1816"/>
          <w:bookmarkEnd w:id="1817"/>
          <w:bookmarkEnd w:id="1818"/>
          <w:bookmarkEnd w:id="1819"/>
          <w:bookmarkEnd w:id="1820"/>
        </w:tc>
        <w:tc>
          <w:tcPr>
            <w:tcW w:w="2579" w:type="dxa"/>
            <w:gridSpan w:val="2"/>
            <w:noWrap w:val="0"/>
            <w:vAlign w:val="center"/>
          </w:tcPr>
          <w:p>
            <w:pPr>
              <w:widowControl/>
              <w:spacing w:line="240" w:lineRule="auto"/>
              <w:ind w:firstLine="0" w:firstLineChars="0"/>
              <w:rPr>
                <w:rFonts w:ascii="Times New Roman"/>
                <w:color w:val="auto"/>
                <w:sz w:val="21"/>
                <w:szCs w:val="21"/>
                <w:highlight w:val="none"/>
              </w:rPr>
            </w:pPr>
          </w:p>
        </w:tc>
      </w:tr>
    </w:tbl>
    <w:p>
      <w:pPr>
        <w:widowControl/>
        <w:spacing w:line="360" w:lineRule="auto"/>
        <w:ind w:firstLine="480" w:firstLineChars="0"/>
        <w:rPr>
          <w:rFonts w:ascii="Times New Roman"/>
          <w:color w:val="auto"/>
          <w:sz w:val="21"/>
          <w:szCs w:val="21"/>
          <w:highlight w:val="none"/>
        </w:rPr>
      </w:pPr>
      <w:bookmarkStart w:id="1837" w:name="_Toc300835233"/>
      <w:bookmarkStart w:id="1838" w:name="_Toc271821942"/>
    </w:p>
    <w:p>
      <w:pPr>
        <w:widowControl/>
        <w:spacing w:line="360" w:lineRule="auto"/>
        <w:ind w:firstLine="480" w:firstLineChars="0"/>
        <w:rPr>
          <w:rFonts w:ascii="Times New Roman"/>
          <w:color w:val="auto"/>
          <w:sz w:val="21"/>
          <w:szCs w:val="21"/>
          <w:highlight w:val="none"/>
        </w:rPr>
      </w:pPr>
    </w:p>
    <w:p>
      <w:pPr>
        <w:widowControl/>
        <w:spacing w:line="240" w:lineRule="auto"/>
        <w:ind w:firstLine="0" w:firstLineChars="0"/>
        <w:rPr>
          <w:color w:val="auto"/>
          <w:sz w:val="21"/>
          <w:szCs w:val="21"/>
          <w:highlight w:val="none"/>
        </w:rPr>
        <w:sectPr>
          <w:pgSz w:w="11906" w:h="16838"/>
          <w:pgMar w:top="1418" w:right="1134" w:bottom="1134" w:left="1418" w:header="851" w:footer="567" w:gutter="0"/>
          <w:cols w:space="720" w:num="1"/>
          <w:docGrid w:linePitch="272" w:charSpace="0"/>
        </w:sectPr>
      </w:pPr>
    </w:p>
    <w:p>
      <w:pPr>
        <w:keepNext/>
        <w:keepLines/>
        <w:widowControl/>
        <w:spacing w:line="360" w:lineRule="auto"/>
        <w:ind w:firstLine="0" w:firstLineChars="0"/>
        <w:jc w:val="center"/>
        <w:outlineLvl w:val="1"/>
        <w:rPr>
          <w:rFonts w:ascii="Times New Roman"/>
          <w:b/>
          <w:color w:val="auto"/>
          <w:kern w:val="2"/>
          <w:sz w:val="28"/>
          <w:szCs w:val="28"/>
          <w:highlight w:val="none"/>
        </w:rPr>
      </w:pPr>
      <w:bookmarkStart w:id="1839" w:name="_Toc14153"/>
      <w:bookmarkStart w:id="1840" w:name="_Toc7375"/>
      <w:bookmarkStart w:id="1841" w:name="_Toc6743"/>
      <w:bookmarkStart w:id="1842" w:name="_Toc7504183"/>
      <w:bookmarkStart w:id="1843" w:name="_Toc138162806"/>
      <w:bookmarkStart w:id="1844" w:name="_Toc4863"/>
      <w:r>
        <w:rPr>
          <w:rFonts w:hint="eastAsia" w:ascii="Times New Roman"/>
          <w:b/>
          <w:color w:val="auto"/>
          <w:kern w:val="2"/>
          <w:sz w:val="28"/>
          <w:szCs w:val="28"/>
          <w:highlight w:val="none"/>
          <w:lang w:val="en-US" w:eastAsia="zh-CN"/>
        </w:rPr>
        <w:t>十</w:t>
      </w:r>
      <w:r>
        <w:rPr>
          <w:rFonts w:ascii="Times New Roman"/>
          <w:b/>
          <w:color w:val="auto"/>
          <w:kern w:val="2"/>
          <w:sz w:val="28"/>
          <w:szCs w:val="28"/>
          <w:highlight w:val="none"/>
        </w:rPr>
        <w:t>、其他资料</w:t>
      </w:r>
      <w:bookmarkEnd w:id="1837"/>
      <w:bookmarkEnd w:id="1838"/>
      <w:bookmarkEnd w:id="1839"/>
      <w:bookmarkEnd w:id="1840"/>
      <w:bookmarkEnd w:id="1841"/>
      <w:bookmarkEnd w:id="1842"/>
      <w:bookmarkEnd w:id="1843"/>
      <w:bookmarkEnd w:id="1844"/>
    </w:p>
    <w:p>
      <w:pPr>
        <w:keepNext/>
        <w:keepLines/>
        <w:widowControl/>
        <w:spacing w:line="360" w:lineRule="auto"/>
        <w:ind w:firstLine="0" w:firstLineChars="0"/>
        <w:outlineLvl w:val="2"/>
        <w:rPr>
          <w:rFonts w:ascii="Times New Roman"/>
          <w:b/>
          <w:color w:val="auto"/>
          <w:kern w:val="2"/>
          <w:sz w:val="21"/>
          <w:szCs w:val="21"/>
          <w:highlight w:val="none"/>
        </w:rPr>
      </w:pPr>
      <w:bookmarkStart w:id="1845" w:name="_Toc491883236"/>
      <w:r>
        <w:rPr>
          <w:rFonts w:ascii="Times New Roman"/>
          <w:b/>
          <w:color w:val="auto"/>
          <w:kern w:val="2"/>
          <w:sz w:val="21"/>
          <w:szCs w:val="21"/>
          <w:highlight w:val="none"/>
        </w:rPr>
        <w:t>（一）商务和技术</w:t>
      </w:r>
      <w:bookmarkEnd w:id="1845"/>
      <w:r>
        <w:rPr>
          <w:rFonts w:ascii="Times New Roman"/>
          <w:b/>
          <w:color w:val="auto"/>
          <w:kern w:val="2"/>
          <w:sz w:val="21"/>
          <w:szCs w:val="21"/>
          <w:highlight w:val="none"/>
        </w:rPr>
        <w:t>差异表</w:t>
      </w:r>
    </w:p>
    <w:tbl>
      <w:tblPr>
        <w:tblStyle w:val="6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3135"/>
        <w:gridCol w:w="3468"/>
        <w:gridCol w:w="18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8" w:type="dxa"/>
            <w:noWrap w:val="0"/>
            <w:vAlign w:val="center"/>
          </w:tcPr>
          <w:p>
            <w:pPr>
              <w:widowControl/>
              <w:snapToGri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序号</w:t>
            </w:r>
          </w:p>
        </w:tc>
        <w:tc>
          <w:tcPr>
            <w:tcW w:w="3135" w:type="dxa"/>
            <w:noWrap w:val="0"/>
            <w:vAlign w:val="center"/>
          </w:tcPr>
          <w:p>
            <w:pPr>
              <w:widowControl/>
              <w:snapToGri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招标文件章节及条款号</w:t>
            </w:r>
          </w:p>
        </w:tc>
        <w:tc>
          <w:tcPr>
            <w:tcW w:w="3468" w:type="dxa"/>
            <w:noWrap w:val="0"/>
            <w:vAlign w:val="center"/>
          </w:tcPr>
          <w:p>
            <w:pPr>
              <w:widowControl/>
              <w:snapToGri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投标文件章节及条款号</w:t>
            </w:r>
          </w:p>
        </w:tc>
        <w:tc>
          <w:tcPr>
            <w:tcW w:w="1889" w:type="dxa"/>
            <w:noWrap w:val="0"/>
            <w:vAlign w:val="center"/>
          </w:tcPr>
          <w:p>
            <w:pPr>
              <w:widowControl/>
              <w:snapToGri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偏差说明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8" w:type="dxa"/>
            <w:noWrap w:val="0"/>
            <w:vAlign w:val="center"/>
          </w:tcPr>
          <w:p>
            <w:pPr>
              <w:widowControl/>
              <w:snapToGri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1</w:t>
            </w:r>
          </w:p>
        </w:tc>
        <w:tc>
          <w:tcPr>
            <w:tcW w:w="3135" w:type="dxa"/>
            <w:noWrap w:val="0"/>
            <w:vAlign w:val="center"/>
          </w:tcPr>
          <w:p>
            <w:pPr>
              <w:widowControl/>
              <w:snapToGrid w:val="0"/>
              <w:spacing w:line="240" w:lineRule="auto"/>
              <w:ind w:firstLine="0" w:firstLineChars="0"/>
              <w:jc w:val="center"/>
              <w:rPr>
                <w:rFonts w:hAnsi="宋体"/>
                <w:color w:val="auto"/>
                <w:sz w:val="21"/>
                <w:szCs w:val="21"/>
                <w:highlight w:val="none"/>
              </w:rPr>
            </w:pPr>
          </w:p>
        </w:tc>
        <w:tc>
          <w:tcPr>
            <w:tcW w:w="3468" w:type="dxa"/>
            <w:noWrap w:val="0"/>
            <w:vAlign w:val="center"/>
          </w:tcPr>
          <w:p>
            <w:pPr>
              <w:widowControl/>
              <w:snapToGrid w:val="0"/>
              <w:spacing w:line="240" w:lineRule="auto"/>
              <w:ind w:firstLine="0" w:firstLineChars="0"/>
              <w:jc w:val="center"/>
              <w:rPr>
                <w:rFonts w:hAnsi="宋体"/>
                <w:color w:val="auto"/>
                <w:sz w:val="21"/>
                <w:szCs w:val="21"/>
                <w:highlight w:val="none"/>
              </w:rPr>
            </w:pPr>
          </w:p>
        </w:tc>
        <w:tc>
          <w:tcPr>
            <w:tcW w:w="1889" w:type="dxa"/>
            <w:noWrap w:val="0"/>
            <w:vAlign w:val="center"/>
          </w:tcPr>
          <w:p>
            <w:pPr>
              <w:widowControl/>
              <w:snapToGrid w:val="0"/>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8" w:type="dxa"/>
            <w:noWrap w:val="0"/>
            <w:vAlign w:val="center"/>
          </w:tcPr>
          <w:p>
            <w:pPr>
              <w:widowControl/>
              <w:snapToGri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2</w:t>
            </w:r>
          </w:p>
        </w:tc>
        <w:tc>
          <w:tcPr>
            <w:tcW w:w="3135" w:type="dxa"/>
            <w:noWrap w:val="0"/>
            <w:vAlign w:val="center"/>
          </w:tcPr>
          <w:p>
            <w:pPr>
              <w:widowControl/>
              <w:snapToGrid w:val="0"/>
              <w:spacing w:line="240" w:lineRule="auto"/>
              <w:ind w:firstLine="0" w:firstLineChars="0"/>
              <w:jc w:val="center"/>
              <w:rPr>
                <w:rFonts w:hAnsi="宋体"/>
                <w:color w:val="auto"/>
                <w:sz w:val="21"/>
                <w:szCs w:val="21"/>
                <w:highlight w:val="none"/>
              </w:rPr>
            </w:pPr>
          </w:p>
        </w:tc>
        <w:tc>
          <w:tcPr>
            <w:tcW w:w="3468" w:type="dxa"/>
            <w:noWrap w:val="0"/>
            <w:vAlign w:val="center"/>
          </w:tcPr>
          <w:p>
            <w:pPr>
              <w:widowControl/>
              <w:snapToGrid w:val="0"/>
              <w:spacing w:line="240" w:lineRule="auto"/>
              <w:ind w:firstLine="0" w:firstLineChars="0"/>
              <w:jc w:val="center"/>
              <w:rPr>
                <w:rFonts w:hAnsi="宋体"/>
                <w:color w:val="auto"/>
                <w:sz w:val="21"/>
                <w:szCs w:val="21"/>
                <w:highlight w:val="none"/>
              </w:rPr>
            </w:pPr>
          </w:p>
        </w:tc>
        <w:tc>
          <w:tcPr>
            <w:tcW w:w="1889" w:type="dxa"/>
            <w:noWrap w:val="0"/>
            <w:vAlign w:val="center"/>
          </w:tcPr>
          <w:p>
            <w:pPr>
              <w:widowControl/>
              <w:snapToGrid w:val="0"/>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8" w:type="dxa"/>
            <w:noWrap w:val="0"/>
            <w:vAlign w:val="center"/>
          </w:tcPr>
          <w:p>
            <w:pPr>
              <w:widowControl/>
              <w:snapToGri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3</w:t>
            </w:r>
          </w:p>
        </w:tc>
        <w:tc>
          <w:tcPr>
            <w:tcW w:w="3135" w:type="dxa"/>
            <w:noWrap w:val="0"/>
            <w:vAlign w:val="center"/>
          </w:tcPr>
          <w:p>
            <w:pPr>
              <w:widowControl/>
              <w:snapToGrid w:val="0"/>
              <w:spacing w:line="240" w:lineRule="auto"/>
              <w:ind w:firstLine="0" w:firstLineChars="0"/>
              <w:jc w:val="center"/>
              <w:rPr>
                <w:rFonts w:hAnsi="宋体"/>
                <w:color w:val="auto"/>
                <w:sz w:val="21"/>
                <w:szCs w:val="21"/>
                <w:highlight w:val="none"/>
              </w:rPr>
            </w:pPr>
          </w:p>
        </w:tc>
        <w:tc>
          <w:tcPr>
            <w:tcW w:w="3468" w:type="dxa"/>
            <w:noWrap w:val="0"/>
            <w:vAlign w:val="center"/>
          </w:tcPr>
          <w:p>
            <w:pPr>
              <w:widowControl/>
              <w:snapToGrid w:val="0"/>
              <w:spacing w:line="240" w:lineRule="auto"/>
              <w:ind w:firstLine="0" w:firstLineChars="0"/>
              <w:jc w:val="center"/>
              <w:rPr>
                <w:rFonts w:hAnsi="宋体"/>
                <w:color w:val="auto"/>
                <w:sz w:val="21"/>
                <w:szCs w:val="21"/>
                <w:highlight w:val="none"/>
              </w:rPr>
            </w:pPr>
          </w:p>
        </w:tc>
        <w:tc>
          <w:tcPr>
            <w:tcW w:w="1889" w:type="dxa"/>
            <w:noWrap w:val="0"/>
            <w:vAlign w:val="center"/>
          </w:tcPr>
          <w:p>
            <w:pPr>
              <w:widowControl/>
              <w:snapToGrid w:val="0"/>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8" w:type="dxa"/>
            <w:noWrap w:val="0"/>
            <w:vAlign w:val="center"/>
          </w:tcPr>
          <w:p>
            <w:pPr>
              <w:widowControl/>
              <w:snapToGri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4</w:t>
            </w:r>
          </w:p>
        </w:tc>
        <w:tc>
          <w:tcPr>
            <w:tcW w:w="3135" w:type="dxa"/>
            <w:noWrap w:val="0"/>
            <w:vAlign w:val="center"/>
          </w:tcPr>
          <w:p>
            <w:pPr>
              <w:widowControl/>
              <w:snapToGrid w:val="0"/>
              <w:spacing w:line="240" w:lineRule="auto"/>
              <w:ind w:firstLine="0" w:firstLineChars="0"/>
              <w:jc w:val="center"/>
              <w:rPr>
                <w:rFonts w:hAnsi="宋体"/>
                <w:color w:val="auto"/>
                <w:sz w:val="21"/>
                <w:szCs w:val="21"/>
                <w:highlight w:val="none"/>
              </w:rPr>
            </w:pPr>
          </w:p>
        </w:tc>
        <w:tc>
          <w:tcPr>
            <w:tcW w:w="3468" w:type="dxa"/>
            <w:noWrap w:val="0"/>
            <w:vAlign w:val="center"/>
          </w:tcPr>
          <w:p>
            <w:pPr>
              <w:widowControl/>
              <w:snapToGrid w:val="0"/>
              <w:spacing w:line="240" w:lineRule="auto"/>
              <w:ind w:firstLine="0" w:firstLineChars="0"/>
              <w:jc w:val="center"/>
              <w:rPr>
                <w:rFonts w:hAnsi="宋体"/>
                <w:color w:val="auto"/>
                <w:sz w:val="21"/>
                <w:szCs w:val="21"/>
                <w:highlight w:val="none"/>
              </w:rPr>
            </w:pPr>
          </w:p>
        </w:tc>
        <w:tc>
          <w:tcPr>
            <w:tcW w:w="1889" w:type="dxa"/>
            <w:noWrap w:val="0"/>
            <w:vAlign w:val="center"/>
          </w:tcPr>
          <w:p>
            <w:pPr>
              <w:widowControl/>
              <w:snapToGrid w:val="0"/>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8" w:type="dxa"/>
            <w:noWrap w:val="0"/>
            <w:vAlign w:val="center"/>
          </w:tcPr>
          <w:p>
            <w:pPr>
              <w:widowControl/>
              <w:snapToGri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5</w:t>
            </w:r>
          </w:p>
        </w:tc>
        <w:tc>
          <w:tcPr>
            <w:tcW w:w="3135" w:type="dxa"/>
            <w:noWrap w:val="0"/>
            <w:vAlign w:val="center"/>
          </w:tcPr>
          <w:p>
            <w:pPr>
              <w:widowControl/>
              <w:snapToGrid w:val="0"/>
              <w:spacing w:line="240" w:lineRule="auto"/>
              <w:ind w:firstLine="0" w:firstLineChars="0"/>
              <w:jc w:val="center"/>
              <w:rPr>
                <w:rFonts w:hAnsi="宋体"/>
                <w:color w:val="auto"/>
                <w:sz w:val="21"/>
                <w:szCs w:val="21"/>
                <w:highlight w:val="none"/>
              </w:rPr>
            </w:pPr>
          </w:p>
        </w:tc>
        <w:tc>
          <w:tcPr>
            <w:tcW w:w="3468" w:type="dxa"/>
            <w:noWrap w:val="0"/>
            <w:vAlign w:val="center"/>
          </w:tcPr>
          <w:p>
            <w:pPr>
              <w:widowControl/>
              <w:snapToGrid w:val="0"/>
              <w:spacing w:line="240" w:lineRule="auto"/>
              <w:ind w:firstLine="0" w:firstLineChars="0"/>
              <w:jc w:val="center"/>
              <w:rPr>
                <w:rFonts w:hAnsi="宋体"/>
                <w:color w:val="auto"/>
                <w:sz w:val="21"/>
                <w:szCs w:val="21"/>
                <w:highlight w:val="none"/>
              </w:rPr>
            </w:pPr>
          </w:p>
        </w:tc>
        <w:tc>
          <w:tcPr>
            <w:tcW w:w="1889" w:type="dxa"/>
            <w:noWrap w:val="0"/>
            <w:vAlign w:val="center"/>
          </w:tcPr>
          <w:p>
            <w:pPr>
              <w:widowControl/>
              <w:snapToGrid w:val="0"/>
              <w:spacing w:line="240" w:lineRule="auto"/>
              <w:ind w:firstLine="0" w:firstLineChars="0"/>
              <w:jc w:val="center"/>
              <w:rPr>
                <w:rFonts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78" w:type="dxa"/>
            <w:noWrap w:val="0"/>
            <w:vAlign w:val="center"/>
          </w:tcPr>
          <w:p>
            <w:pPr>
              <w:widowControl/>
              <w:snapToGrid w:val="0"/>
              <w:spacing w:line="240" w:lineRule="auto"/>
              <w:ind w:firstLine="0" w:firstLineChars="0"/>
              <w:jc w:val="center"/>
              <w:rPr>
                <w:rFonts w:hAnsi="宋体"/>
                <w:color w:val="auto"/>
                <w:sz w:val="21"/>
                <w:szCs w:val="21"/>
                <w:highlight w:val="none"/>
              </w:rPr>
            </w:pPr>
            <w:r>
              <w:rPr>
                <w:rFonts w:hAnsi="宋体"/>
                <w:color w:val="auto"/>
                <w:sz w:val="21"/>
                <w:szCs w:val="21"/>
                <w:highlight w:val="none"/>
              </w:rPr>
              <w:t>……</w:t>
            </w:r>
          </w:p>
        </w:tc>
        <w:tc>
          <w:tcPr>
            <w:tcW w:w="3135" w:type="dxa"/>
            <w:noWrap w:val="0"/>
            <w:vAlign w:val="center"/>
          </w:tcPr>
          <w:p>
            <w:pPr>
              <w:widowControl/>
              <w:snapToGrid w:val="0"/>
              <w:spacing w:line="240" w:lineRule="auto"/>
              <w:ind w:firstLine="0" w:firstLineChars="0"/>
              <w:jc w:val="center"/>
              <w:rPr>
                <w:rFonts w:hAnsi="宋体"/>
                <w:color w:val="auto"/>
                <w:sz w:val="21"/>
                <w:szCs w:val="21"/>
                <w:highlight w:val="none"/>
              </w:rPr>
            </w:pPr>
          </w:p>
        </w:tc>
        <w:tc>
          <w:tcPr>
            <w:tcW w:w="3468" w:type="dxa"/>
            <w:noWrap w:val="0"/>
            <w:vAlign w:val="center"/>
          </w:tcPr>
          <w:p>
            <w:pPr>
              <w:widowControl/>
              <w:snapToGrid w:val="0"/>
              <w:spacing w:line="240" w:lineRule="auto"/>
              <w:ind w:firstLine="0" w:firstLineChars="0"/>
              <w:jc w:val="center"/>
              <w:rPr>
                <w:rFonts w:hAnsi="宋体"/>
                <w:color w:val="auto"/>
                <w:sz w:val="21"/>
                <w:szCs w:val="21"/>
                <w:highlight w:val="none"/>
              </w:rPr>
            </w:pPr>
          </w:p>
        </w:tc>
        <w:tc>
          <w:tcPr>
            <w:tcW w:w="1889" w:type="dxa"/>
            <w:noWrap w:val="0"/>
            <w:vAlign w:val="center"/>
          </w:tcPr>
          <w:p>
            <w:pPr>
              <w:widowControl/>
              <w:snapToGrid w:val="0"/>
              <w:spacing w:line="240" w:lineRule="auto"/>
              <w:ind w:firstLine="0" w:firstLineChars="0"/>
              <w:jc w:val="center"/>
              <w:rPr>
                <w:rFonts w:hAnsi="宋体"/>
                <w:color w:val="auto"/>
                <w:sz w:val="21"/>
                <w:szCs w:val="21"/>
                <w:highlight w:val="none"/>
              </w:rPr>
            </w:pPr>
          </w:p>
        </w:tc>
      </w:tr>
    </w:tbl>
    <w:p>
      <w:pPr>
        <w:widowControl/>
        <w:spacing w:line="360" w:lineRule="auto"/>
        <w:ind w:firstLine="0" w:firstLineChars="0"/>
        <w:rPr>
          <w:rFonts w:ascii="Times New Roman"/>
          <w:color w:val="auto"/>
          <w:sz w:val="27"/>
          <w:szCs w:val="27"/>
          <w:highlight w:val="none"/>
        </w:rPr>
      </w:pPr>
      <w:r>
        <w:rPr>
          <w:rFonts w:hint="eastAsia" w:ascii="Times New Roman"/>
          <w:color w:val="auto"/>
          <w:sz w:val="21"/>
          <w:szCs w:val="21"/>
          <w:highlight w:val="none"/>
        </w:rPr>
        <w:t>注：</w:t>
      </w:r>
      <w:r>
        <w:rPr>
          <w:rFonts w:ascii="Times New Roman"/>
          <w:color w:val="auto"/>
          <w:sz w:val="21"/>
          <w:szCs w:val="21"/>
          <w:highlight w:val="none"/>
        </w:rPr>
        <w:t>1、投标人保证：除商务和技术偏差表列出的偏差外，投标人响应招标文件的全部要求</w:t>
      </w:r>
      <w:r>
        <w:rPr>
          <w:rFonts w:hint="eastAsia" w:ascii="Times New Roman"/>
          <w:color w:val="auto"/>
          <w:sz w:val="21"/>
          <w:szCs w:val="21"/>
          <w:highlight w:val="none"/>
        </w:rPr>
        <w:t>；</w:t>
      </w: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2、</w:t>
      </w:r>
      <w:r>
        <w:rPr>
          <w:rFonts w:hint="eastAsia" w:ascii="Times New Roman"/>
          <w:color w:val="auto"/>
          <w:sz w:val="21"/>
          <w:szCs w:val="21"/>
          <w:highlight w:val="none"/>
        </w:rPr>
        <w:t>投标人要按所提供的表格填写投标文件和招标文件之间的偏差，并将技术偏差和商务偏差分别列表。</w:t>
      </w:r>
      <w:r>
        <w:rPr>
          <w:rFonts w:ascii="Times New Roman"/>
          <w:color w:val="auto"/>
          <w:sz w:val="21"/>
          <w:szCs w:val="21"/>
          <w:highlight w:val="none"/>
        </w:rPr>
        <w:t>技术偏差表放在包封A正文首页，商务偏差表放在包封C首页。</w:t>
      </w:r>
    </w:p>
    <w:p>
      <w:pPr>
        <w:widowControl/>
        <w:spacing w:line="360" w:lineRule="auto"/>
        <w:ind w:firstLine="420"/>
        <w:rPr>
          <w:rFonts w:hint="eastAsia" w:ascii="Times New Roman"/>
          <w:color w:val="auto"/>
          <w:sz w:val="21"/>
          <w:szCs w:val="21"/>
          <w:highlight w:val="none"/>
        </w:rPr>
      </w:pPr>
    </w:p>
    <w:p>
      <w:pPr>
        <w:keepNext/>
        <w:keepLines/>
        <w:widowControl/>
        <w:spacing w:line="360" w:lineRule="auto"/>
        <w:ind w:firstLine="0" w:firstLineChars="0"/>
        <w:outlineLvl w:val="2"/>
        <w:rPr>
          <w:rFonts w:ascii="Times New Roman"/>
          <w:b/>
          <w:color w:val="auto"/>
          <w:kern w:val="2"/>
          <w:sz w:val="21"/>
          <w:szCs w:val="21"/>
          <w:highlight w:val="none"/>
        </w:rPr>
      </w:pPr>
      <w:r>
        <w:rPr>
          <w:rFonts w:ascii="Times New Roman"/>
          <w:b/>
          <w:color w:val="auto"/>
          <w:kern w:val="2"/>
          <w:sz w:val="21"/>
          <w:szCs w:val="21"/>
          <w:highlight w:val="none"/>
        </w:rPr>
        <w:t>（二）投标人认为需要补充的其他资料</w:t>
      </w:r>
    </w:p>
    <w:p>
      <w:pPr>
        <w:widowControl/>
        <w:spacing w:line="240" w:lineRule="auto"/>
        <w:ind w:firstLine="0" w:firstLineChars="0"/>
        <w:rPr>
          <w:color w:val="auto"/>
          <w:sz w:val="21"/>
          <w:szCs w:val="21"/>
          <w:highlight w:val="none"/>
        </w:rPr>
      </w:pP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1、投标人应提供近18个月内未发生较大及以上生产安全责任事故的证明。</w:t>
      </w:r>
    </w:p>
    <w:p>
      <w:pPr>
        <w:widowControl/>
        <w:spacing w:line="360" w:lineRule="auto"/>
        <w:ind w:firstLine="420" w:firstLineChars="0"/>
        <w:rPr>
          <w:rFonts w:ascii="Times New Roman"/>
          <w:color w:val="auto"/>
          <w:sz w:val="21"/>
          <w:szCs w:val="21"/>
          <w:highlight w:val="none"/>
        </w:rPr>
      </w:pPr>
      <w:r>
        <w:rPr>
          <w:rFonts w:ascii="Times New Roman"/>
          <w:color w:val="auto"/>
          <w:sz w:val="21"/>
          <w:szCs w:val="21"/>
          <w:highlight w:val="none"/>
        </w:rPr>
        <w:t>2、其他。</w:t>
      </w:r>
    </w:p>
    <w:p>
      <w:pPr>
        <w:widowControl/>
        <w:spacing w:line="240" w:lineRule="auto"/>
        <w:ind w:firstLine="0" w:firstLineChars="0"/>
        <w:rPr>
          <w:color w:val="auto"/>
          <w:sz w:val="21"/>
          <w:szCs w:val="21"/>
          <w:highlight w:val="none"/>
        </w:rPr>
      </w:pPr>
    </w:p>
    <w:p>
      <w:pPr>
        <w:widowControl/>
        <w:spacing w:line="240" w:lineRule="auto"/>
        <w:ind w:firstLine="0" w:firstLineChars="0"/>
        <w:rPr>
          <w:rFonts w:hint="eastAsia"/>
          <w:color w:val="auto"/>
          <w:sz w:val="21"/>
          <w:szCs w:val="21"/>
          <w:highlight w:val="none"/>
        </w:rPr>
      </w:pPr>
    </w:p>
    <w:p>
      <w:pPr>
        <w:spacing w:line="400" w:lineRule="exact"/>
        <w:ind w:firstLine="0" w:firstLineChars="0"/>
        <w:rPr>
          <w:color w:val="auto"/>
          <w:highlight w:val="none"/>
        </w:rPr>
      </w:pPr>
    </w:p>
    <w:p>
      <w:pPr>
        <w:ind w:firstLine="0" w:firstLineChars="0"/>
        <w:rPr>
          <w:color w:val="auto"/>
          <w:highlight w:val="none"/>
        </w:rPr>
      </w:pPr>
    </w:p>
    <w:p>
      <w:pPr>
        <w:ind w:firstLine="0" w:firstLineChars="0"/>
        <w:rPr>
          <w:rFonts w:hint="eastAsia"/>
          <w:color w:val="auto"/>
          <w:highlight w:val="none"/>
        </w:rPr>
      </w:pPr>
    </w:p>
    <w:p>
      <w:pPr>
        <w:ind w:firstLine="480"/>
        <w:rPr>
          <w:color w:val="auto"/>
          <w:highlight w:val="none"/>
        </w:rPr>
      </w:pPr>
    </w:p>
    <w:p>
      <w:pPr>
        <w:rPr>
          <w:color w:val="auto"/>
          <w:highlight w:val="none"/>
        </w:rPr>
      </w:pPr>
    </w:p>
    <w:p>
      <w:pPr>
        <w:rPr>
          <w:color w:val="auto"/>
          <w:highlight w:val="none"/>
        </w:rPr>
      </w:pPr>
    </w:p>
    <w:sectPr>
      <w:headerReference r:id="rId24" w:type="first"/>
      <w:headerReference r:id="rId22" w:type="default"/>
      <w:headerReference r:id="rId23" w:type="even"/>
      <w:pgSz w:w="11906" w:h="16838"/>
      <w:pgMar w:top="1418" w:right="1134" w:bottom="1134" w:left="1418" w:header="851" w:footer="56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ì.">
    <w:altName w:val="宋体"/>
    <w:panose1 w:val="00000000000000000000"/>
    <w:charset w:val="86"/>
    <w:family w:val="roman"/>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Swis721 BT">
    <w:panose1 w:val="020B0504020202020204"/>
    <w:charset w:val="00"/>
    <w:family w:val="swiss"/>
    <w:pitch w:val="default"/>
    <w:sig w:usb0="800000AF" w:usb1="1000204A" w:usb2="00000000" w:usb3="00000000" w:csb0="00000011" w:csb1="00000000"/>
  </w:font>
  <w:font w:name="Roman PS">
    <w:altName w:val="Arial"/>
    <w:panose1 w:val="00000000000000000000"/>
    <w:charset w:val="00"/>
    <w:family w:val="auto"/>
    <w:pitch w:val="default"/>
    <w:sig w:usb0="00000000" w:usb1="00000000" w:usb2="BFF713E2" w:usb3="00000157" w:csb0="BFEC1A73" w:csb1="C227F960"/>
  </w:font>
  <w:font w:name="方正小标宋_GBK">
    <w:altName w:val="微软雅黑"/>
    <w:panose1 w:val="02000000000000000000"/>
    <w:charset w:val="86"/>
    <w:family w:val="script"/>
    <w:pitch w:val="default"/>
    <w:sig w:usb0="00000000" w:usb1="00000000" w:usb2="00082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宋体-18030">
    <w:altName w:val="微软雅黑"/>
    <w:panose1 w:val="00000000000000000000"/>
    <w:charset w:val="86"/>
    <w:family w:val="modern"/>
    <w:pitch w:val="default"/>
    <w:sig w:usb0="00000000" w:usb1="00000000" w:usb2="000A005E" w:usb3="00000000" w:csb0="00040001" w:csb1="00000000"/>
  </w:font>
  <w:font w:name="Cambria Math">
    <w:panose1 w:val="02040503050406030204"/>
    <w:charset w:val="00"/>
    <w:family w:val="roman"/>
    <w:pitch w:val="default"/>
    <w:sig w:usb0="E00006FF" w:usb1="420024FF" w:usb2="02000000" w:usb3="00000000" w:csb0="2000019F" w:csb1="00000000"/>
  </w:font>
  <w:font w:name="Swis721 Lt BT">
    <w:panose1 w:val="020B0403020202020204"/>
    <w:charset w:val="00"/>
    <w:family w:val="swiss"/>
    <w:pitch w:val="default"/>
    <w:sig w:usb0="800000AF" w:usb1="1000204A" w:usb2="00000000" w:usb3="00000000" w:csb0="00000011"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方正细黑一简体">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 w:name="@方正仿宋简体">
    <w:altName w:val="仿宋"/>
    <w:panose1 w:val="02000000000000000000"/>
    <w:charset w:val="86"/>
    <w:family w:val="script"/>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framePr w:wrap="around" w:vAnchor="text" w:hAnchor="margin" w:xAlign="right" w:y="1"/>
      <w:ind w:firstLine="360"/>
      <w:rPr>
        <w:rStyle w:val="73"/>
      </w:rPr>
    </w:pPr>
  </w:p>
  <w:p>
    <w:pPr>
      <w:pStyle w:val="43"/>
      <w:tabs>
        <w:tab w:val="left" w:pos="1260"/>
      </w:tabs>
      <w:ind w:right="360" w:firstLine="360"/>
      <w:jc w:val="center"/>
      <w:rPr>
        <w:rFonts w:hint="eastAsia"/>
      </w:rPr>
    </w:pPr>
    <w:r>
      <w:rPr>
        <w:rStyle w:val="73"/>
      </w:rPr>
      <w:fldChar w:fldCharType="begin"/>
    </w:r>
    <w:r>
      <w:rPr>
        <w:rStyle w:val="73"/>
      </w:rPr>
      <w:instrText xml:space="preserve"> PAGE </w:instrText>
    </w:r>
    <w:r>
      <w:rPr>
        <w:rStyle w:val="73"/>
      </w:rPr>
      <w:fldChar w:fldCharType="separate"/>
    </w:r>
    <w:r>
      <w:rPr>
        <w:rStyle w:val="73"/>
      </w:rPr>
      <w:t>28</w:t>
    </w:r>
    <w:r>
      <w:rPr>
        <w:rStyle w:val="7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framePr w:wrap="around" w:vAnchor="text" w:hAnchor="margin" w:xAlign="right" w:y="1"/>
      <w:ind w:firstLine="360"/>
      <w:rPr>
        <w:rStyle w:val="73"/>
      </w:rPr>
    </w:pPr>
    <w:r>
      <w:rPr>
        <w:rStyle w:val="73"/>
      </w:rPr>
      <w:fldChar w:fldCharType="begin"/>
    </w:r>
    <w:r>
      <w:rPr>
        <w:rStyle w:val="73"/>
      </w:rPr>
      <w:instrText xml:space="preserve">PAGE  </w:instrText>
    </w:r>
    <w:r>
      <w:rPr>
        <w:rStyle w:val="73"/>
      </w:rPr>
      <w:fldChar w:fldCharType="end"/>
    </w:r>
  </w:p>
  <w:p>
    <w:pPr>
      <w:pStyle w:val="4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firstLine="360"/>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rFonts w:hint="eastAsia"/>
      </w:rPr>
    </w:pPr>
  </w:p>
  <w:p>
    <w:pPr>
      <w:pStyle w:val="43"/>
      <w:framePr w:wrap="around" w:vAnchor="text" w:hAnchor="margin" w:xAlign="center" w:y="1"/>
      <w:ind w:firstLine="360"/>
      <w:rPr>
        <w:rStyle w:val="73"/>
      </w:rPr>
    </w:pPr>
    <w:r>
      <w:fldChar w:fldCharType="begin"/>
    </w:r>
    <w:r>
      <w:rPr>
        <w:rStyle w:val="73"/>
      </w:rPr>
      <w:instrText xml:space="preserve">PAGE  </w:instrText>
    </w:r>
    <w:r>
      <w:fldChar w:fldCharType="separate"/>
    </w:r>
    <w:r>
      <w:rPr>
        <w:rStyle w:val="73"/>
      </w:rPr>
      <w:t>233</w:t>
    </w:r>
    <w:r>
      <w:fldChar w:fldCharType="end"/>
    </w:r>
  </w:p>
  <w:p>
    <w:pPr>
      <w:pStyle w:val="43"/>
      <w:ind w:firstLine="0" w:firstLineChars="0"/>
      <w:rPr>
        <w:rFonts w:hint="eastAsia"/>
      </w:rPr>
    </w:pPr>
  </w:p>
  <w:p>
    <w:pPr>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ind w:firstLine="0" w:firstLineChars="0"/>
      <w:rPr>
        <w:rFonts w:hint="eastAsia"/>
      </w:rPr>
    </w:pPr>
    <w:r>
      <w:rPr>
        <w:rFonts w:hint="eastAsia" w:ascii="宋体" w:hAnsi="宋体"/>
        <w:szCs w:val="21"/>
        <w:lang w:val="en-US" w:eastAsia="zh-CN"/>
      </w:rPr>
      <w:t>拓日新能</w:t>
    </w:r>
    <w:r>
      <w:rPr>
        <w:rFonts w:hint="eastAsia" w:ascii="宋体" w:hAnsi="宋体"/>
        <w:szCs w:val="21"/>
        <w:lang w:eastAsia="zh-CN"/>
      </w:rPr>
      <w:t>澄城秦阳新能源100兆瓦农光互补项目110kV升压站及送出工程</w:t>
    </w:r>
    <w:r>
      <w:rPr>
        <w:rFonts w:hint="eastAsia" w:ascii="宋体" w:hAnsi="宋体"/>
        <w:szCs w:val="21"/>
      </w:rPr>
      <w:t>PC总承包招标文件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spacing w:before="120" w:after="120"/>
      <w:ind w:firstLine="360"/>
    </w:pPr>
    <w:r>
      <w:pict>
        <v:shape id="PowerPlusWaterMarkObject7029211" o:spid="_x0000_s4100" o:spt="136" type="#_x0000_t136" style="position:absolute;left:0pt;height:57.4pt;width:574.0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集团公司招标文件范本"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single" w:color="auto" w:sz="4" w:space="1"/>
      </w:pBdr>
      <w:spacing w:before="120" w:after="120"/>
      <w:ind w:firstLine="0" w:firstLineChars="0"/>
      <w:jc w:val="both"/>
      <w:rPr>
        <w:rFonts w:hint="eastAsia"/>
      </w:rPr>
    </w:pPr>
    <w:r>
      <w:rPr>
        <w:rFonts w:hint="eastAsia" w:ascii="宋体" w:hAnsi="宋体" w:cs="宋体-18030"/>
        <w:bCs/>
      </w:rPr>
      <w:t xml:space="preserve">国家电力投资集团有限公司                                       </w:t>
    </w:r>
    <w:r>
      <w:rPr>
        <w:rFonts w:hint="eastAsia" w:ascii="宋体" w:hAnsi="宋体"/>
        <w:szCs w:val="21"/>
      </w:rPr>
      <w:t>澄城330kV</w:t>
    </w:r>
    <w:r>
      <w:rPr>
        <w:rFonts w:hint="eastAsia" w:ascii="宋体" w:hAnsi="宋体"/>
        <w:szCs w:val="21"/>
        <w:lang w:eastAsia="zh-CN"/>
      </w:rPr>
      <w:t>升压站</w:t>
    </w:r>
    <w:r>
      <w:rPr>
        <w:rFonts w:hint="eastAsia" w:ascii="宋体" w:hAnsi="宋体"/>
        <w:szCs w:val="21"/>
      </w:rPr>
      <w:t>项目EPC总承包招标文件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spacing w:before="120" w:after="120"/>
      <w:ind w:firstLine="360"/>
    </w:pPr>
    <w:r>
      <w:pict>
        <v:shape id="PowerPlusWaterMarkObject7029215" o:spid="_x0000_s4103" o:spt="136" type="#_x0000_t136" style="position:absolute;left:0pt;height:57.4pt;width:574.0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集团公司招标文件范本"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spacing w:before="120" w:after="120"/>
      <w:ind w:firstLine="360"/>
    </w:pPr>
    <w:r>
      <w:pict>
        <v:shape id="PowerPlusWaterMarkObject7029214" o:spid="_x0000_s4102" o:spt="136" type="#_x0000_t136" style="position:absolute;left:0pt;height:57.4pt;width:574.0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集团公司招标文件范本" style="font-family:宋体;font-size:8pt;v-same-letter-heights:f;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ind w:firstLine="0" w:firstLineChars="0"/>
      <w:jc w:val="both"/>
    </w:pPr>
    <w:r>
      <w:rPr>
        <w:rFonts w:hint="eastAsia" w:ascii="宋体" w:hAnsi="宋体"/>
        <w:szCs w:val="21"/>
      </w:rPr>
      <w:t xml:space="preserve">国家电力投资集团有限公司     </w:t>
    </w:r>
    <w:r>
      <w:rPr>
        <w:rFonts w:ascii="宋体" w:hAnsi="宋体"/>
        <w:szCs w:val="21"/>
      </w:rPr>
      <w:t xml:space="preserve">    </w:t>
    </w:r>
    <w:r>
      <w:rPr>
        <w:rFonts w:hint="eastAsia" w:ascii="宋体" w:hAnsi="宋体"/>
        <w:szCs w:val="21"/>
      </w:rPr>
      <w:t xml:space="preserve">                            澄城330kV</w:t>
    </w:r>
    <w:r>
      <w:rPr>
        <w:rFonts w:hint="eastAsia" w:ascii="宋体" w:hAnsi="宋体"/>
        <w:szCs w:val="21"/>
        <w:lang w:eastAsia="zh-CN"/>
      </w:rPr>
      <w:t>升压站</w:t>
    </w:r>
    <w:r>
      <w:rPr>
        <w:rFonts w:hint="eastAsia" w:ascii="宋体" w:hAnsi="宋体"/>
        <w:szCs w:val="21"/>
      </w:rPr>
      <w:t>项目EPC总承包招标文件</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ind w:firstLine="360"/>
    </w:pPr>
    <w:r>
      <w:pict>
        <v:shape id="PowerPlusWaterMarkObject7029218" o:spid="_x0000_s4105" o:spt="136" type="#_x0000_t136" style="position:absolute;left:0pt;height:57.4pt;width:574.0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集团公司招标文件范本" style="font-family:宋体;font-size:8pt;v-same-letter-heights:f;v-text-align:center;"/>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ind w:firstLine="360"/>
    </w:pPr>
    <w:r>
      <w:pict>
        <v:shape id="PowerPlusWaterMarkObject7029217" o:spid="_x0000_s4104" o:spt="136" type="#_x0000_t136" style="position:absolute;left:0pt;height:57.4pt;width:574.0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集团公司招标文件范本"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ind w:firstLine="360"/>
    </w:pPr>
    <w:r>
      <w:pict>
        <v:shape id="PowerPlusWaterMarkObject7029203" o:spid="_x0000_s4097" o:spt="136" type="#_x0000_t136" style="position:absolute;left:0pt;height:57.4pt;width:574.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集团公司招标文件范本" style="font-family:宋体;font-size:8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ind w:firstLine="0" w:firstLineChars="0"/>
      <w:rPr>
        <w:rFonts w:hint="eastAsia"/>
      </w:rPr>
    </w:pPr>
    <w:r>
      <w:rPr>
        <w:rFonts w:hint="eastAsia" w:ascii="宋体" w:hAnsi="宋体"/>
        <w:szCs w:val="21"/>
        <w:lang w:val="en-US" w:eastAsia="zh-CN"/>
      </w:rPr>
      <w:t>拓日新能</w:t>
    </w:r>
    <w:r>
      <w:rPr>
        <w:rFonts w:hint="eastAsia" w:ascii="宋体" w:hAnsi="宋体"/>
        <w:szCs w:val="21"/>
        <w:lang w:eastAsia="zh-CN"/>
      </w:rPr>
      <w:t>澄城秦阳新能源100兆瓦农光互补项目110kV升压站及送出工程</w:t>
    </w:r>
    <w:r>
      <w:rPr>
        <w:rFonts w:hint="eastAsia" w:ascii="宋体" w:hAnsi="宋体"/>
        <w:szCs w:val="21"/>
      </w:rPr>
      <w:t>PC总承包招标文件</w:t>
    </w:r>
  </w:p>
  <w:p>
    <w:pPr>
      <w:ind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ind w:firstLine="0" w:firstLineChars="0"/>
    </w:pPr>
    <w:r>
      <w:rPr>
        <w:rFonts w:hint="eastAsia" w:ascii="宋体" w:hAnsi="宋体"/>
        <w:szCs w:val="21"/>
      </w:rPr>
      <w:t xml:space="preserve">国家电力投资集团有限公司      </w:t>
    </w:r>
    <w:r>
      <w:rPr>
        <w:rFonts w:hint="eastAsia" w:ascii="宋体" w:hAnsi="宋体"/>
        <w:szCs w:val="21"/>
        <w:lang w:val="en-US" w:eastAsia="zh-CN"/>
      </w:rPr>
      <w:t xml:space="preserve"> </w:t>
    </w:r>
    <w:r>
      <w:rPr>
        <w:rFonts w:hint="eastAsia" w:ascii="宋体" w:hAnsi="宋体"/>
        <w:szCs w:val="21"/>
        <w:lang w:eastAsia="zh-CN"/>
      </w:rPr>
      <w:t>澄城秦阳新能源100兆瓦农光互补项目110kV升压站及送出工程</w:t>
    </w:r>
    <w:r>
      <w:rPr>
        <w:rFonts w:hint="eastAsia" w:ascii="宋体" w:hAnsi="宋体"/>
        <w:szCs w:val="21"/>
      </w:rPr>
      <w:t>PC总承包招标文件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single" w:color="auto" w:sz="4" w:space="1"/>
      </w:pBdr>
      <w:spacing w:before="120" w:after="120"/>
      <w:ind w:firstLine="0" w:firstLineChars="0"/>
      <w:jc w:val="both"/>
      <w:rPr>
        <w:rFonts w:hint="eastAsia"/>
      </w:rPr>
    </w:pPr>
    <w:r>
      <w:rPr>
        <w:rFonts w:hint="eastAsia"/>
      </w:rPr>
      <w:t xml:space="preserve">国家电力投资集团有限公司                                      </w:t>
    </w:r>
    <w:r>
      <w:t xml:space="preserve">                           </w:t>
    </w:r>
    <w:r>
      <w:rPr>
        <w:rFonts w:hint="eastAsia" w:ascii="宋体" w:hAnsi="宋体"/>
        <w:szCs w:val="21"/>
      </w:rPr>
      <w:t>澄城330kV</w:t>
    </w:r>
    <w:r>
      <w:rPr>
        <w:rFonts w:hint="eastAsia" w:ascii="宋体" w:hAnsi="宋体"/>
        <w:szCs w:val="21"/>
        <w:lang w:eastAsia="zh-CN"/>
      </w:rPr>
      <w:t>升压站</w:t>
    </w:r>
    <w:r>
      <w:rPr>
        <w:rFonts w:hint="eastAsia" w:ascii="宋体" w:hAnsi="宋体"/>
        <w:szCs w:val="21"/>
      </w:rPr>
      <w:t>项目EPC总承包招标文件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spacing w:before="120" w:after="120"/>
      <w:ind w:firstLine="360"/>
    </w:pPr>
    <w:r>
      <w:pict>
        <v:shape id="PowerPlusWaterMarkObject7029209" o:spid="_x0000_s4099" o:spt="136" type="#_x0000_t136" style="position:absolute;left:0pt;height:57.4pt;width:574.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集团公司招标文件范本"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spacing w:before="120" w:after="120"/>
      <w:ind w:firstLine="360"/>
    </w:pPr>
    <w:r>
      <w:pict>
        <v:shape id="PowerPlusWaterMarkObject7029208" o:spid="_x0000_s4098" o:spt="136" type="#_x0000_t136" style="position:absolute;left:0pt;height:57.4pt;width:574.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集团公司招标文件范本"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spacing w:before="120" w:after="120"/>
      <w:ind w:firstLine="360"/>
    </w:pPr>
    <w:r>
      <w:pict>
        <v:shape id="PowerPlusWaterMarkObject7029212" o:spid="_x0000_s4101" o:spt="136" type="#_x0000_t136" style="position:absolute;left:0pt;height:57.4pt;width:574.0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集团公司招标文件范本"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1E2C8"/>
    <w:multiLevelType w:val="singleLevel"/>
    <w:tmpl w:val="9221E2C8"/>
    <w:lvl w:ilvl="0" w:tentative="0">
      <w:start w:val="1"/>
      <w:numFmt w:val="decimal"/>
      <w:suff w:val="space"/>
      <w:lvlText w:val="%1."/>
      <w:lvlJc w:val="left"/>
    </w:lvl>
  </w:abstractNum>
  <w:abstractNum w:abstractNumId="1">
    <w:nsid w:val="BCC33BA3"/>
    <w:multiLevelType w:val="singleLevel"/>
    <w:tmpl w:val="BCC33BA3"/>
    <w:lvl w:ilvl="0" w:tentative="0">
      <w:start w:val="2"/>
      <w:numFmt w:val="decimal"/>
      <w:suff w:val="nothing"/>
      <w:lvlText w:val="%1、"/>
      <w:lvlJc w:val="left"/>
    </w:lvl>
  </w:abstractNum>
  <w:abstractNum w:abstractNumId="2">
    <w:nsid w:val="0000000A"/>
    <w:multiLevelType w:val="singleLevel"/>
    <w:tmpl w:val="0000000A"/>
    <w:lvl w:ilvl="0" w:tentative="0">
      <w:start w:val="1"/>
      <w:numFmt w:val="decimal"/>
      <w:pStyle w:val="418"/>
      <w:lvlText w:val="%1."/>
      <w:lvlJc w:val="left"/>
      <w:pPr>
        <w:tabs>
          <w:tab w:val="left" w:pos="780"/>
        </w:tabs>
        <w:ind w:left="780" w:hanging="360"/>
      </w:pPr>
    </w:lvl>
  </w:abstractNum>
  <w:abstractNum w:abstractNumId="3">
    <w:nsid w:val="0000000B"/>
    <w:multiLevelType w:val="multilevel"/>
    <w:tmpl w:val="0000000B"/>
    <w:lvl w:ilvl="0" w:tentative="0">
      <w:start w:val="1"/>
      <w:numFmt w:val="decimal"/>
      <w:lvlText w:val="%1"/>
      <w:lvlJc w:val="left"/>
      <w:pPr>
        <w:tabs>
          <w:tab w:val="left" w:pos="360"/>
        </w:tabs>
        <w:ind w:left="0" w:firstLine="0"/>
      </w:pPr>
      <w:rPr>
        <w:rFonts w:hint="eastAsia"/>
      </w:rPr>
    </w:lvl>
    <w:lvl w:ilvl="1" w:tentative="0">
      <w:start w:val="1"/>
      <w:numFmt w:val="decimal"/>
      <w:lvlText w:val="%1.%2"/>
      <w:lvlJc w:val="left"/>
      <w:pPr>
        <w:tabs>
          <w:tab w:val="left" w:pos="0"/>
        </w:tabs>
        <w:ind w:left="0" w:firstLine="0"/>
      </w:pPr>
      <w:rPr>
        <w:rFonts w:hint="eastAsia"/>
      </w:rPr>
    </w:lvl>
    <w:lvl w:ilvl="2" w:tentative="0">
      <w:start w:val="1"/>
      <w:numFmt w:val="decimal"/>
      <w:pStyle w:val="567"/>
      <w:lvlText w:val="%1.%2.%3"/>
      <w:lvlJc w:val="left"/>
      <w:pPr>
        <w:tabs>
          <w:tab w:val="left" w:pos="0"/>
        </w:tabs>
        <w:ind w:left="0" w:firstLine="0"/>
      </w:pPr>
      <w:rPr>
        <w:rFonts w:hint="eastAsia"/>
      </w:rPr>
    </w:lvl>
    <w:lvl w:ilvl="3" w:tentative="0">
      <w:start w:val="1"/>
      <w:numFmt w:val="decimal"/>
      <w:lvlText w:val="%1.%2.%3.%4"/>
      <w:lvlJc w:val="left"/>
      <w:pPr>
        <w:tabs>
          <w:tab w:val="left" w:pos="360"/>
        </w:tabs>
        <w:ind w:left="360" w:firstLine="0"/>
      </w:pPr>
      <w:rPr>
        <w:rFonts w:hint="eastAsia"/>
      </w:rPr>
    </w:lvl>
    <w:lvl w:ilvl="4" w:tentative="0">
      <w:start w:val="1"/>
      <w:numFmt w:val="decimal"/>
      <w:pStyle w:val="8"/>
      <w:lvlText w:val="(%5)"/>
      <w:lvlJc w:val="left"/>
      <w:pPr>
        <w:tabs>
          <w:tab w:val="left" w:pos="360"/>
        </w:tabs>
        <w:ind w:left="0" w:firstLine="0"/>
      </w:pPr>
      <w:rPr>
        <w:rFonts w:hint="eastAsia"/>
        <w:caps w:val="0"/>
        <w:strike w:val="0"/>
        <w:dstrike w:val="0"/>
        <w:outline w:val="0"/>
        <w:shadow w:val="0"/>
        <w:emboss w:val="0"/>
        <w:imprint w:val="0"/>
        <w:vanish w:val="0"/>
        <w:vertAlign w:val="baseline"/>
      </w:rPr>
    </w:lvl>
    <w:lvl w:ilvl="5" w:tentative="0">
      <w:start w:val="1"/>
      <w:numFmt w:val="decimal"/>
      <w:pStyle w:val="10"/>
      <w:lvlText w:val="%6)"/>
      <w:lvlJc w:val="left"/>
      <w:pPr>
        <w:tabs>
          <w:tab w:val="left" w:pos="0"/>
        </w:tabs>
        <w:ind w:left="0" w:firstLine="0"/>
      </w:pPr>
      <w:rPr>
        <w:rFonts w:hint="eastAsia"/>
      </w:rPr>
    </w:lvl>
    <w:lvl w:ilvl="6" w:tentative="0">
      <w:start w:val="1"/>
      <w:numFmt w:val="lowerLetter"/>
      <w:pStyle w:val="11"/>
      <w:lvlText w:val="(%7)"/>
      <w:lvlJc w:val="left"/>
      <w:pPr>
        <w:tabs>
          <w:tab w:val="left" w:pos="0"/>
        </w:tabs>
        <w:ind w:left="0" w:firstLine="0"/>
      </w:pPr>
      <w:rPr>
        <w:rFonts w:hint="eastAsia"/>
      </w:rPr>
    </w:lvl>
    <w:lvl w:ilvl="7" w:tentative="0">
      <w:start w:val="1"/>
      <w:numFmt w:val="lowerLetter"/>
      <w:pStyle w:val="12"/>
      <w:lvlText w:val="%8)"/>
      <w:lvlJc w:val="left"/>
      <w:pPr>
        <w:tabs>
          <w:tab w:val="left" w:pos="0"/>
        </w:tabs>
        <w:ind w:left="0" w:firstLine="0"/>
      </w:pPr>
      <w:rPr>
        <w:rFonts w:hint="eastAsia"/>
      </w:rPr>
    </w:lvl>
    <w:lvl w:ilvl="8" w:tentative="0">
      <w:start w:val="1"/>
      <w:numFmt w:val="decimal"/>
      <w:pStyle w:val="13"/>
      <w:lvlText w:val="%8).%9"/>
      <w:lvlJc w:val="left"/>
      <w:pPr>
        <w:tabs>
          <w:tab w:val="left" w:pos="0"/>
        </w:tabs>
        <w:ind w:left="0" w:firstLine="0"/>
      </w:pPr>
      <w:rPr>
        <w:rFonts w:hint="eastAsia"/>
      </w:rPr>
    </w:lvl>
  </w:abstractNum>
  <w:abstractNum w:abstractNumId="4">
    <w:nsid w:val="0000000D"/>
    <w:multiLevelType w:val="singleLevel"/>
    <w:tmpl w:val="0000000D"/>
    <w:lvl w:ilvl="0" w:tentative="0">
      <w:start w:val="1"/>
      <w:numFmt w:val="bullet"/>
      <w:pStyle w:val="277"/>
      <w:lvlText w:val=""/>
      <w:lvlJc w:val="left"/>
      <w:pPr>
        <w:tabs>
          <w:tab w:val="left" w:pos="1200"/>
        </w:tabs>
        <w:ind w:left="1200" w:hanging="360"/>
      </w:pPr>
      <w:rPr>
        <w:rFonts w:hint="default" w:ascii="Wingdings" w:hAnsi="Wingdings"/>
      </w:rPr>
    </w:lvl>
  </w:abstractNum>
  <w:abstractNum w:abstractNumId="5">
    <w:nsid w:val="0000000E"/>
    <w:multiLevelType w:val="singleLevel"/>
    <w:tmpl w:val="0000000E"/>
    <w:lvl w:ilvl="0" w:tentative="0">
      <w:start w:val="1"/>
      <w:numFmt w:val="decimal"/>
      <w:pStyle w:val="507"/>
      <w:lvlText w:val="%1."/>
      <w:lvlJc w:val="left"/>
      <w:pPr>
        <w:tabs>
          <w:tab w:val="left" w:pos="2040"/>
        </w:tabs>
        <w:ind w:left="2040" w:hanging="360"/>
      </w:pPr>
    </w:lvl>
  </w:abstractNum>
  <w:abstractNum w:abstractNumId="6">
    <w:nsid w:val="0000000F"/>
    <w:multiLevelType w:val="singleLevel"/>
    <w:tmpl w:val="0000000F"/>
    <w:lvl w:ilvl="0" w:tentative="0">
      <w:start w:val="1"/>
      <w:numFmt w:val="japaneseCounting"/>
      <w:pStyle w:val="447"/>
      <w:lvlText w:val="%1、"/>
      <w:lvlJc w:val="left"/>
      <w:pPr>
        <w:tabs>
          <w:tab w:val="left" w:pos="480"/>
        </w:tabs>
        <w:ind w:left="480" w:hanging="480"/>
      </w:pPr>
      <w:rPr>
        <w:rFonts w:hint="eastAsia"/>
      </w:rPr>
    </w:lvl>
  </w:abstractNum>
  <w:abstractNum w:abstractNumId="7">
    <w:nsid w:val="0B15516E"/>
    <w:multiLevelType w:val="multilevel"/>
    <w:tmpl w:val="0B15516E"/>
    <w:lvl w:ilvl="0" w:tentative="0">
      <w:start w:val="1"/>
      <w:numFmt w:val="decimal"/>
      <w:lvlText w:val="(%1)"/>
      <w:lvlJc w:val="left"/>
      <w:pPr>
        <w:tabs>
          <w:tab w:val="left" w:pos="786"/>
        </w:tabs>
        <w:ind w:left="-56" w:firstLine="482"/>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lowerLetter"/>
      <w:lvlText w:val="%4）"/>
      <w:lvlJc w:val="left"/>
      <w:pPr>
        <w:ind w:left="1710" w:hanging="450"/>
      </w:pPr>
      <w:rPr>
        <w:rFonts w:hint="default"/>
      </w:rPr>
    </w:lvl>
    <w:lvl w:ilvl="4" w:tentative="0">
      <w:start w:val="1"/>
      <w:numFmt w:val="decimal"/>
      <w:lvlText w:val="%5）"/>
      <w:lvlJc w:val="left"/>
      <w:pPr>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C4F59E3"/>
    <w:multiLevelType w:val="multilevel"/>
    <w:tmpl w:val="0C4F59E3"/>
    <w:lvl w:ilvl="0" w:tentative="0">
      <w:start w:val="1"/>
      <w:numFmt w:val="decimal"/>
      <w:lvlText w:val="(%1)"/>
      <w:lvlJc w:val="left"/>
      <w:pPr>
        <w:tabs>
          <w:tab w:val="left" w:pos="786"/>
        </w:tabs>
        <w:ind w:left="-56" w:firstLine="482"/>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lowerLetter"/>
      <w:lvlText w:val="%4）"/>
      <w:lvlJc w:val="left"/>
      <w:pPr>
        <w:ind w:left="1710" w:hanging="450"/>
      </w:pPr>
      <w:rPr>
        <w:rFonts w:hint="default"/>
      </w:rPr>
    </w:lvl>
    <w:lvl w:ilvl="4" w:tentative="0">
      <w:start w:val="1"/>
      <w:numFmt w:val="decimal"/>
      <w:lvlText w:val="%5）"/>
      <w:lvlJc w:val="left"/>
      <w:pPr>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01C319C"/>
    <w:multiLevelType w:val="multilevel"/>
    <w:tmpl w:val="101C319C"/>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2A334D4"/>
    <w:multiLevelType w:val="multilevel"/>
    <w:tmpl w:val="12A334D4"/>
    <w:lvl w:ilvl="0" w:tentative="0">
      <w:start w:val="1"/>
      <w:numFmt w:val="decimal"/>
      <w:lvlText w:val="(%1)"/>
      <w:lvlJc w:val="left"/>
      <w:pPr>
        <w:tabs>
          <w:tab w:val="left" w:pos="786"/>
        </w:tabs>
        <w:ind w:left="-56" w:firstLine="482"/>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lowerLetter"/>
      <w:lvlText w:val="%4）"/>
      <w:lvlJc w:val="left"/>
      <w:pPr>
        <w:ind w:left="1710" w:hanging="450"/>
      </w:pPr>
      <w:rPr>
        <w:rFonts w:hint="default"/>
      </w:rPr>
    </w:lvl>
    <w:lvl w:ilvl="4" w:tentative="0">
      <w:start w:val="1"/>
      <w:numFmt w:val="decimal"/>
      <w:lvlText w:val="%5）"/>
      <w:lvlJc w:val="left"/>
      <w:pPr>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6583F6E"/>
    <w:multiLevelType w:val="multilevel"/>
    <w:tmpl w:val="26583F6E"/>
    <w:lvl w:ilvl="0" w:tentative="0">
      <w:start w:val="1"/>
      <w:numFmt w:val="decimal"/>
      <w:lvlText w:val="(%1)"/>
      <w:lvlJc w:val="left"/>
      <w:pPr>
        <w:tabs>
          <w:tab w:val="left" w:pos="786"/>
        </w:tabs>
        <w:ind w:left="-56" w:firstLine="482"/>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lowerLetter"/>
      <w:lvlText w:val="%4）"/>
      <w:lvlJc w:val="left"/>
      <w:pPr>
        <w:ind w:left="1710" w:hanging="450"/>
      </w:pPr>
      <w:rPr>
        <w:rFonts w:hint="default"/>
      </w:rPr>
    </w:lvl>
    <w:lvl w:ilvl="4" w:tentative="0">
      <w:start w:val="1"/>
      <w:numFmt w:val="decimal"/>
      <w:lvlText w:val="%5）"/>
      <w:lvlJc w:val="left"/>
      <w:pPr>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9E56EBE"/>
    <w:multiLevelType w:val="multilevel"/>
    <w:tmpl w:val="29E56EBE"/>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B897C80"/>
    <w:multiLevelType w:val="multilevel"/>
    <w:tmpl w:val="4B897C80"/>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45B5E21"/>
    <w:multiLevelType w:val="multilevel"/>
    <w:tmpl w:val="545B5E21"/>
    <w:lvl w:ilvl="0" w:tentative="0">
      <w:start w:val="1"/>
      <w:numFmt w:val="decimal"/>
      <w:lvlText w:val="(%1)"/>
      <w:lvlJc w:val="left"/>
      <w:pPr>
        <w:tabs>
          <w:tab w:val="left" w:pos="786"/>
        </w:tabs>
        <w:ind w:left="-56" w:firstLine="482"/>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lowerLetter"/>
      <w:lvlText w:val="%4）"/>
      <w:lvlJc w:val="left"/>
      <w:pPr>
        <w:ind w:left="1710" w:hanging="450"/>
      </w:pPr>
      <w:rPr>
        <w:rFonts w:hint="default"/>
      </w:rPr>
    </w:lvl>
    <w:lvl w:ilvl="4" w:tentative="0">
      <w:start w:val="1"/>
      <w:numFmt w:val="decimal"/>
      <w:lvlText w:val="%5）"/>
      <w:lvlJc w:val="left"/>
      <w:pPr>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955276F"/>
    <w:multiLevelType w:val="multilevel"/>
    <w:tmpl w:val="6955276F"/>
    <w:lvl w:ilvl="0" w:tentative="0">
      <w:start w:val="1"/>
      <w:numFmt w:val="decimal"/>
      <w:lvlText w:val="(%1)"/>
      <w:lvlJc w:val="left"/>
      <w:pPr>
        <w:tabs>
          <w:tab w:val="left" w:pos="786"/>
        </w:tabs>
        <w:ind w:left="-56" w:firstLine="482"/>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lowerLetter"/>
      <w:lvlText w:val="%4）"/>
      <w:lvlJc w:val="left"/>
      <w:pPr>
        <w:ind w:left="1710" w:hanging="450"/>
      </w:pPr>
      <w:rPr>
        <w:rFonts w:hint="default"/>
      </w:rPr>
    </w:lvl>
    <w:lvl w:ilvl="4" w:tentative="0">
      <w:start w:val="1"/>
      <w:numFmt w:val="decimal"/>
      <w:lvlText w:val="%5）"/>
      <w:lvlJc w:val="left"/>
      <w:pPr>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74E94DFA"/>
    <w:multiLevelType w:val="multilevel"/>
    <w:tmpl w:val="74E94DFA"/>
    <w:lvl w:ilvl="0" w:tentative="0">
      <w:start w:val="1"/>
      <w:numFmt w:val="decimal"/>
      <w:lvlText w:val="(%1)"/>
      <w:lvlJc w:val="left"/>
      <w:pPr>
        <w:tabs>
          <w:tab w:val="left" w:pos="2770"/>
        </w:tabs>
        <w:ind w:left="1928" w:firstLine="482"/>
      </w:pPr>
      <w:rPr>
        <w:rFonts w:hint="eastAsia"/>
      </w:rPr>
    </w:lvl>
    <w:lvl w:ilvl="1" w:tentative="0">
      <w:start w:val="1"/>
      <w:numFmt w:val="decimal"/>
      <w:lvlText w:val="%2)"/>
      <w:lvlJc w:val="left"/>
      <w:pPr>
        <w:tabs>
          <w:tab w:val="left" w:pos="2824"/>
        </w:tabs>
        <w:ind w:left="2824" w:hanging="420"/>
      </w:pPr>
      <w:rPr>
        <w:rFonts w:hint="eastAsia"/>
      </w:rPr>
    </w:lvl>
    <w:lvl w:ilvl="2" w:tentative="0">
      <w:start w:val="1"/>
      <w:numFmt w:val="lowerRoman"/>
      <w:lvlText w:val="%3."/>
      <w:lvlJc w:val="right"/>
      <w:pPr>
        <w:tabs>
          <w:tab w:val="left" w:pos="3244"/>
        </w:tabs>
        <w:ind w:left="3244" w:hanging="420"/>
      </w:pPr>
    </w:lvl>
    <w:lvl w:ilvl="3" w:tentative="0">
      <w:start w:val="1"/>
      <w:numFmt w:val="lowerLetter"/>
      <w:lvlText w:val="%4）"/>
      <w:lvlJc w:val="left"/>
      <w:pPr>
        <w:ind w:left="3694" w:hanging="450"/>
      </w:pPr>
      <w:rPr>
        <w:rFonts w:hint="default"/>
      </w:rPr>
    </w:lvl>
    <w:lvl w:ilvl="4" w:tentative="0">
      <w:start w:val="1"/>
      <w:numFmt w:val="decimal"/>
      <w:lvlText w:val="%5）"/>
      <w:lvlJc w:val="left"/>
      <w:pPr>
        <w:ind w:left="4024" w:hanging="360"/>
      </w:pPr>
      <w:rPr>
        <w:rFonts w:hint="default"/>
      </w:rPr>
    </w:lvl>
    <w:lvl w:ilvl="5" w:tentative="0">
      <w:start w:val="1"/>
      <w:numFmt w:val="lowerRoman"/>
      <w:lvlText w:val="%6."/>
      <w:lvlJc w:val="right"/>
      <w:pPr>
        <w:tabs>
          <w:tab w:val="left" w:pos="4504"/>
        </w:tabs>
        <w:ind w:left="4504" w:hanging="420"/>
      </w:pPr>
    </w:lvl>
    <w:lvl w:ilvl="6" w:tentative="0">
      <w:start w:val="1"/>
      <w:numFmt w:val="decimal"/>
      <w:lvlText w:val="%7."/>
      <w:lvlJc w:val="left"/>
      <w:pPr>
        <w:tabs>
          <w:tab w:val="left" w:pos="4924"/>
        </w:tabs>
        <w:ind w:left="4924" w:hanging="420"/>
      </w:pPr>
    </w:lvl>
    <w:lvl w:ilvl="7" w:tentative="0">
      <w:start w:val="1"/>
      <w:numFmt w:val="lowerLetter"/>
      <w:lvlText w:val="%8)"/>
      <w:lvlJc w:val="left"/>
      <w:pPr>
        <w:tabs>
          <w:tab w:val="left" w:pos="5344"/>
        </w:tabs>
        <w:ind w:left="5344" w:hanging="420"/>
      </w:pPr>
    </w:lvl>
    <w:lvl w:ilvl="8" w:tentative="0">
      <w:start w:val="1"/>
      <w:numFmt w:val="lowerRoman"/>
      <w:lvlText w:val="%9."/>
      <w:lvlJc w:val="right"/>
      <w:pPr>
        <w:tabs>
          <w:tab w:val="left" w:pos="5764"/>
        </w:tabs>
        <w:ind w:left="5764" w:hanging="420"/>
      </w:pPr>
    </w:lvl>
  </w:abstractNum>
  <w:num w:numId="1">
    <w:abstractNumId w:val="3"/>
  </w:num>
  <w:num w:numId="2">
    <w:abstractNumId w:val="4"/>
  </w:num>
  <w:num w:numId="3">
    <w:abstractNumId w:val="5"/>
  </w:num>
  <w:num w:numId="4">
    <w:abstractNumId w:val="2"/>
  </w:num>
  <w:num w:numId="5">
    <w:abstractNumId w:val="6"/>
  </w:num>
  <w:num w:numId="6">
    <w:abstractNumId w:val="0"/>
  </w:num>
  <w:num w:numId="7">
    <w:abstractNumId w:val="1"/>
  </w:num>
  <w:num w:numId="8">
    <w:abstractNumId w:val="8"/>
  </w:num>
  <w:num w:numId="9">
    <w:abstractNumId w:val="10"/>
  </w:num>
  <w:num w:numId="10">
    <w:abstractNumId w:val="12"/>
  </w:num>
  <w:num w:numId="11">
    <w:abstractNumId w:val="9"/>
  </w:num>
  <w:num w:numId="12">
    <w:abstractNumId w:val="14"/>
  </w:num>
  <w:num w:numId="13">
    <w:abstractNumId w:val="11"/>
  </w:num>
  <w:num w:numId="14">
    <w:abstractNumId w:val="13"/>
  </w:num>
  <w:num w:numId="15">
    <w:abstractNumId w:val="15"/>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20"/>
  <w:drawingGridVerticalSpacing w:val="194"/>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NzE5YTBhNDUwNDk4NTFjYWQ0NzNjMWY0NzFhYTEifQ=="/>
  </w:docVars>
  <w:rsids>
    <w:rsidRoot w:val="00172A27"/>
    <w:rsid w:val="00000958"/>
    <w:rsid w:val="00002B7F"/>
    <w:rsid w:val="00006315"/>
    <w:rsid w:val="000110DE"/>
    <w:rsid w:val="00013043"/>
    <w:rsid w:val="000175C9"/>
    <w:rsid w:val="0002117E"/>
    <w:rsid w:val="000214F4"/>
    <w:rsid w:val="00021B02"/>
    <w:rsid w:val="00022949"/>
    <w:rsid w:val="000234F5"/>
    <w:rsid w:val="00023E28"/>
    <w:rsid w:val="000264D2"/>
    <w:rsid w:val="00026B09"/>
    <w:rsid w:val="00026B6E"/>
    <w:rsid w:val="00027B02"/>
    <w:rsid w:val="0004213A"/>
    <w:rsid w:val="00042205"/>
    <w:rsid w:val="0004354F"/>
    <w:rsid w:val="00046BA9"/>
    <w:rsid w:val="00046D2E"/>
    <w:rsid w:val="000507A3"/>
    <w:rsid w:val="000518D2"/>
    <w:rsid w:val="00052AC8"/>
    <w:rsid w:val="0005525D"/>
    <w:rsid w:val="0005582D"/>
    <w:rsid w:val="00056B6E"/>
    <w:rsid w:val="00056CBF"/>
    <w:rsid w:val="00057069"/>
    <w:rsid w:val="00061D70"/>
    <w:rsid w:val="00062E28"/>
    <w:rsid w:val="000636E3"/>
    <w:rsid w:val="0006406A"/>
    <w:rsid w:val="00064791"/>
    <w:rsid w:val="000649FF"/>
    <w:rsid w:val="000669AA"/>
    <w:rsid w:val="00070F18"/>
    <w:rsid w:val="00072288"/>
    <w:rsid w:val="0007241F"/>
    <w:rsid w:val="00073651"/>
    <w:rsid w:val="00077DB1"/>
    <w:rsid w:val="00077FD1"/>
    <w:rsid w:val="00080A0F"/>
    <w:rsid w:val="000823FF"/>
    <w:rsid w:val="000826B1"/>
    <w:rsid w:val="0008722C"/>
    <w:rsid w:val="00090BC8"/>
    <w:rsid w:val="0009156A"/>
    <w:rsid w:val="00093B01"/>
    <w:rsid w:val="0009513A"/>
    <w:rsid w:val="00096AE0"/>
    <w:rsid w:val="000A04B4"/>
    <w:rsid w:val="000A05A7"/>
    <w:rsid w:val="000A332B"/>
    <w:rsid w:val="000A3FCC"/>
    <w:rsid w:val="000A601C"/>
    <w:rsid w:val="000A7798"/>
    <w:rsid w:val="000A7A2E"/>
    <w:rsid w:val="000B1693"/>
    <w:rsid w:val="000B16B3"/>
    <w:rsid w:val="000B1753"/>
    <w:rsid w:val="000B25C2"/>
    <w:rsid w:val="000B283B"/>
    <w:rsid w:val="000B37A7"/>
    <w:rsid w:val="000B3D51"/>
    <w:rsid w:val="000B7036"/>
    <w:rsid w:val="000B733E"/>
    <w:rsid w:val="000C32B7"/>
    <w:rsid w:val="000C38A0"/>
    <w:rsid w:val="000C48F9"/>
    <w:rsid w:val="000C4FFB"/>
    <w:rsid w:val="000C5A0F"/>
    <w:rsid w:val="000C5F96"/>
    <w:rsid w:val="000C7AF2"/>
    <w:rsid w:val="000D0314"/>
    <w:rsid w:val="000D4852"/>
    <w:rsid w:val="000D6368"/>
    <w:rsid w:val="000D6ABD"/>
    <w:rsid w:val="000D7AE5"/>
    <w:rsid w:val="000E347D"/>
    <w:rsid w:val="000E390A"/>
    <w:rsid w:val="000E49A7"/>
    <w:rsid w:val="000E77F3"/>
    <w:rsid w:val="000F2518"/>
    <w:rsid w:val="000F2932"/>
    <w:rsid w:val="000F2FE6"/>
    <w:rsid w:val="000F3459"/>
    <w:rsid w:val="000F5032"/>
    <w:rsid w:val="0010184D"/>
    <w:rsid w:val="0010322B"/>
    <w:rsid w:val="00103B20"/>
    <w:rsid w:val="00103BE4"/>
    <w:rsid w:val="00105855"/>
    <w:rsid w:val="00105D05"/>
    <w:rsid w:val="00106942"/>
    <w:rsid w:val="00107705"/>
    <w:rsid w:val="00112B85"/>
    <w:rsid w:val="00113AFC"/>
    <w:rsid w:val="00114669"/>
    <w:rsid w:val="0011497F"/>
    <w:rsid w:val="00114CC7"/>
    <w:rsid w:val="00115D15"/>
    <w:rsid w:val="001207ED"/>
    <w:rsid w:val="001208FB"/>
    <w:rsid w:val="00120EE0"/>
    <w:rsid w:val="00122647"/>
    <w:rsid w:val="001227E9"/>
    <w:rsid w:val="00122E68"/>
    <w:rsid w:val="00123B87"/>
    <w:rsid w:val="001249DB"/>
    <w:rsid w:val="00126ECB"/>
    <w:rsid w:val="00130276"/>
    <w:rsid w:val="00132A2F"/>
    <w:rsid w:val="0013385A"/>
    <w:rsid w:val="00133CE9"/>
    <w:rsid w:val="001368D1"/>
    <w:rsid w:val="00137125"/>
    <w:rsid w:val="00137665"/>
    <w:rsid w:val="001411C5"/>
    <w:rsid w:val="001413DC"/>
    <w:rsid w:val="001426A1"/>
    <w:rsid w:val="00142BAE"/>
    <w:rsid w:val="00143C38"/>
    <w:rsid w:val="00145683"/>
    <w:rsid w:val="00145D1A"/>
    <w:rsid w:val="001463C1"/>
    <w:rsid w:val="00147232"/>
    <w:rsid w:val="00147FD0"/>
    <w:rsid w:val="001510AA"/>
    <w:rsid w:val="00153039"/>
    <w:rsid w:val="00157E37"/>
    <w:rsid w:val="00161E8D"/>
    <w:rsid w:val="00162918"/>
    <w:rsid w:val="001629DB"/>
    <w:rsid w:val="00164214"/>
    <w:rsid w:val="0016475E"/>
    <w:rsid w:val="0016567B"/>
    <w:rsid w:val="001665B4"/>
    <w:rsid w:val="00170BB8"/>
    <w:rsid w:val="00171B86"/>
    <w:rsid w:val="00172A07"/>
    <w:rsid w:val="0017303D"/>
    <w:rsid w:val="0017305F"/>
    <w:rsid w:val="001774E9"/>
    <w:rsid w:val="00180691"/>
    <w:rsid w:val="00181551"/>
    <w:rsid w:val="00182FCB"/>
    <w:rsid w:val="001837E3"/>
    <w:rsid w:val="00183CCD"/>
    <w:rsid w:val="001907FC"/>
    <w:rsid w:val="00191278"/>
    <w:rsid w:val="00191EAC"/>
    <w:rsid w:val="001945A9"/>
    <w:rsid w:val="001952F8"/>
    <w:rsid w:val="001A0914"/>
    <w:rsid w:val="001A43C0"/>
    <w:rsid w:val="001A4784"/>
    <w:rsid w:val="001A51BA"/>
    <w:rsid w:val="001B3284"/>
    <w:rsid w:val="001B35A8"/>
    <w:rsid w:val="001B3947"/>
    <w:rsid w:val="001B3E46"/>
    <w:rsid w:val="001B4CE1"/>
    <w:rsid w:val="001B5E29"/>
    <w:rsid w:val="001B7D2F"/>
    <w:rsid w:val="001C2908"/>
    <w:rsid w:val="001C2918"/>
    <w:rsid w:val="001C33D0"/>
    <w:rsid w:val="001C3C54"/>
    <w:rsid w:val="001C4852"/>
    <w:rsid w:val="001C5399"/>
    <w:rsid w:val="001C5E61"/>
    <w:rsid w:val="001C5FDF"/>
    <w:rsid w:val="001C75FA"/>
    <w:rsid w:val="001C776E"/>
    <w:rsid w:val="001D2428"/>
    <w:rsid w:val="001D2DBB"/>
    <w:rsid w:val="001D3405"/>
    <w:rsid w:val="001D3CD9"/>
    <w:rsid w:val="001D6722"/>
    <w:rsid w:val="001D7283"/>
    <w:rsid w:val="001E2024"/>
    <w:rsid w:val="001E3A1A"/>
    <w:rsid w:val="001F0E82"/>
    <w:rsid w:val="001F1502"/>
    <w:rsid w:val="001F1901"/>
    <w:rsid w:val="001F26A2"/>
    <w:rsid w:val="001F2D17"/>
    <w:rsid w:val="001F47B9"/>
    <w:rsid w:val="001F525C"/>
    <w:rsid w:val="001F74FA"/>
    <w:rsid w:val="001F7CA4"/>
    <w:rsid w:val="002001AB"/>
    <w:rsid w:val="00200B16"/>
    <w:rsid w:val="002024F2"/>
    <w:rsid w:val="0020326C"/>
    <w:rsid w:val="00203AEE"/>
    <w:rsid w:val="00205CEE"/>
    <w:rsid w:val="0020694C"/>
    <w:rsid w:val="00206D29"/>
    <w:rsid w:val="00210BEA"/>
    <w:rsid w:val="00213A58"/>
    <w:rsid w:val="00214CBF"/>
    <w:rsid w:val="0021589B"/>
    <w:rsid w:val="00217DF6"/>
    <w:rsid w:val="00221342"/>
    <w:rsid w:val="00223D01"/>
    <w:rsid w:val="00223EF2"/>
    <w:rsid w:val="0022604D"/>
    <w:rsid w:val="00237F25"/>
    <w:rsid w:val="00242512"/>
    <w:rsid w:val="0024256C"/>
    <w:rsid w:val="00242C0B"/>
    <w:rsid w:val="00242D35"/>
    <w:rsid w:val="0024628A"/>
    <w:rsid w:val="00246D78"/>
    <w:rsid w:val="00247FE2"/>
    <w:rsid w:val="0025091C"/>
    <w:rsid w:val="00252EE9"/>
    <w:rsid w:val="0025402C"/>
    <w:rsid w:val="00255203"/>
    <w:rsid w:val="00256CE0"/>
    <w:rsid w:val="00260131"/>
    <w:rsid w:val="00260F13"/>
    <w:rsid w:val="002623AF"/>
    <w:rsid w:val="00263CA1"/>
    <w:rsid w:val="00265AAE"/>
    <w:rsid w:val="00270272"/>
    <w:rsid w:val="002707A4"/>
    <w:rsid w:val="00270C9D"/>
    <w:rsid w:val="00274A75"/>
    <w:rsid w:val="00274BFF"/>
    <w:rsid w:val="002759C8"/>
    <w:rsid w:val="0027652C"/>
    <w:rsid w:val="00276BD8"/>
    <w:rsid w:val="002824BF"/>
    <w:rsid w:val="0028382D"/>
    <w:rsid w:val="0028388E"/>
    <w:rsid w:val="002839E6"/>
    <w:rsid w:val="00283F3E"/>
    <w:rsid w:val="002849B8"/>
    <w:rsid w:val="00284E71"/>
    <w:rsid w:val="00285248"/>
    <w:rsid w:val="00286B39"/>
    <w:rsid w:val="00294DB6"/>
    <w:rsid w:val="0029584D"/>
    <w:rsid w:val="00296544"/>
    <w:rsid w:val="0029738B"/>
    <w:rsid w:val="0029777A"/>
    <w:rsid w:val="002A0173"/>
    <w:rsid w:val="002A088D"/>
    <w:rsid w:val="002A1666"/>
    <w:rsid w:val="002A435C"/>
    <w:rsid w:val="002A5513"/>
    <w:rsid w:val="002A6C81"/>
    <w:rsid w:val="002A6E14"/>
    <w:rsid w:val="002B006F"/>
    <w:rsid w:val="002B2FFA"/>
    <w:rsid w:val="002B4F12"/>
    <w:rsid w:val="002B6892"/>
    <w:rsid w:val="002B69E6"/>
    <w:rsid w:val="002B75EC"/>
    <w:rsid w:val="002C0BD5"/>
    <w:rsid w:val="002C1405"/>
    <w:rsid w:val="002C303E"/>
    <w:rsid w:val="002C4BEC"/>
    <w:rsid w:val="002C5372"/>
    <w:rsid w:val="002C6D6D"/>
    <w:rsid w:val="002D1A41"/>
    <w:rsid w:val="002D23A5"/>
    <w:rsid w:val="002D2DD1"/>
    <w:rsid w:val="002D353B"/>
    <w:rsid w:val="002D4074"/>
    <w:rsid w:val="002D41C2"/>
    <w:rsid w:val="002D690E"/>
    <w:rsid w:val="002D7313"/>
    <w:rsid w:val="002D7657"/>
    <w:rsid w:val="002E1666"/>
    <w:rsid w:val="002E1CB5"/>
    <w:rsid w:val="002E1FBE"/>
    <w:rsid w:val="002E48BB"/>
    <w:rsid w:val="002E4DA2"/>
    <w:rsid w:val="002E4E04"/>
    <w:rsid w:val="002E5725"/>
    <w:rsid w:val="002E6B7D"/>
    <w:rsid w:val="002E70FD"/>
    <w:rsid w:val="002E7A89"/>
    <w:rsid w:val="002E7F0C"/>
    <w:rsid w:val="002F3EF7"/>
    <w:rsid w:val="002F5FC3"/>
    <w:rsid w:val="002F7920"/>
    <w:rsid w:val="00304508"/>
    <w:rsid w:val="003060D2"/>
    <w:rsid w:val="00307444"/>
    <w:rsid w:val="00312381"/>
    <w:rsid w:val="003141C7"/>
    <w:rsid w:val="00315351"/>
    <w:rsid w:val="00315AC0"/>
    <w:rsid w:val="00315F29"/>
    <w:rsid w:val="00316ECF"/>
    <w:rsid w:val="0032112A"/>
    <w:rsid w:val="003214AD"/>
    <w:rsid w:val="00321B37"/>
    <w:rsid w:val="003224F7"/>
    <w:rsid w:val="00325327"/>
    <w:rsid w:val="00325BDE"/>
    <w:rsid w:val="003262B7"/>
    <w:rsid w:val="00326555"/>
    <w:rsid w:val="00326CA9"/>
    <w:rsid w:val="00327865"/>
    <w:rsid w:val="00330213"/>
    <w:rsid w:val="00331C9E"/>
    <w:rsid w:val="0033202E"/>
    <w:rsid w:val="003325FC"/>
    <w:rsid w:val="00332877"/>
    <w:rsid w:val="003335A4"/>
    <w:rsid w:val="003357F7"/>
    <w:rsid w:val="0033719F"/>
    <w:rsid w:val="00340465"/>
    <w:rsid w:val="00340F6C"/>
    <w:rsid w:val="00341633"/>
    <w:rsid w:val="003425A0"/>
    <w:rsid w:val="003433A2"/>
    <w:rsid w:val="00344332"/>
    <w:rsid w:val="00345003"/>
    <w:rsid w:val="003464C4"/>
    <w:rsid w:val="0034725F"/>
    <w:rsid w:val="00351E2B"/>
    <w:rsid w:val="003520A3"/>
    <w:rsid w:val="00353AE5"/>
    <w:rsid w:val="00354F9F"/>
    <w:rsid w:val="00357B41"/>
    <w:rsid w:val="00360212"/>
    <w:rsid w:val="00360DFF"/>
    <w:rsid w:val="0036208E"/>
    <w:rsid w:val="00362B8C"/>
    <w:rsid w:val="00363563"/>
    <w:rsid w:val="003643DB"/>
    <w:rsid w:val="00365E18"/>
    <w:rsid w:val="00365E35"/>
    <w:rsid w:val="0036636F"/>
    <w:rsid w:val="00372803"/>
    <w:rsid w:val="0037534E"/>
    <w:rsid w:val="003815EF"/>
    <w:rsid w:val="003853F1"/>
    <w:rsid w:val="003853F4"/>
    <w:rsid w:val="003868C0"/>
    <w:rsid w:val="00387C77"/>
    <w:rsid w:val="00387E8B"/>
    <w:rsid w:val="0039114E"/>
    <w:rsid w:val="00392AA1"/>
    <w:rsid w:val="003939D5"/>
    <w:rsid w:val="003A1241"/>
    <w:rsid w:val="003A1E65"/>
    <w:rsid w:val="003A20AB"/>
    <w:rsid w:val="003A53B0"/>
    <w:rsid w:val="003A5808"/>
    <w:rsid w:val="003A5B47"/>
    <w:rsid w:val="003A5EC2"/>
    <w:rsid w:val="003A7781"/>
    <w:rsid w:val="003B2448"/>
    <w:rsid w:val="003B276D"/>
    <w:rsid w:val="003B3D8D"/>
    <w:rsid w:val="003B40FF"/>
    <w:rsid w:val="003B5AB4"/>
    <w:rsid w:val="003B732A"/>
    <w:rsid w:val="003C2852"/>
    <w:rsid w:val="003C4160"/>
    <w:rsid w:val="003C5108"/>
    <w:rsid w:val="003C5925"/>
    <w:rsid w:val="003C79A9"/>
    <w:rsid w:val="003D00FB"/>
    <w:rsid w:val="003D0239"/>
    <w:rsid w:val="003D061C"/>
    <w:rsid w:val="003D0743"/>
    <w:rsid w:val="003D1D8F"/>
    <w:rsid w:val="003D21FC"/>
    <w:rsid w:val="003D5B3F"/>
    <w:rsid w:val="003D67E5"/>
    <w:rsid w:val="003D77C4"/>
    <w:rsid w:val="003D797B"/>
    <w:rsid w:val="003D7EEB"/>
    <w:rsid w:val="003E42CA"/>
    <w:rsid w:val="003F3A90"/>
    <w:rsid w:val="003F5E9F"/>
    <w:rsid w:val="003F6321"/>
    <w:rsid w:val="003F76E3"/>
    <w:rsid w:val="003F7C89"/>
    <w:rsid w:val="004007E3"/>
    <w:rsid w:val="00400B77"/>
    <w:rsid w:val="00401055"/>
    <w:rsid w:val="004045BF"/>
    <w:rsid w:val="004048B4"/>
    <w:rsid w:val="0040495A"/>
    <w:rsid w:val="0040543B"/>
    <w:rsid w:val="00406B0A"/>
    <w:rsid w:val="0040762E"/>
    <w:rsid w:val="00407D24"/>
    <w:rsid w:val="00407D87"/>
    <w:rsid w:val="004123F9"/>
    <w:rsid w:val="00412B0D"/>
    <w:rsid w:val="00412DFA"/>
    <w:rsid w:val="0041417A"/>
    <w:rsid w:val="00415B94"/>
    <w:rsid w:val="004160F4"/>
    <w:rsid w:val="00417987"/>
    <w:rsid w:val="004205A8"/>
    <w:rsid w:val="00420BF2"/>
    <w:rsid w:val="00420FFF"/>
    <w:rsid w:val="004227B5"/>
    <w:rsid w:val="00422F98"/>
    <w:rsid w:val="00423520"/>
    <w:rsid w:val="00424A8F"/>
    <w:rsid w:val="00427FF9"/>
    <w:rsid w:val="004304B1"/>
    <w:rsid w:val="00431B41"/>
    <w:rsid w:val="00432100"/>
    <w:rsid w:val="00432BE0"/>
    <w:rsid w:val="00444AE6"/>
    <w:rsid w:val="00446E75"/>
    <w:rsid w:val="004471BC"/>
    <w:rsid w:val="00450CC0"/>
    <w:rsid w:val="00450F36"/>
    <w:rsid w:val="00454A6A"/>
    <w:rsid w:val="004562FB"/>
    <w:rsid w:val="0046060E"/>
    <w:rsid w:val="00463239"/>
    <w:rsid w:val="0046676E"/>
    <w:rsid w:val="004700F7"/>
    <w:rsid w:val="00471252"/>
    <w:rsid w:val="00471702"/>
    <w:rsid w:val="00473FA5"/>
    <w:rsid w:val="004753D7"/>
    <w:rsid w:val="00476DD1"/>
    <w:rsid w:val="00476F03"/>
    <w:rsid w:val="004774BE"/>
    <w:rsid w:val="0047767D"/>
    <w:rsid w:val="0047780B"/>
    <w:rsid w:val="00477904"/>
    <w:rsid w:val="00481B83"/>
    <w:rsid w:val="00482B5C"/>
    <w:rsid w:val="004836EF"/>
    <w:rsid w:val="00490DA8"/>
    <w:rsid w:val="00490E06"/>
    <w:rsid w:val="00492B09"/>
    <w:rsid w:val="00493C85"/>
    <w:rsid w:val="004962AF"/>
    <w:rsid w:val="004A07D1"/>
    <w:rsid w:val="004A0B77"/>
    <w:rsid w:val="004A26C8"/>
    <w:rsid w:val="004A418A"/>
    <w:rsid w:val="004A73D0"/>
    <w:rsid w:val="004B0FEF"/>
    <w:rsid w:val="004B1395"/>
    <w:rsid w:val="004B22B1"/>
    <w:rsid w:val="004B6B3E"/>
    <w:rsid w:val="004B7CF3"/>
    <w:rsid w:val="004C010F"/>
    <w:rsid w:val="004C124D"/>
    <w:rsid w:val="004C2906"/>
    <w:rsid w:val="004C362B"/>
    <w:rsid w:val="004C4D16"/>
    <w:rsid w:val="004C5128"/>
    <w:rsid w:val="004C681A"/>
    <w:rsid w:val="004C72E6"/>
    <w:rsid w:val="004D2504"/>
    <w:rsid w:val="004D2B9C"/>
    <w:rsid w:val="004D5254"/>
    <w:rsid w:val="004D5768"/>
    <w:rsid w:val="004D5828"/>
    <w:rsid w:val="004D5BCE"/>
    <w:rsid w:val="004D5EDD"/>
    <w:rsid w:val="004E058A"/>
    <w:rsid w:val="004E16AB"/>
    <w:rsid w:val="004E1F84"/>
    <w:rsid w:val="004E4C30"/>
    <w:rsid w:val="004F0F0A"/>
    <w:rsid w:val="004F1B17"/>
    <w:rsid w:val="004F41D6"/>
    <w:rsid w:val="004F4412"/>
    <w:rsid w:val="004F6412"/>
    <w:rsid w:val="004F6D76"/>
    <w:rsid w:val="004F6F0D"/>
    <w:rsid w:val="004F739D"/>
    <w:rsid w:val="00500BFB"/>
    <w:rsid w:val="00501006"/>
    <w:rsid w:val="00503F78"/>
    <w:rsid w:val="00504540"/>
    <w:rsid w:val="0050493C"/>
    <w:rsid w:val="00510434"/>
    <w:rsid w:val="005112E9"/>
    <w:rsid w:val="00512B30"/>
    <w:rsid w:val="00513013"/>
    <w:rsid w:val="00515B6E"/>
    <w:rsid w:val="00516260"/>
    <w:rsid w:val="00516962"/>
    <w:rsid w:val="005171BF"/>
    <w:rsid w:val="00517E91"/>
    <w:rsid w:val="00521B84"/>
    <w:rsid w:val="005228D3"/>
    <w:rsid w:val="0052296C"/>
    <w:rsid w:val="00523F7F"/>
    <w:rsid w:val="00524EA3"/>
    <w:rsid w:val="005259EA"/>
    <w:rsid w:val="00530B23"/>
    <w:rsid w:val="00534D30"/>
    <w:rsid w:val="00537AB7"/>
    <w:rsid w:val="00542DFD"/>
    <w:rsid w:val="00542E06"/>
    <w:rsid w:val="00543AFC"/>
    <w:rsid w:val="00544038"/>
    <w:rsid w:val="0054406A"/>
    <w:rsid w:val="00544934"/>
    <w:rsid w:val="00544D1E"/>
    <w:rsid w:val="00547F44"/>
    <w:rsid w:val="00550391"/>
    <w:rsid w:val="00552D27"/>
    <w:rsid w:val="0055345D"/>
    <w:rsid w:val="00554FA6"/>
    <w:rsid w:val="005567CD"/>
    <w:rsid w:val="00557900"/>
    <w:rsid w:val="00557C7F"/>
    <w:rsid w:val="00561ECD"/>
    <w:rsid w:val="0056288A"/>
    <w:rsid w:val="00562D7F"/>
    <w:rsid w:val="00564154"/>
    <w:rsid w:val="00570010"/>
    <w:rsid w:val="00573524"/>
    <w:rsid w:val="00576085"/>
    <w:rsid w:val="005763EB"/>
    <w:rsid w:val="00577B1F"/>
    <w:rsid w:val="005806F8"/>
    <w:rsid w:val="005845C8"/>
    <w:rsid w:val="0058658D"/>
    <w:rsid w:val="00586893"/>
    <w:rsid w:val="00590CC0"/>
    <w:rsid w:val="005932A1"/>
    <w:rsid w:val="005968E1"/>
    <w:rsid w:val="005A0646"/>
    <w:rsid w:val="005A0EF2"/>
    <w:rsid w:val="005A242E"/>
    <w:rsid w:val="005A34A4"/>
    <w:rsid w:val="005A4D62"/>
    <w:rsid w:val="005A75ED"/>
    <w:rsid w:val="005B0ADD"/>
    <w:rsid w:val="005B0D4E"/>
    <w:rsid w:val="005B2BAD"/>
    <w:rsid w:val="005B4EE2"/>
    <w:rsid w:val="005B5822"/>
    <w:rsid w:val="005C1357"/>
    <w:rsid w:val="005C1A6B"/>
    <w:rsid w:val="005C5F00"/>
    <w:rsid w:val="005C6796"/>
    <w:rsid w:val="005D242A"/>
    <w:rsid w:val="005D31B6"/>
    <w:rsid w:val="005D3710"/>
    <w:rsid w:val="005D3CED"/>
    <w:rsid w:val="005D6694"/>
    <w:rsid w:val="005E111D"/>
    <w:rsid w:val="005E2298"/>
    <w:rsid w:val="005E2BE5"/>
    <w:rsid w:val="005E2C99"/>
    <w:rsid w:val="005E2FB2"/>
    <w:rsid w:val="005E49EA"/>
    <w:rsid w:val="005F056E"/>
    <w:rsid w:val="005F0B66"/>
    <w:rsid w:val="005F0CE1"/>
    <w:rsid w:val="005F1094"/>
    <w:rsid w:val="005F38CD"/>
    <w:rsid w:val="005F39F8"/>
    <w:rsid w:val="005F4337"/>
    <w:rsid w:val="005F4642"/>
    <w:rsid w:val="005F4824"/>
    <w:rsid w:val="005F637C"/>
    <w:rsid w:val="005F65B9"/>
    <w:rsid w:val="00601908"/>
    <w:rsid w:val="0060271D"/>
    <w:rsid w:val="006034A5"/>
    <w:rsid w:val="0060480B"/>
    <w:rsid w:val="00607969"/>
    <w:rsid w:val="00607ABB"/>
    <w:rsid w:val="00607C69"/>
    <w:rsid w:val="00615083"/>
    <w:rsid w:val="00622FF5"/>
    <w:rsid w:val="00625EE5"/>
    <w:rsid w:val="006265D0"/>
    <w:rsid w:val="00632C9D"/>
    <w:rsid w:val="00633404"/>
    <w:rsid w:val="006339BF"/>
    <w:rsid w:val="0063578B"/>
    <w:rsid w:val="00641741"/>
    <w:rsid w:val="0064612C"/>
    <w:rsid w:val="00646A67"/>
    <w:rsid w:val="00647429"/>
    <w:rsid w:val="00647B9E"/>
    <w:rsid w:val="00652BD9"/>
    <w:rsid w:val="00657566"/>
    <w:rsid w:val="00660512"/>
    <w:rsid w:val="00664716"/>
    <w:rsid w:val="00667AC2"/>
    <w:rsid w:val="006709CD"/>
    <w:rsid w:val="006736A7"/>
    <w:rsid w:val="00674FC8"/>
    <w:rsid w:val="00675BC4"/>
    <w:rsid w:val="00675FC1"/>
    <w:rsid w:val="006767FA"/>
    <w:rsid w:val="00676D31"/>
    <w:rsid w:val="0067722A"/>
    <w:rsid w:val="00681009"/>
    <w:rsid w:val="00681C52"/>
    <w:rsid w:val="00681ED9"/>
    <w:rsid w:val="00684019"/>
    <w:rsid w:val="0068501F"/>
    <w:rsid w:val="00692B72"/>
    <w:rsid w:val="006930CC"/>
    <w:rsid w:val="00693F23"/>
    <w:rsid w:val="0069402B"/>
    <w:rsid w:val="00695F7B"/>
    <w:rsid w:val="00696C03"/>
    <w:rsid w:val="006A19C8"/>
    <w:rsid w:val="006A3F2F"/>
    <w:rsid w:val="006A42B5"/>
    <w:rsid w:val="006A7D67"/>
    <w:rsid w:val="006A7DC9"/>
    <w:rsid w:val="006B4B0B"/>
    <w:rsid w:val="006B5EE6"/>
    <w:rsid w:val="006C0A07"/>
    <w:rsid w:val="006C4CFA"/>
    <w:rsid w:val="006C61B1"/>
    <w:rsid w:val="006C6AF8"/>
    <w:rsid w:val="006C6F83"/>
    <w:rsid w:val="006D05E6"/>
    <w:rsid w:val="006D29E4"/>
    <w:rsid w:val="006D2DA5"/>
    <w:rsid w:val="006D7352"/>
    <w:rsid w:val="006E2F8F"/>
    <w:rsid w:val="006E5FBA"/>
    <w:rsid w:val="006E6F82"/>
    <w:rsid w:val="006E704A"/>
    <w:rsid w:val="006E7363"/>
    <w:rsid w:val="006F2ABF"/>
    <w:rsid w:val="006F439B"/>
    <w:rsid w:val="006F548D"/>
    <w:rsid w:val="00700076"/>
    <w:rsid w:val="00700108"/>
    <w:rsid w:val="00702310"/>
    <w:rsid w:val="00703813"/>
    <w:rsid w:val="00704419"/>
    <w:rsid w:val="0070641F"/>
    <w:rsid w:val="00707130"/>
    <w:rsid w:val="00711FE3"/>
    <w:rsid w:val="0071401E"/>
    <w:rsid w:val="00716C45"/>
    <w:rsid w:val="00717BD5"/>
    <w:rsid w:val="0072012A"/>
    <w:rsid w:val="00720A02"/>
    <w:rsid w:val="00724E1B"/>
    <w:rsid w:val="00725DE9"/>
    <w:rsid w:val="0072740A"/>
    <w:rsid w:val="007276D2"/>
    <w:rsid w:val="007309A0"/>
    <w:rsid w:val="00731308"/>
    <w:rsid w:val="00732A8C"/>
    <w:rsid w:val="00736CD8"/>
    <w:rsid w:val="00737BAA"/>
    <w:rsid w:val="00740FDD"/>
    <w:rsid w:val="00741773"/>
    <w:rsid w:val="007418E8"/>
    <w:rsid w:val="0074526D"/>
    <w:rsid w:val="00746492"/>
    <w:rsid w:val="007468D3"/>
    <w:rsid w:val="007469F5"/>
    <w:rsid w:val="00746EFA"/>
    <w:rsid w:val="00752330"/>
    <w:rsid w:val="007528B1"/>
    <w:rsid w:val="0075314B"/>
    <w:rsid w:val="00753236"/>
    <w:rsid w:val="007553A3"/>
    <w:rsid w:val="00755A34"/>
    <w:rsid w:val="007560D7"/>
    <w:rsid w:val="00756457"/>
    <w:rsid w:val="0075681F"/>
    <w:rsid w:val="00756B50"/>
    <w:rsid w:val="00761740"/>
    <w:rsid w:val="007624A8"/>
    <w:rsid w:val="007648B9"/>
    <w:rsid w:val="00764E93"/>
    <w:rsid w:val="00766C2E"/>
    <w:rsid w:val="00767AFF"/>
    <w:rsid w:val="00770707"/>
    <w:rsid w:val="0077198E"/>
    <w:rsid w:val="00772FFD"/>
    <w:rsid w:val="00774289"/>
    <w:rsid w:val="00776946"/>
    <w:rsid w:val="00780474"/>
    <w:rsid w:val="0078113B"/>
    <w:rsid w:val="00781682"/>
    <w:rsid w:val="0078240F"/>
    <w:rsid w:val="00783625"/>
    <w:rsid w:val="007839DD"/>
    <w:rsid w:val="00785186"/>
    <w:rsid w:val="0078528E"/>
    <w:rsid w:val="00786300"/>
    <w:rsid w:val="00790974"/>
    <w:rsid w:val="00790F2A"/>
    <w:rsid w:val="00792321"/>
    <w:rsid w:val="00792CD1"/>
    <w:rsid w:val="0079353F"/>
    <w:rsid w:val="00794680"/>
    <w:rsid w:val="00795D59"/>
    <w:rsid w:val="0079717D"/>
    <w:rsid w:val="007A0FA8"/>
    <w:rsid w:val="007A2143"/>
    <w:rsid w:val="007B1CA0"/>
    <w:rsid w:val="007B22EA"/>
    <w:rsid w:val="007B2328"/>
    <w:rsid w:val="007B2461"/>
    <w:rsid w:val="007B3C3A"/>
    <w:rsid w:val="007B4F5C"/>
    <w:rsid w:val="007B6F0E"/>
    <w:rsid w:val="007B7598"/>
    <w:rsid w:val="007C406C"/>
    <w:rsid w:val="007C4C1F"/>
    <w:rsid w:val="007C4E5D"/>
    <w:rsid w:val="007C5CFC"/>
    <w:rsid w:val="007C5D4E"/>
    <w:rsid w:val="007D14B8"/>
    <w:rsid w:val="007D37FE"/>
    <w:rsid w:val="007D57CC"/>
    <w:rsid w:val="007D65BF"/>
    <w:rsid w:val="007D6DBE"/>
    <w:rsid w:val="007E0055"/>
    <w:rsid w:val="007E3E59"/>
    <w:rsid w:val="007E5D16"/>
    <w:rsid w:val="007E69E6"/>
    <w:rsid w:val="007F094D"/>
    <w:rsid w:val="007F0ED6"/>
    <w:rsid w:val="007F5CB6"/>
    <w:rsid w:val="007F611F"/>
    <w:rsid w:val="00804D17"/>
    <w:rsid w:val="00805620"/>
    <w:rsid w:val="0080661F"/>
    <w:rsid w:val="00807963"/>
    <w:rsid w:val="008114BA"/>
    <w:rsid w:val="00811642"/>
    <w:rsid w:val="008133AA"/>
    <w:rsid w:val="008158C8"/>
    <w:rsid w:val="008177E8"/>
    <w:rsid w:val="00820D9C"/>
    <w:rsid w:val="00821FAD"/>
    <w:rsid w:val="00823530"/>
    <w:rsid w:val="00823668"/>
    <w:rsid w:val="008247BA"/>
    <w:rsid w:val="00826FAA"/>
    <w:rsid w:val="008271F9"/>
    <w:rsid w:val="00827856"/>
    <w:rsid w:val="0082789A"/>
    <w:rsid w:val="00830B0F"/>
    <w:rsid w:val="0083171E"/>
    <w:rsid w:val="0083379E"/>
    <w:rsid w:val="00833C38"/>
    <w:rsid w:val="008345A0"/>
    <w:rsid w:val="00835496"/>
    <w:rsid w:val="0083659A"/>
    <w:rsid w:val="008373D3"/>
    <w:rsid w:val="00841662"/>
    <w:rsid w:val="00842D5E"/>
    <w:rsid w:val="00844028"/>
    <w:rsid w:val="00844B3A"/>
    <w:rsid w:val="00846897"/>
    <w:rsid w:val="00847D81"/>
    <w:rsid w:val="00850821"/>
    <w:rsid w:val="008537E4"/>
    <w:rsid w:val="00855D57"/>
    <w:rsid w:val="008621C6"/>
    <w:rsid w:val="0086421B"/>
    <w:rsid w:val="00864B9C"/>
    <w:rsid w:val="00865C1B"/>
    <w:rsid w:val="008701CF"/>
    <w:rsid w:val="008703EE"/>
    <w:rsid w:val="00870A5C"/>
    <w:rsid w:val="008711B9"/>
    <w:rsid w:val="008717F5"/>
    <w:rsid w:val="00872F3A"/>
    <w:rsid w:val="008739C1"/>
    <w:rsid w:val="00875177"/>
    <w:rsid w:val="00875F2B"/>
    <w:rsid w:val="00876908"/>
    <w:rsid w:val="00882178"/>
    <w:rsid w:val="00883511"/>
    <w:rsid w:val="00884D9E"/>
    <w:rsid w:val="008861C7"/>
    <w:rsid w:val="008868EC"/>
    <w:rsid w:val="00886A36"/>
    <w:rsid w:val="00887F57"/>
    <w:rsid w:val="00890862"/>
    <w:rsid w:val="00890A24"/>
    <w:rsid w:val="008931CF"/>
    <w:rsid w:val="008932C2"/>
    <w:rsid w:val="00894B55"/>
    <w:rsid w:val="00894C5A"/>
    <w:rsid w:val="00895588"/>
    <w:rsid w:val="0089749B"/>
    <w:rsid w:val="008A1537"/>
    <w:rsid w:val="008A1FF1"/>
    <w:rsid w:val="008A4414"/>
    <w:rsid w:val="008A69B8"/>
    <w:rsid w:val="008B22E3"/>
    <w:rsid w:val="008B25CD"/>
    <w:rsid w:val="008B2B20"/>
    <w:rsid w:val="008B2C1C"/>
    <w:rsid w:val="008B47E1"/>
    <w:rsid w:val="008B7A24"/>
    <w:rsid w:val="008B7B98"/>
    <w:rsid w:val="008B7DDD"/>
    <w:rsid w:val="008C0627"/>
    <w:rsid w:val="008C20EA"/>
    <w:rsid w:val="008C2376"/>
    <w:rsid w:val="008C23FC"/>
    <w:rsid w:val="008C353A"/>
    <w:rsid w:val="008C5492"/>
    <w:rsid w:val="008C5BC0"/>
    <w:rsid w:val="008D3501"/>
    <w:rsid w:val="008D4F01"/>
    <w:rsid w:val="008D783B"/>
    <w:rsid w:val="008E2E01"/>
    <w:rsid w:val="008E6232"/>
    <w:rsid w:val="008E7328"/>
    <w:rsid w:val="008E7D7D"/>
    <w:rsid w:val="008F07A6"/>
    <w:rsid w:val="008F1989"/>
    <w:rsid w:val="008F1C9E"/>
    <w:rsid w:val="008F5FCF"/>
    <w:rsid w:val="008F640A"/>
    <w:rsid w:val="00901314"/>
    <w:rsid w:val="00907B2B"/>
    <w:rsid w:val="00907BD4"/>
    <w:rsid w:val="00910735"/>
    <w:rsid w:val="00913984"/>
    <w:rsid w:val="00916E8D"/>
    <w:rsid w:val="00920813"/>
    <w:rsid w:val="009214CD"/>
    <w:rsid w:val="00921D36"/>
    <w:rsid w:val="00924ED8"/>
    <w:rsid w:val="00930A19"/>
    <w:rsid w:val="00930BA5"/>
    <w:rsid w:val="00930F39"/>
    <w:rsid w:val="0093173B"/>
    <w:rsid w:val="00933ACE"/>
    <w:rsid w:val="009344C0"/>
    <w:rsid w:val="00934898"/>
    <w:rsid w:val="00936EFB"/>
    <w:rsid w:val="00937941"/>
    <w:rsid w:val="00942F72"/>
    <w:rsid w:val="009432F6"/>
    <w:rsid w:val="00943971"/>
    <w:rsid w:val="009443B4"/>
    <w:rsid w:val="0094516C"/>
    <w:rsid w:val="00946C58"/>
    <w:rsid w:val="00946EAE"/>
    <w:rsid w:val="0094733B"/>
    <w:rsid w:val="00951CB6"/>
    <w:rsid w:val="009526BC"/>
    <w:rsid w:val="00952B08"/>
    <w:rsid w:val="00953139"/>
    <w:rsid w:val="00953E5B"/>
    <w:rsid w:val="00955101"/>
    <w:rsid w:val="00956730"/>
    <w:rsid w:val="00956943"/>
    <w:rsid w:val="00957217"/>
    <w:rsid w:val="0096124E"/>
    <w:rsid w:val="00963B92"/>
    <w:rsid w:val="00964537"/>
    <w:rsid w:val="00966970"/>
    <w:rsid w:val="00966D43"/>
    <w:rsid w:val="00970C41"/>
    <w:rsid w:val="0097162C"/>
    <w:rsid w:val="00971E38"/>
    <w:rsid w:val="00972E66"/>
    <w:rsid w:val="00973FDE"/>
    <w:rsid w:val="009744F5"/>
    <w:rsid w:val="009772DD"/>
    <w:rsid w:val="00980C75"/>
    <w:rsid w:val="00982D66"/>
    <w:rsid w:val="0098400F"/>
    <w:rsid w:val="00985803"/>
    <w:rsid w:val="0098720C"/>
    <w:rsid w:val="00990883"/>
    <w:rsid w:val="00992DD9"/>
    <w:rsid w:val="00994175"/>
    <w:rsid w:val="009942C1"/>
    <w:rsid w:val="00994B4E"/>
    <w:rsid w:val="00995C30"/>
    <w:rsid w:val="00995FF4"/>
    <w:rsid w:val="009960F7"/>
    <w:rsid w:val="00996E7F"/>
    <w:rsid w:val="009A3914"/>
    <w:rsid w:val="009A4D1B"/>
    <w:rsid w:val="009A5816"/>
    <w:rsid w:val="009A59BF"/>
    <w:rsid w:val="009B0A5A"/>
    <w:rsid w:val="009B1359"/>
    <w:rsid w:val="009B1C85"/>
    <w:rsid w:val="009B3132"/>
    <w:rsid w:val="009B4399"/>
    <w:rsid w:val="009B5ED8"/>
    <w:rsid w:val="009B7CEF"/>
    <w:rsid w:val="009C018D"/>
    <w:rsid w:val="009C08CD"/>
    <w:rsid w:val="009C2809"/>
    <w:rsid w:val="009C69B8"/>
    <w:rsid w:val="009D2171"/>
    <w:rsid w:val="009D49A9"/>
    <w:rsid w:val="009D74B7"/>
    <w:rsid w:val="009E10D7"/>
    <w:rsid w:val="009E30A5"/>
    <w:rsid w:val="009E39EA"/>
    <w:rsid w:val="009E3F66"/>
    <w:rsid w:val="009E41A6"/>
    <w:rsid w:val="009E48E8"/>
    <w:rsid w:val="009E7AE2"/>
    <w:rsid w:val="009F0371"/>
    <w:rsid w:val="009F0AC7"/>
    <w:rsid w:val="009F2270"/>
    <w:rsid w:val="009F2CEE"/>
    <w:rsid w:val="009F3314"/>
    <w:rsid w:val="009F35E5"/>
    <w:rsid w:val="009F4F39"/>
    <w:rsid w:val="009F59DB"/>
    <w:rsid w:val="009F6102"/>
    <w:rsid w:val="009F6B4E"/>
    <w:rsid w:val="009F6F8A"/>
    <w:rsid w:val="00A055EE"/>
    <w:rsid w:val="00A077F6"/>
    <w:rsid w:val="00A10A71"/>
    <w:rsid w:val="00A11F35"/>
    <w:rsid w:val="00A151BD"/>
    <w:rsid w:val="00A17364"/>
    <w:rsid w:val="00A17D1A"/>
    <w:rsid w:val="00A24ED2"/>
    <w:rsid w:val="00A255DA"/>
    <w:rsid w:val="00A25A30"/>
    <w:rsid w:val="00A32680"/>
    <w:rsid w:val="00A37A22"/>
    <w:rsid w:val="00A37EEA"/>
    <w:rsid w:val="00A4142C"/>
    <w:rsid w:val="00A4168A"/>
    <w:rsid w:val="00A426F6"/>
    <w:rsid w:val="00A447B5"/>
    <w:rsid w:val="00A456BD"/>
    <w:rsid w:val="00A4670E"/>
    <w:rsid w:val="00A5154A"/>
    <w:rsid w:val="00A52658"/>
    <w:rsid w:val="00A52741"/>
    <w:rsid w:val="00A5403B"/>
    <w:rsid w:val="00A54F66"/>
    <w:rsid w:val="00A5594C"/>
    <w:rsid w:val="00A560BE"/>
    <w:rsid w:val="00A600ED"/>
    <w:rsid w:val="00A61D77"/>
    <w:rsid w:val="00A62103"/>
    <w:rsid w:val="00A624C2"/>
    <w:rsid w:val="00A62872"/>
    <w:rsid w:val="00A6358E"/>
    <w:rsid w:val="00A64D79"/>
    <w:rsid w:val="00A65707"/>
    <w:rsid w:val="00A657E2"/>
    <w:rsid w:val="00A66850"/>
    <w:rsid w:val="00A705F4"/>
    <w:rsid w:val="00A71335"/>
    <w:rsid w:val="00A71BC1"/>
    <w:rsid w:val="00A729E2"/>
    <w:rsid w:val="00A72E5C"/>
    <w:rsid w:val="00A72F7C"/>
    <w:rsid w:val="00A743F5"/>
    <w:rsid w:val="00A746E1"/>
    <w:rsid w:val="00A80285"/>
    <w:rsid w:val="00A8041C"/>
    <w:rsid w:val="00A80716"/>
    <w:rsid w:val="00A81C4C"/>
    <w:rsid w:val="00A81D92"/>
    <w:rsid w:val="00A84562"/>
    <w:rsid w:val="00A85AF6"/>
    <w:rsid w:val="00A9001C"/>
    <w:rsid w:val="00A93BF6"/>
    <w:rsid w:val="00A94545"/>
    <w:rsid w:val="00A95B07"/>
    <w:rsid w:val="00AA1381"/>
    <w:rsid w:val="00AA2BC1"/>
    <w:rsid w:val="00AA39B6"/>
    <w:rsid w:val="00AA6C3D"/>
    <w:rsid w:val="00AA76B5"/>
    <w:rsid w:val="00AB17A5"/>
    <w:rsid w:val="00AB1B10"/>
    <w:rsid w:val="00AB2566"/>
    <w:rsid w:val="00AB521C"/>
    <w:rsid w:val="00AB7657"/>
    <w:rsid w:val="00AC1A76"/>
    <w:rsid w:val="00AC33F8"/>
    <w:rsid w:val="00AC6C6E"/>
    <w:rsid w:val="00AC74E9"/>
    <w:rsid w:val="00AC7BDE"/>
    <w:rsid w:val="00AD1E70"/>
    <w:rsid w:val="00AD1F4C"/>
    <w:rsid w:val="00AD31D5"/>
    <w:rsid w:val="00AD506A"/>
    <w:rsid w:val="00AD5EF8"/>
    <w:rsid w:val="00AD5F53"/>
    <w:rsid w:val="00AD7212"/>
    <w:rsid w:val="00AE10F0"/>
    <w:rsid w:val="00AE18B1"/>
    <w:rsid w:val="00AE21A2"/>
    <w:rsid w:val="00AE4C6C"/>
    <w:rsid w:val="00AF1120"/>
    <w:rsid w:val="00AF48D6"/>
    <w:rsid w:val="00AF694D"/>
    <w:rsid w:val="00AF6E4C"/>
    <w:rsid w:val="00AF7F58"/>
    <w:rsid w:val="00B00866"/>
    <w:rsid w:val="00B023B2"/>
    <w:rsid w:val="00B03307"/>
    <w:rsid w:val="00B03395"/>
    <w:rsid w:val="00B06BE8"/>
    <w:rsid w:val="00B11961"/>
    <w:rsid w:val="00B13EFC"/>
    <w:rsid w:val="00B144E6"/>
    <w:rsid w:val="00B15363"/>
    <w:rsid w:val="00B16625"/>
    <w:rsid w:val="00B167E5"/>
    <w:rsid w:val="00B20933"/>
    <w:rsid w:val="00B209F6"/>
    <w:rsid w:val="00B22884"/>
    <w:rsid w:val="00B23027"/>
    <w:rsid w:val="00B237D7"/>
    <w:rsid w:val="00B23CF9"/>
    <w:rsid w:val="00B26174"/>
    <w:rsid w:val="00B262CE"/>
    <w:rsid w:val="00B27759"/>
    <w:rsid w:val="00B27D2D"/>
    <w:rsid w:val="00B30A21"/>
    <w:rsid w:val="00B31536"/>
    <w:rsid w:val="00B325B9"/>
    <w:rsid w:val="00B366A1"/>
    <w:rsid w:val="00B37228"/>
    <w:rsid w:val="00B3745D"/>
    <w:rsid w:val="00B40095"/>
    <w:rsid w:val="00B40139"/>
    <w:rsid w:val="00B42779"/>
    <w:rsid w:val="00B435ED"/>
    <w:rsid w:val="00B45C8D"/>
    <w:rsid w:val="00B46912"/>
    <w:rsid w:val="00B501D6"/>
    <w:rsid w:val="00B51540"/>
    <w:rsid w:val="00B52C53"/>
    <w:rsid w:val="00B57896"/>
    <w:rsid w:val="00B6106E"/>
    <w:rsid w:val="00B61293"/>
    <w:rsid w:val="00B619D8"/>
    <w:rsid w:val="00B62BA9"/>
    <w:rsid w:val="00B6345C"/>
    <w:rsid w:val="00B65C25"/>
    <w:rsid w:val="00B66362"/>
    <w:rsid w:val="00B71D3D"/>
    <w:rsid w:val="00B762BC"/>
    <w:rsid w:val="00B77F5D"/>
    <w:rsid w:val="00B83D76"/>
    <w:rsid w:val="00BA086E"/>
    <w:rsid w:val="00BA2253"/>
    <w:rsid w:val="00BA2E80"/>
    <w:rsid w:val="00BA438F"/>
    <w:rsid w:val="00BA7B21"/>
    <w:rsid w:val="00BA7FCC"/>
    <w:rsid w:val="00BB0A75"/>
    <w:rsid w:val="00BB15F0"/>
    <w:rsid w:val="00BB1D22"/>
    <w:rsid w:val="00BB2573"/>
    <w:rsid w:val="00BB35FF"/>
    <w:rsid w:val="00BB6749"/>
    <w:rsid w:val="00BB6EFC"/>
    <w:rsid w:val="00BB7DC9"/>
    <w:rsid w:val="00BC0759"/>
    <w:rsid w:val="00BC1BFF"/>
    <w:rsid w:val="00BC3073"/>
    <w:rsid w:val="00BC463F"/>
    <w:rsid w:val="00BC478B"/>
    <w:rsid w:val="00BC6300"/>
    <w:rsid w:val="00BC7FD3"/>
    <w:rsid w:val="00BD6B9C"/>
    <w:rsid w:val="00BE28CE"/>
    <w:rsid w:val="00BE2E4C"/>
    <w:rsid w:val="00BE5ABD"/>
    <w:rsid w:val="00BE6028"/>
    <w:rsid w:val="00BE73CB"/>
    <w:rsid w:val="00BF0F52"/>
    <w:rsid w:val="00BF123A"/>
    <w:rsid w:val="00BF26D0"/>
    <w:rsid w:val="00BF37EC"/>
    <w:rsid w:val="00BF5172"/>
    <w:rsid w:val="00BF5314"/>
    <w:rsid w:val="00BF628A"/>
    <w:rsid w:val="00C007B8"/>
    <w:rsid w:val="00C02222"/>
    <w:rsid w:val="00C02CAB"/>
    <w:rsid w:val="00C03005"/>
    <w:rsid w:val="00C04284"/>
    <w:rsid w:val="00C05422"/>
    <w:rsid w:val="00C0685D"/>
    <w:rsid w:val="00C073E2"/>
    <w:rsid w:val="00C113F8"/>
    <w:rsid w:val="00C12CFF"/>
    <w:rsid w:val="00C16538"/>
    <w:rsid w:val="00C20E82"/>
    <w:rsid w:val="00C26D14"/>
    <w:rsid w:val="00C32E3F"/>
    <w:rsid w:val="00C351F0"/>
    <w:rsid w:val="00C400FA"/>
    <w:rsid w:val="00C42F27"/>
    <w:rsid w:val="00C468D3"/>
    <w:rsid w:val="00C469D5"/>
    <w:rsid w:val="00C509AA"/>
    <w:rsid w:val="00C5103E"/>
    <w:rsid w:val="00C5184C"/>
    <w:rsid w:val="00C54451"/>
    <w:rsid w:val="00C54AEC"/>
    <w:rsid w:val="00C55F34"/>
    <w:rsid w:val="00C561F2"/>
    <w:rsid w:val="00C565B3"/>
    <w:rsid w:val="00C6196B"/>
    <w:rsid w:val="00C6419D"/>
    <w:rsid w:val="00C65290"/>
    <w:rsid w:val="00C6561E"/>
    <w:rsid w:val="00C65DFA"/>
    <w:rsid w:val="00C66BEC"/>
    <w:rsid w:val="00C70E26"/>
    <w:rsid w:val="00C735A0"/>
    <w:rsid w:val="00C73660"/>
    <w:rsid w:val="00C73B06"/>
    <w:rsid w:val="00C755B6"/>
    <w:rsid w:val="00C80308"/>
    <w:rsid w:val="00C80626"/>
    <w:rsid w:val="00C806F8"/>
    <w:rsid w:val="00C81AF7"/>
    <w:rsid w:val="00C83FA4"/>
    <w:rsid w:val="00C84AC9"/>
    <w:rsid w:val="00C87052"/>
    <w:rsid w:val="00C91A0A"/>
    <w:rsid w:val="00C91FEA"/>
    <w:rsid w:val="00C943C5"/>
    <w:rsid w:val="00C9472A"/>
    <w:rsid w:val="00C9473A"/>
    <w:rsid w:val="00C948CA"/>
    <w:rsid w:val="00C9518A"/>
    <w:rsid w:val="00C951C8"/>
    <w:rsid w:val="00C95E63"/>
    <w:rsid w:val="00CA0995"/>
    <w:rsid w:val="00CA1E7D"/>
    <w:rsid w:val="00CA2285"/>
    <w:rsid w:val="00CA3DA8"/>
    <w:rsid w:val="00CA46EA"/>
    <w:rsid w:val="00CA5354"/>
    <w:rsid w:val="00CA6FD9"/>
    <w:rsid w:val="00CA70E9"/>
    <w:rsid w:val="00CB0098"/>
    <w:rsid w:val="00CB08B7"/>
    <w:rsid w:val="00CB0B87"/>
    <w:rsid w:val="00CB1E15"/>
    <w:rsid w:val="00CB2ED3"/>
    <w:rsid w:val="00CB3AB7"/>
    <w:rsid w:val="00CB4D73"/>
    <w:rsid w:val="00CB5495"/>
    <w:rsid w:val="00CC1FA2"/>
    <w:rsid w:val="00CC207F"/>
    <w:rsid w:val="00CC21A6"/>
    <w:rsid w:val="00CC30B9"/>
    <w:rsid w:val="00CC44A6"/>
    <w:rsid w:val="00CC5DF3"/>
    <w:rsid w:val="00CC689C"/>
    <w:rsid w:val="00CD06B2"/>
    <w:rsid w:val="00CD0BDD"/>
    <w:rsid w:val="00CD3D64"/>
    <w:rsid w:val="00CD667B"/>
    <w:rsid w:val="00CD762C"/>
    <w:rsid w:val="00CE1E06"/>
    <w:rsid w:val="00CE22F8"/>
    <w:rsid w:val="00CE2470"/>
    <w:rsid w:val="00CE3734"/>
    <w:rsid w:val="00CE4211"/>
    <w:rsid w:val="00CE422F"/>
    <w:rsid w:val="00CF043E"/>
    <w:rsid w:val="00CF1953"/>
    <w:rsid w:val="00CF39BA"/>
    <w:rsid w:val="00CF5912"/>
    <w:rsid w:val="00CF78E7"/>
    <w:rsid w:val="00D00971"/>
    <w:rsid w:val="00D013F7"/>
    <w:rsid w:val="00D01726"/>
    <w:rsid w:val="00D01F31"/>
    <w:rsid w:val="00D02505"/>
    <w:rsid w:val="00D02E2E"/>
    <w:rsid w:val="00D04B45"/>
    <w:rsid w:val="00D06028"/>
    <w:rsid w:val="00D0687D"/>
    <w:rsid w:val="00D1123B"/>
    <w:rsid w:val="00D11C3B"/>
    <w:rsid w:val="00D11FC7"/>
    <w:rsid w:val="00D163A8"/>
    <w:rsid w:val="00D169E0"/>
    <w:rsid w:val="00D17B96"/>
    <w:rsid w:val="00D21609"/>
    <w:rsid w:val="00D231E7"/>
    <w:rsid w:val="00D254C1"/>
    <w:rsid w:val="00D26AC7"/>
    <w:rsid w:val="00D273D4"/>
    <w:rsid w:val="00D27878"/>
    <w:rsid w:val="00D27ABF"/>
    <w:rsid w:val="00D30936"/>
    <w:rsid w:val="00D32D03"/>
    <w:rsid w:val="00D34C7D"/>
    <w:rsid w:val="00D353D9"/>
    <w:rsid w:val="00D367B6"/>
    <w:rsid w:val="00D36C36"/>
    <w:rsid w:val="00D373E5"/>
    <w:rsid w:val="00D40B05"/>
    <w:rsid w:val="00D40C09"/>
    <w:rsid w:val="00D40ECA"/>
    <w:rsid w:val="00D45004"/>
    <w:rsid w:val="00D46CD1"/>
    <w:rsid w:val="00D516AD"/>
    <w:rsid w:val="00D51EFA"/>
    <w:rsid w:val="00D532D5"/>
    <w:rsid w:val="00D543C9"/>
    <w:rsid w:val="00D56E10"/>
    <w:rsid w:val="00D57858"/>
    <w:rsid w:val="00D608B7"/>
    <w:rsid w:val="00D60EF3"/>
    <w:rsid w:val="00D6605C"/>
    <w:rsid w:val="00D66E82"/>
    <w:rsid w:val="00D67BFD"/>
    <w:rsid w:val="00D67CC0"/>
    <w:rsid w:val="00D67CFA"/>
    <w:rsid w:val="00D70188"/>
    <w:rsid w:val="00D702A5"/>
    <w:rsid w:val="00D71641"/>
    <w:rsid w:val="00D71C1B"/>
    <w:rsid w:val="00D7217C"/>
    <w:rsid w:val="00D72AED"/>
    <w:rsid w:val="00D73C91"/>
    <w:rsid w:val="00D757CC"/>
    <w:rsid w:val="00D762EA"/>
    <w:rsid w:val="00D77087"/>
    <w:rsid w:val="00D8004F"/>
    <w:rsid w:val="00D82012"/>
    <w:rsid w:val="00D826AA"/>
    <w:rsid w:val="00D82D02"/>
    <w:rsid w:val="00D82FE5"/>
    <w:rsid w:val="00D85BC6"/>
    <w:rsid w:val="00D8625F"/>
    <w:rsid w:val="00D86BC8"/>
    <w:rsid w:val="00D8745E"/>
    <w:rsid w:val="00D93DD3"/>
    <w:rsid w:val="00D9544C"/>
    <w:rsid w:val="00DA10BD"/>
    <w:rsid w:val="00DA1801"/>
    <w:rsid w:val="00DA29C7"/>
    <w:rsid w:val="00DA5ED8"/>
    <w:rsid w:val="00DA66EF"/>
    <w:rsid w:val="00DB0361"/>
    <w:rsid w:val="00DB12CB"/>
    <w:rsid w:val="00DB223B"/>
    <w:rsid w:val="00DB22EC"/>
    <w:rsid w:val="00DB27C6"/>
    <w:rsid w:val="00DB3004"/>
    <w:rsid w:val="00DB31CE"/>
    <w:rsid w:val="00DB3BAE"/>
    <w:rsid w:val="00DB4C7B"/>
    <w:rsid w:val="00DB5C25"/>
    <w:rsid w:val="00DB7190"/>
    <w:rsid w:val="00DB79B0"/>
    <w:rsid w:val="00DB7F14"/>
    <w:rsid w:val="00DC0B98"/>
    <w:rsid w:val="00DC0E51"/>
    <w:rsid w:val="00DC10C1"/>
    <w:rsid w:val="00DC32ED"/>
    <w:rsid w:val="00DC39C7"/>
    <w:rsid w:val="00DD128D"/>
    <w:rsid w:val="00DD1F13"/>
    <w:rsid w:val="00DD3E3A"/>
    <w:rsid w:val="00DD4E41"/>
    <w:rsid w:val="00DD55EF"/>
    <w:rsid w:val="00DE1273"/>
    <w:rsid w:val="00DE15FA"/>
    <w:rsid w:val="00DE1F2C"/>
    <w:rsid w:val="00DE4C14"/>
    <w:rsid w:val="00DE7A40"/>
    <w:rsid w:val="00DF7DBD"/>
    <w:rsid w:val="00E0129E"/>
    <w:rsid w:val="00E01F2C"/>
    <w:rsid w:val="00E02430"/>
    <w:rsid w:val="00E0243F"/>
    <w:rsid w:val="00E07B1A"/>
    <w:rsid w:val="00E119E7"/>
    <w:rsid w:val="00E12E72"/>
    <w:rsid w:val="00E13C54"/>
    <w:rsid w:val="00E13C98"/>
    <w:rsid w:val="00E16228"/>
    <w:rsid w:val="00E178B6"/>
    <w:rsid w:val="00E21BFC"/>
    <w:rsid w:val="00E2399C"/>
    <w:rsid w:val="00E252D6"/>
    <w:rsid w:val="00E25AD5"/>
    <w:rsid w:val="00E27811"/>
    <w:rsid w:val="00E30C59"/>
    <w:rsid w:val="00E30FB0"/>
    <w:rsid w:val="00E31950"/>
    <w:rsid w:val="00E36876"/>
    <w:rsid w:val="00E36DBB"/>
    <w:rsid w:val="00E37606"/>
    <w:rsid w:val="00E3762D"/>
    <w:rsid w:val="00E4011E"/>
    <w:rsid w:val="00E407F6"/>
    <w:rsid w:val="00E42514"/>
    <w:rsid w:val="00E42A1B"/>
    <w:rsid w:val="00E433AC"/>
    <w:rsid w:val="00E43563"/>
    <w:rsid w:val="00E43D1F"/>
    <w:rsid w:val="00E43D8C"/>
    <w:rsid w:val="00E4404A"/>
    <w:rsid w:val="00E44A0B"/>
    <w:rsid w:val="00E44B15"/>
    <w:rsid w:val="00E4530C"/>
    <w:rsid w:val="00E45C59"/>
    <w:rsid w:val="00E46AAB"/>
    <w:rsid w:val="00E46EF2"/>
    <w:rsid w:val="00E47EAF"/>
    <w:rsid w:val="00E500B9"/>
    <w:rsid w:val="00E5037C"/>
    <w:rsid w:val="00E53288"/>
    <w:rsid w:val="00E55609"/>
    <w:rsid w:val="00E55F52"/>
    <w:rsid w:val="00E6052C"/>
    <w:rsid w:val="00E60B18"/>
    <w:rsid w:val="00E6223D"/>
    <w:rsid w:val="00E64FD1"/>
    <w:rsid w:val="00E66401"/>
    <w:rsid w:val="00E67518"/>
    <w:rsid w:val="00E67D8A"/>
    <w:rsid w:val="00E70BDA"/>
    <w:rsid w:val="00E73782"/>
    <w:rsid w:val="00E73D56"/>
    <w:rsid w:val="00E75054"/>
    <w:rsid w:val="00E75AF2"/>
    <w:rsid w:val="00E836DD"/>
    <w:rsid w:val="00E858C6"/>
    <w:rsid w:val="00E90AC1"/>
    <w:rsid w:val="00E90D1A"/>
    <w:rsid w:val="00E94287"/>
    <w:rsid w:val="00E94E41"/>
    <w:rsid w:val="00E94EC8"/>
    <w:rsid w:val="00E959F6"/>
    <w:rsid w:val="00E97499"/>
    <w:rsid w:val="00EA0B7E"/>
    <w:rsid w:val="00EA106A"/>
    <w:rsid w:val="00EA1828"/>
    <w:rsid w:val="00EA3358"/>
    <w:rsid w:val="00EA3BA0"/>
    <w:rsid w:val="00EA4C86"/>
    <w:rsid w:val="00EA533D"/>
    <w:rsid w:val="00EA60E1"/>
    <w:rsid w:val="00EB25F2"/>
    <w:rsid w:val="00EB2832"/>
    <w:rsid w:val="00EB2B22"/>
    <w:rsid w:val="00EB4F30"/>
    <w:rsid w:val="00EC1114"/>
    <w:rsid w:val="00EC4A07"/>
    <w:rsid w:val="00ED1A23"/>
    <w:rsid w:val="00ED32C0"/>
    <w:rsid w:val="00ED558E"/>
    <w:rsid w:val="00ED682A"/>
    <w:rsid w:val="00EE02B3"/>
    <w:rsid w:val="00EE0357"/>
    <w:rsid w:val="00EE0597"/>
    <w:rsid w:val="00EE3799"/>
    <w:rsid w:val="00EE402B"/>
    <w:rsid w:val="00EE727D"/>
    <w:rsid w:val="00EE75FE"/>
    <w:rsid w:val="00EE77F6"/>
    <w:rsid w:val="00EF0147"/>
    <w:rsid w:val="00EF01E6"/>
    <w:rsid w:val="00EF7309"/>
    <w:rsid w:val="00F01046"/>
    <w:rsid w:val="00F0177F"/>
    <w:rsid w:val="00F01CD6"/>
    <w:rsid w:val="00F02792"/>
    <w:rsid w:val="00F0483E"/>
    <w:rsid w:val="00F050EA"/>
    <w:rsid w:val="00F054B8"/>
    <w:rsid w:val="00F06481"/>
    <w:rsid w:val="00F11B54"/>
    <w:rsid w:val="00F11BC5"/>
    <w:rsid w:val="00F1602A"/>
    <w:rsid w:val="00F16B99"/>
    <w:rsid w:val="00F234BC"/>
    <w:rsid w:val="00F24098"/>
    <w:rsid w:val="00F24874"/>
    <w:rsid w:val="00F24D89"/>
    <w:rsid w:val="00F26F7C"/>
    <w:rsid w:val="00F27784"/>
    <w:rsid w:val="00F336D6"/>
    <w:rsid w:val="00F358B9"/>
    <w:rsid w:val="00F3722E"/>
    <w:rsid w:val="00F3787B"/>
    <w:rsid w:val="00F37C51"/>
    <w:rsid w:val="00F37D54"/>
    <w:rsid w:val="00F37EAE"/>
    <w:rsid w:val="00F40200"/>
    <w:rsid w:val="00F4126B"/>
    <w:rsid w:val="00F435C4"/>
    <w:rsid w:val="00F44842"/>
    <w:rsid w:val="00F44D7C"/>
    <w:rsid w:val="00F477FE"/>
    <w:rsid w:val="00F47FC9"/>
    <w:rsid w:val="00F501E9"/>
    <w:rsid w:val="00F5088C"/>
    <w:rsid w:val="00F50B78"/>
    <w:rsid w:val="00F5193F"/>
    <w:rsid w:val="00F51E70"/>
    <w:rsid w:val="00F52995"/>
    <w:rsid w:val="00F52F85"/>
    <w:rsid w:val="00F53D35"/>
    <w:rsid w:val="00F56C27"/>
    <w:rsid w:val="00F570CF"/>
    <w:rsid w:val="00F57527"/>
    <w:rsid w:val="00F60138"/>
    <w:rsid w:val="00F60798"/>
    <w:rsid w:val="00F60F02"/>
    <w:rsid w:val="00F610D9"/>
    <w:rsid w:val="00F6249D"/>
    <w:rsid w:val="00F634B4"/>
    <w:rsid w:val="00F650A8"/>
    <w:rsid w:val="00F6721A"/>
    <w:rsid w:val="00F7063E"/>
    <w:rsid w:val="00F712A1"/>
    <w:rsid w:val="00F714EA"/>
    <w:rsid w:val="00F730E5"/>
    <w:rsid w:val="00F80A77"/>
    <w:rsid w:val="00F82235"/>
    <w:rsid w:val="00F9038E"/>
    <w:rsid w:val="00F913AE"/>
    <w:rsid w:val="00F926E3"/>
    <w:rsid w:val="00F92A57"/>
    <w:rsid w:val="00F94A11"/>
    <w:rsid w:val="00F94AF6"/>
    <w:rsid w:val="00F96013"/>
    <w:rsid w:val="00FA1195"/>
    <w:rsid w:val="00FA179B"/>
    <w:rsid w:val="00FA4D02"/>
    <w:rsid w:val="00FA6118"/>
    <w:rsid w:val="00FA74DD"/>
    <w:rsid w:val="00FB1B1E"/>
    <w:rsid w:val="00FB1EE2"/>
    <w:rsid w:val="00FB7445"/>
    <w:rsid w:val="00FC0D3F"/>
    <w:rsid w:val="00FC1BE4"/>
    <w:rsid w:val="00FC48AE"/>
    <w:rsid w:val="00FC4ACD"/>
    <w:rsid w:val="00FC7D98"/>
    <w:rsid w:val="00FD1064"/>
    <w:rsid w:val="00FD1F21"/>
    <w:rsid w:val="00FD2F65"/>
    <w:rsid w:val="00FD346B"/>
    <w:rsid w:val="00FD3902"/>
    <w:rsid w:val="00FD3A31"/>
    <w:rsid w:val="00FD4D07"/>
    <w:rsid w:val="00FD61B5"/>
    <w:rsid w:val="00FE1392"/>
    <w:rsid w:val="00FE2C7F"/>
    <w:rsid w:val="00FE4B28"/>
    <w:rsid w:val="00FE4DEF"/>
    <w:rsid w:val="00FE54C0"/>
    <w:rsid w:val="00FE6BA2"/>
    <w:rsid w:val="00FF1A2D"/>
    <w:rsid w:val="00FF5F88"/>
    <w:rsid w:val="00FF6672"/>
    <w:rsid w:val="01084DAD"/>
    <w:rsid w:val="013A2461"/>
    <w:rsid w:val="01680C5E"/>
    <w:rsid w:val="02986DD2"/>
    <w:rsid w:val="02B16677"/>
    <w:rsid w:val="0345496C"/>
    <w:rsid w:val="0349549A"/>
    <w:rsid w:val="036B302A"/>
    <w:rsid w:val="038D1460"/>
    <w:rsid w:val="03B60BF9"/>
    <w:rsid w:val="03B76402"/>
    <w:rsid w:val="03D06ACE"/>
    <w:rsid w:val="040B3D6E"/>
    <w:rsid w:val="041008DC"/>
    <w:rsid w:val="041D3131"/>
    <w:rsid w:val="04B0613C"/>
    <w:rsid w:val="05732A02"/>
    <w:rsid w:val="05765F06"/>
    <w:rsid w:val="05921FB2"/>
    <w:rsid w:val="05A84156"/>
    <w:rsid w:val="05BA78F4"/>
    <w:rsid w:val="05CD309F"/>
    <w:rsid w:val="05CF1E17"/>
    <w:rsid w:val="05E57574"/>
    <w:rsid w:val="05F11A75"/>
    <w:rsid w:val="062702A8"/>
    <w:rsid w:val="06FF1072"/>
    <w:rsid w:val="07063999"/>
    <w:rsid w:val="07267E44"/>
    <w:rsid w:val="074373B3"/>
    <w:rsid w:val="07AF2E91"/>
    <w:rsid w:val="07BA06BE"/>
    <w:rsid w:val="07DA3171"/>
    <w:rsid w:val="083F58B5"/>
    <w:rsid w:val="08600E4C"/>
    <w:rsid w:val="090E4F90"/>
    <w:rsid w:val="0919607C"/>
    <w:rsid w:val="091D26B0"/>
    <w:rsid w:val="09B724B0"/>
    <w:rsid w:val="09CF1BAB"/>
    <w:rsid w:val="09D9119E"/>
    <w:rsid w:val="09F77D89"/>
    <w:rsid w:val="0A07136E"/>
    <w:rsid w:val="0A9A21EA"/>
    <w:rsid w:val="0AAF1013"/>
    <w:rsid w:val="0B5F47C6"/>
    <w:rsid w:val="0B8030C2"/>
    <w:rsid w:val="0B830FF1"/>
    <w:rsid w:val="0BC5634C"/>
    <w:rsid w:val="0BCD50A2"/>
    <w:rsid w:val="0C4A01D3"/>
    <w:rsid w:val="0C4D7FF6"/>
    <w:rsid w:val="0C97377F"/>
    <w:rsid w:val="0D3E7B5E"/>
    <w:rsid w:val="0D5D522F"/>
    <w:rsid w:val="0D6C462A"/>
    <w:rsid w:val="0DE01021"/>
    <w:rsid w:val="0DE617E1"/>
    <w:rsid w:val="0E3F636E"/>
    <w:rsid w:val="0E6E6A1B"/>
    <w:rsid w:val="0E841061"/>
    <w:rsid w:val="0ECA56A3"/>
    <w:rsid w:val="0EE213FB"/>
    <w:rsid w:val="0EF6009B"/>
    <w:rsid w:val="0FE2236F"/>
    <w:rsid w:val="105477D0"/>
    <w:rsid w:val="10586AB4"/>
    <w:rsid w:val="106B0493"/>
    <w:rsid w:val="107B6320"/>
    <w:rsid w:val="108030D5"/>
    <w:rsid w:val="10AA7D4E"/>
    <w:rsid w:val="10C25B24"/>
    <w:rsid w:val="10E53A62"/>
    <w:rsid w:val="111D7BC2"/>
    <w:rsid w:val="11566AC8"/>
    <w:rsid w:val="11E6296C"/>
    <w:rsid w:val="12411D81"/>
    <w:rsid w:val="1288550F"/>
    <w:rsid w:val="12C350EF"/>
    <w:rsid w:val="12F24A3C"/>
    <w:rsid w:val="133C549C"/>
    <w:rsid w:val="13542B43"/>
    <w:rsid w:val="13BB6555"/>
    <w:rsid w:val="13CA1A3A"/>
    <w:rsid w:val="140B507E"/>
    <w:rsid w:val="14155180"/>
    <w:rsid w:val="145B3167"/>
    <w:rsid w:val="14806D8B"/>
    <w:rsid w:val="14C66C94"/>
    <w:rsid w:val="14C95F28"/>
    <w:rsid w:val="150B312E"/>
    <w:rsid w:val="1537707F"/>
    <w:rsid w:val="15634837"/>
    <w:rsid w:val="157F6D3F"/>
    <w:rsid w:val="15E0142B"/>
    <w:rsid w:val="162D5672"/>
    <w:rsid w:val="163376F8"/>
    <w:rsid w:val="163E62D8"/>
    <w:rsid w:val="16563130"/>
    <w:rsid w:val="170748A4"/>
    <w:rsid w:val="174B2FAF"/>
    <w:rsid w:val="177D0CD1"/>
    <w:rsid w:val="17B35C58"/>
    <w:rsid w:val="17B40B54"/>
    <w:rsid w:val="17C00184"/>
    <w:rsid w:val="17F76AE8"/>
    <w:rsid w:val="17FB300F"/>
    <w:rsid w:val="181F7EC9"/>
    <w:rsid w:val="1862578F"/>
    <w:rsid w:val="18AD4804"/>
    <w:rsid w:val="19790EC9"/>
    <w:rsid w:val="19D94077"/>
    <w:rsid w:val="1A3540DF"/>
    <w:rsid w:val="1A61509C"/>
    <w:rsid w:val="1A911621"/>
    <w:rsid w:val="1AA1023C"/>
    <w:rsid w:val="1AAD527B"/>
    <w:rsid w:val="1B950F86"/>
    <w:rsid w:val="1D94745E"/>
    <w:rsid w:val="1DAF1436"/>
    <w:rsid w:val="1DD0586B"/>
    <w:rsid w:val="1E476307"/>
    <w:rsid w:val="1E6A0E1D"/>
    <w:rsid w:val="1E9C6244"/>
    <w:rsid w:val="1EB041E2"/>
    <w:rsid w:val="1ED0129B"/>
    <w:rsid w:val="1FD00E3E"/>
    <w:rsid w:val="202F5502"/>
    <w:rsid w:val="204809D3"/>
    <w:rsid w:val="205D7490"/>
    <w:rsid w:val="207E2A5E"/>
    <w:rsid w:val="20E3419B"/>
    <w:rsid w:val="211749D8"/>
    <w:rsid w:val="211C6E41"/>
    <w:rsid w:val="213A0D95"/>
    <w:rsid w:val="223D47BB"/>
    <w:rsid w:val="22553B03"/>
    <w:rsid w:val="227D55A4"/>
    <w:rsid w:val="229D32CF"/>
    <w:rsid w:val="22B337AE"/>
    <w:rsid w:val="233649D3"/>
    <w:rsid w:val="233D5EA2"/>
    <w:rsid w:val="237D7345"/>
    <w:rsid w:val="239E7120"/>
    <w:rsid w:val="243650BF"/>
    <w:rsid w:val="24924C8F"/>
    <w:rsid w:val="24DB0109"/>
    <w:rsid w:val="2516584C"/>
    <w:rsid w:val="2534349B"/>
    <w:rsid w:val="255D6CCF"/>
    <w:rsid w:val="2590230B"/>
    <w:rsid w:val="25D91AA3"/>
    <w:rsid w:val="25E543C4"/>
    <w:rsid w:val="26070074"/>
    <w:rsid w:val="26361ABD"/>
    <w:rsid w:val="26AD4541"/>
    <w:rsid w:val="26EF2570"/>
    <w:rsid w:val="271C4339"/>
    <w:rsid w:val="272A57E9"/>
    <w:rsid w:val="273A38E9"/>
    <w:rsid w:val="273D370A"/>
    <w:rsid w:val="273D6A63"/>
    <w:rsid w:val="275A12BE"/>
    <w:rsid w:val="27865F67"/>
    <w:rsid w:val="279F108F"/>
    <w:rsid w:val="281D58CD"/>
    <w:rsid w:val="283E1E92"/>
    <w:rsid w:val="28C2534B"/>
    <w:rsid w:val="28D5110C"/>
    <w:rsid w:val="296A05B7"/>
    <w:rsid w:val="2998006F"/>
    <w:rsid w:val="29A078DB"/>
    <w:rsid w:val="29BB2683"/>
    <w:rsid w:val="2A6C408A"/>
    <w:rsid w:val="2A8A1A57"/>
    <w:rsid w:val="2AAF1A65"/>
    <w:rsid w:val="2ADE7DE6"/>
    <w:rsid w:val="2AF6240B"/>
    <w:rsid w:val="2B6E554D"/>
    <w:rsid w:val="2C25727A"/>
    <w:rsid w:val="2C2A64A6"/>
    <w:rsid w:val="2C4C7304"/>
    <w:rsid w:val="2C9E0985"/>
    <w:rsid w:val="2CC77D9B"/>
    <w:rsid w:val="2D0446AA"/>
    <w:rsid w:val="2D12741A"/>
    <w:rsid w:val="2D3C77D7"/>
    <w:rsid w:val="2DCD1BB4"/>
    <w:rsid w:val="2DF218F1"/>
    <w:rsid w:val="2E013E0B"/>
    <w:rsid w:val="2E0E4B9C"/>
    <w:rsid w:val="2E304645"/>
    <w:rsid w:val="2E326149"/>
    <w:rsid w:val="2E3D7387"/>
    <w:rsid w:val="2E460579"/>
    <w:rsid w:val="2E471E23"/>
    <w:rsid w:val="2E5A1028"/>
    <w:rsid w:val="2E8250B1"/>
    <w:rsid w:val="2EAE60AC"/>
    <w:rsid w:val="2ECD3FE2"/>
    <w:rsid w:val="2ECE3D24"/>
    <w:rsid w:val="2EEA4A0A"/>
    <w:rsid w:val="2EF54E99"/>
    <w:rsid w:val="2F2253D3"/>
    <w:rsid w:val="2F270654"/>
    <w:rsid w:val="2F9A489F"/>
    <w:rsid w:val="2FEF635F"/>
    <w:rsid w:val="305260A6"/>
    <w:rsid w:val="306445A3"/>
    <w:rsid w:val="30D07D0C"/>
    <w:rsid w:val="315A0E75"/>
    <w:rsid w:val="317905BC"/>
    <w:rsid w:val="318B3BF0"/>
    <w:rsid w:val="31991EC2"/>
    <w:rsid w:val="31B6483D"/>
    <w:rsid w:val="3200110E"/>
    <w:rsid w:val="322F0E63"/>
    <w:rsid w:val="32406B7F"/>
    <w:rsid w:val="32430892"/>
    <w:rsid w:val="3278743C"/>
    <w:rsid w:val="32844EA3"/>
    <w:rsid w:val="32CA1513"/>
    <w:rsid w:val="32CD7A68"/>
    <w:rsid w:val="32EC28E3"/>
    <w:rsid w:val="32F32560"/>
    <w:rsid w:val="337A0ACC"/>
    <w:rsid w:val="33A806D0"/>
    <w:rsid w:val="33C33478"/>
    <w:rsid w:val="33FA1966"/>
    <w:rsid w:val="34093BEC"/>
    <w:rsid w:val="3470499B"/>
    <w:rsid w:val="34746232"/>
    <w:rsid w:val="34873421"/>
    <w:rsid w:val="34CE115D"/>
    <w:rsid w:val="35753D95"/>
    <w:rsid w:val="35B9552F"/>
    <w:rsid w:val="35ED19A9"/>
    <w:rsid w:val="364A2958"/>
    <w:rsid w:val="366E215D"/>
    <w:rsid w:val="3694582C"/>
    <w:rsid w:val="37201481"/>
    <w:rsid w:val="372C5057"/>
    <w:rsid w:val="373C022C"/>
    <w:rsid w:val="373C02C5"/>
    <w:rsid w:val="373C312D"/>
    <w:rsid w:val="376D5B2B"/>
    <w:rsid w:val="381C24BB"/>
    <w:rsid w:val="39196DAA"/>
    <w:rsid w:val="392E59B4"/>
    <w:rsid w:val="393F23D3"/>
    <w:rsid w:val="395F4A2E"/>
    <w:rsid w:val="397855D8"/>
    <w:rsid w:val="39EF3F42"/>
    <w:rsid w:val="3A595A06"/>
    <w:rsid w:val="3A733D6B"/>
    <w:rsid w:val="3A796EF2"/>
    <w:rsid w:val="3A9D66C5"/>
    <w:rsid w:val="3AA06EC0"/>
    <w:rsid w:val="3B0F6497"/>
    <w:rsid w:val="3B3F5D44"/>
    <w:rsid w:val="3B3F65AE"/>
    <w:rsid w:val="3B93292F"/>
    <w:rsid w:val="3B976570"/>
    <w:rsid w:val="3B9C22AA"/>
    <w:rsid w:val="3BC83BA3"/>
    <w:rsid w:val="3C1870B7"/>
    <w:rsid w:val="3C3E15CE"/>
    <w:rsid w:val="3C8B16E3"/>
    <w:rsid w:val="3CC17C52"/>
    <w:rsid w:val="3D203FB1"/>
    <w:rsid w:val="3D4C22B5"/>
    <w:rsid w:val="3D8822E1"/>
    <w:rsid w:val="3F054150"/>
    <w:rsid w:val="3F380F74"/>
    <w:rsid w:val="3F5575F7"/>
    <w:rsid w:val="40807FDE"/>
    <w:rsid w:val="40A811A3"/>
    <w:rsid w:val="40BE22AA"/>
    <w:rsid w:val="40E06DE9"/>
    <w:rsid w:val="40FB2E6C"/>
    <w:rsid w:val="42022339"/>
    <w:rsid w:val="423736C1"/>
    <w:rsid w:val="425659E6"/>
    <w:rsid w:val="42576000"/>
    <w:rsid w:val="42BE193F"/>
    <w:rsid w:val="42E934F8"/>
    <w:rsid w:val="44010C9B"/>
    <w:rsid w:val="44472913"/>
    <w:rsid w:val="446D6522"/>
    <w:rsid w:val="454339C9"/>
    <w:rsid w:val="45937A51"/>
    <w:rsid w:val="45C1217F"/>
    <w:rsid w:val="460C7193"/>
    <w:rsid w:val="461E2519"/>
    <w:rsid w:val="46AE0B03"/>
    <w:rsid w:val="46B11B10"/>
    <w:rsid w:val="47290367"/>
    <w:rsid w:val="47613E2A"/>
    <w:rsid w:val="476D310E"/>
    <w:rsid w:val="47EC5F8C"/>
    <w:rsid w:val="48296208"/>
    <w:rsid w:val="483D511E"/>
    <w:rsid w:val="4842699B"/>
    <w:rsid w:val="48965ED0"/>
    <w:rsid w:val="48BA617A"/>
    <w:rsid w:val="48CF1C9F"/>
    <w:rsid w:val="49C25F18"/>
    <w:rsid w:val="4A161D99"/>
    <w:rsid w:val="4A1B668D"/>
    <w:rsid w:val="4A363F61"/>
    <w:rsid w:val="4A7144AC"/>
    <w:rsid w:val="4AC8649C"/>
    <w:rsid w:val="4B0404EB"/>
    <w:rsid w:val="4B557829"/>
    <w:rsid w:val="4B7C61E8"/>
    <w:rsid w:val="4B905A0E"/>
    <w:rsid w:val="4C5C7A55"/>
    <w:rsid w:val="4CBA6ECF"/>
    <w:rsid w:val="4CC82987"/>
    <w:rsid w:val="4CF65190"/>
    <w:rsid w:val="4DD028CA"/>
    <w:rsid w:val="4DF25EB8"/>
    <w:rsid w:val="4E607225"/>
    <w:rsid w:val="4E6E0739"/>
    <w:rsid w:val="4E8F2EDF"/>
    <w:rsid w:val="4E914C57"/>
    <w:rsid w:val="4F2141BE"/>
    <w:rsid w:val="50151D6F"/>
    <w:rsid w:val="50BC7085"/>
    <w:rsid w:val="50CA36AC"/>
    <w:rsid w:val="5127467D"/>
    <w:rsid w:val="5212481A"/>
    <w:rsid w:val="5217598C"/>
    <w:rsid w:val="523D52F9"/>
    <w:rsid w:val="524B7D2C"/>
    <w:rsid w:val="52505342"/>
    <w:rsid w:val="52513688"/>
    <w:rsid w:val="5251711B"/>
    <w:rsid w:val="52CA1363"/>
    <w:rsid w:val="532A4B36"/>
    <w:rsid w:val="533C033C"/>
    <w:rsid w:val="53617B5B"/>
    <w:rsid w:val="53BC5F4C"/>
    <w:rsid w:val="540C7632"/>
    <w:rsid w:val="54267DE6"/>
    <w:rsid w:val="54344AC4"/>
    <w:rsid w:val="5435544C"/>
    <w:rsid w:val="547748A2"/>
    <w:rsid w:val="548D2AB3"/>
    <w:rsid w:val="54A775EF"/>
    <w:rsid w:val="54C2369C"/>
    <w:rsid w:val="552E07CD"/>
    <w:rsid w:val="55545189"/>
    <w:rsid w:val="555F74B8"/>
    <w:rsid w:val="557A6AB1"/>
    <w:rsid w:val="55911EF9"/>
    <w:rsid w:val="55C01065"/>
    <w:rsid w:val="55F11FC0"/>
    <w:rsid w:val="560247E0"/>
    <w:rsid w:val="56553E33"/>
    <w:rsid w:val="565F3C24"/>
    <w:rsid w:val="569A3F08"/>
    <w:rsid w:val="569C3FBF"/>
    <w:rsid w:val="57205481"/>
    <w:rsid w:val="5749159D"/>
    <w:rsid w:val="576A0C54"/>
    <w:rsid w:val="5781368F"/>
    <w:rsid w:val="57A46FD8"/>
    <w:rsid w:val="57EC7962"/>
    <w:rsid w:val="57FA3B68"/>
    <w:rsid w:val="58030761"/>
    <w:rsid w:val="589A5730"/>
    <w:rsid w:val="59103135"/>
    <w:rsid w:val="5967001E"/>
    <w:rsid w:val="598629F0"/>
    <w:rsid w:val="59CE2DE5"/>
    <w:rsid w:val="5A0F3A5D"/>
    <w:rsid w:val="5A144AD7"/>
    <w:rsid w:val="5A3A7D51"/>
    <w:rsid w:val="5AA340C2"/>
    <w:rsid w:val="5B220213"/>
    <w:rsid w:val="5B4F2100"/>
    <w:rsid w:val="5BAD0142"/>
    <w:rsid w:val="5C7E6E4B"/>
    <w:rsid w:val="5CA85A91"/>
    <w:rsid w:val="5CCA382F"/>
    <w:rsid w:val="5CDC4A7E"/>
    <w:rsid w:val="5CDD04E9"/>
    <w:rsid w:val="5D1D7789"/>
    <w:rsid w:val="5D1E28D1"/>
    <w:rsid w:val="5D2F4A70"/>
    <w:rsid w:val="5D30766A"/>
    <w:rsid w:val="5D423111"/>
    <w:rsid w:val="5DCA5A8F"/>
    <w:rsid w:val="5E363F9E"/>
    <w:rsid w:val="5EF40B32"/>
    <w:rsid w:val="5EF71E84"/>
    <w:rsid w:val="5F1B22F5"/>
    <w:rsid w:val="5F3C39B7"/>
    <w:rsid w:val="5F6077D8"/>
    <w:rsid w:val="5FD72612"/>
    <w:rsid w:val="5FE73964"/>
    <w:rsid w:val="601E18C0"/>
    <w:rsid w:val="6091637B"/>
    <w:rsid w:val="60E27A91"/>
    <w:rsid w:val="60FA4DF7"/>
    <w:rsid w:val="612358EA"/>
    <w:rsid w:val="61397A8E"/>
    <w:rsid w:val="61903D20"/>
    <w:rsid w:val="61A273F7"/>
    <w:rsid w:val="621023F8"/>
    <w:rsid w:val="625B46ED"/>
    <w:rsid w:val="62816ECB"/>
    <w:rsid w:val="62E06CF4"/>
    <w:rsid w:val="62EF6E03"/>
    <w:rsid w:val="6303037E"/>
    <w:rsid w:val="633E3777"/>
    <w:rsid w:val="636354A3"/>
    <w:rsid w:val="64343F73"/>
    <w:rsid w:val="6495695C"/>
    <w:rsid w:val="64AB550A"/>
    <w:rsid w:val="65436640"/>
    <w:rsid w:val="65662706"/>
    <w:rsid w:val="65686095"/>
    <w:rsid w:val="65776907"/>
    <w:rsid w:val="659506B8"/>
    <w:rsid w:val="65AC2438"/>
    <w:rsid w:val="65BD4645"/>
    <w:rsid w:val="65E01A30"/>
    <w:rsid w:val="65FD6E15"/>
    <w:rsid w:val="65FF44E4"/>
    <w:rsid w:val="6602675C"/>
    <w:rsid w:val="662467F6"/>
    <w:rsid w:val="669130CD"/>
    <w:rsid w:val="669C3758"/>
    <w:rsid w:val="676908DD"/>
    <w:rsid w:val="67C20BDE"/>
    <w:rsid w:val="67DA3E89"/>
    <w:rsid w:val="67E05E15"/>
    <w:rsid w:val="683D655D"/>
    <w:rsid w:val="68851A7A"/>
    <w:rsid w:val="68A31784"/>
    <w:rsid w:val="68CF2192"/>
    <w:rsid w:val="69255090"/>
    <w:rsid w:val="69286279"/>
    <w:rsid w:val="69543E0A"/>
    <w:rsid w:val="69570681"/>
    <w:rsid w:val="69A95A43"/>
    <w:rsid w:val="6A4E74EA"/>
    <w:rsid w:val="6A5E435D"/>
    <w:rsid w:val="6A665C0A"/>
    <w:rsid w:val="6AD00976"/>
    <w:rsid w:val="6AD53752"/>
    <w:rsid w:val="6B746F8E"/>
    <w:rsid w:val="6BB3139F"/>
    <w:rsid w:val="6BDC5EE6"/>
    <w:rsid w:val="6BE62DDD"/>
    <w:rsid w:val="6C1A0130"/>
    <w:rsid w:val="6C575B99"/>
    <w:rsid w:val="6CB57E24"/>
    <w:rsid w:val="6CCB3AEC"/>
    <w:rsid w:val="6D0E432D"/>
    <w:rsid w:val="6D2F4EB7"/>
    <w:rsid w:val="6D7D3DF5"/>
    <w:rsid w:val="6DB4240C"/>
    <w:rsid w:val="6E196AA0"/>
    <w:rsid w:val="6E264A98"/>
    <w:rsid w:val="6E3E1E45"/>
    <w:rsid w:val="6E6E27EB"/>
    <w:rsid w:val="6EDA396D"/>
    <w:rsid w:val="6EEC0176"/>
    <w:rsid w:val="6FA71683"/>
    <w:rsid w:val="6FA7439C"/>
    <w:rsid w:val="6FB42D43"/>
    <w:rsid w:val="70130809"/>
    <w:rsid w:val="70427A3C"/>
    <w:rsid w:val="70BF4C7C"/>
    <w:rsid w:val="70D867D7"/>
    <w:rsid w:val="70EE7438"/>
    <w:rsid w:val="70F27898"/>
    <w:rsid w:val="71060A7F"/>
    <w:rsid w:val="71101CCB"/>
    <w:rsid w:val="712D2566"/>
    <w:rsid w:val="714040DC"/>
    <w:rsid w:val="7148669A"/>
    <w:rsid w:val="7196275E"/>
    <w:rsid w:val="719E5623"/>
    <w:rsid w:val="71EA4094"/>
    <w:rsid w:val="72357E6C"/>
    <w:rsid w:val="72565060"/>
    <w:rsid w:val="727F776B"/>
    <w:rsid w:val="72845369"/>
    <w:rsid w:val="728C73A4"/>
    <w:rsid w:val="72C159CE"/>
    <w:rsid w:val="72CD4B67"/>
    <w:rsid w:val="72E73305"/>
    <w:rsid w:val="7301406F"/>
    <w:rsid w:val="73100AD4"/>
    <w:rsid w:val="73110267"/>
    <w:rsid w:val="734D0939"/>
    <w:rsid w:val="73671F88"/>
    <w:rsid w:val="73711DF2"/>
    <w:rsid w:val="74096AED"/>
    <w:rsid w:val="74385505"/>
    <w:rsid w:val="745D6481"/>
    <w:rsid w:val="75235522"/>
    <w:rsid w:val="75255FC0"/>
    <w:rsid w:val="75D24BCE"/>
    <w:rsid w:val="75DB4D9F"/>
    <w:rsid w:val="76276E68"/>
    <w:rsid w:val="763C3364"/>
    <w:rsid w:val="76450616"/>
    <w:rsid w:val="765069A7"/>
    <w:rsid w:val="766D7474"/>
    <w:rsid w:val="76D214FF"/>
    <w:rsid w:val="77130569"/>
    <w:rsid w:val="77253507"/>
    <w:rsid w:val="774424D0"/>
    <w:rsid w:val="7775678A"/>
    <w:rsid w:val="77D514D8"/>
    <w:rsid w:val="782530AA"/>
    <w:rsid w:val="78F4247E"/>
    <w:rsid w:val="78F932AB"/>
    <w:rsid w:val="792B03DA"/>
    <w:rsid w:val="79381C6E"/>
    <w:rsid w:val="79C42B56"/>
    <w:rsid w:val="7A1D49A8"/>
    <w:rsid w:val="7A380342"/>
    <w:rsid w:val="7AAF56B0"/>
    <w:rsid w:val="7ACF2C47"/>
    <w:rsid w:val="7AF1049E"/>
    <w:rsid w:val="7B2D4F8B"/>
    <w:rsid w:val="7B615DDE"/>
    <w:rsid w:val="7B76471B"/>
    <w:rsid w:val="7BB54EFB"/>
    <w:rsid w:val="7BBB0795"/>
    <w:rsid w:val="7BD40338"/>
    <w:rsid w:val="7BE71557"/>
    <w:rsid w:val="7C11491A"/>
    <w:rsid w:val="7C2C579D"/>
    <w:rsid w:val="7C556308"/>
    <w:rsid w:val="7C805CFE"/>
    <w:rsid w:val="7C9D4238"/>
    <w:rsid w:val="7D145441"/>
    <w:rsid w:val="7D5A5BB5"/>
    <w:rsid w:val="7D7157DB"/>
    <w:rsid w:val="7D8234F7"/>
    <w:rsid w:val="7DE05423"/>
    <w:rsid w:val="7DF228B1"/>
    <w:rsid w:val="7E176B90"/>
    <w:rsid w:val="7E346B9D"/>
    <w:rsid w:val="7E573F49"/>
    <w:rsid w:val="7E967130"/>
    <w:rsid w:val="7EB27460"/>
    <w:rsid w:val="7EC363D0"/>
    <w:rsid w:val="7EC577A6"/>
    <w:rsid w:val="7ECC0016"/>
    <w:rsid w:val="7F402553"/>
    <w:rsid w:val="7FBA417D"/>
    <w:rsid w:val="7FC83C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0"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60" w:lineRule="exact"/>
      <w:ind w:firstLine="200" w:firstLineChars="200"/>
      <w:jc w:val="both"/>
    </w:pPr>
    <w:rPr>
      <w:rFonts w:ascii="宋体" w:hAnsi="Times New Roman" w:eastAsia="宋体" w:cs="Times New Roman"/>
      <w:sz w:val="24"/>
      <w:szCs w:val="24"/>
      <w:lang w:val="en-US" w:eastAsia="zh-CN" w:bidi="ar-SA"/>
    </w:rPr>
  </w:style>
  <w:style w:type="paragraph" w:styleId="4">
    <w:name w:val="heading 1"/>
    <w:basedOn w:val="1"/>
    <w:next w:val="1"/>
    <w:link w:val="88"/>
    <w:autoRedefine/>
    <w:qFormat/>
    <w:uiPriority w:val="0"/>
    <w:pPr>
      <w:keepNext/>
      <w:widowControl/>
      <w:autoSpaceDE w:val="0"/>
      <w:autoSpaceDN w:val="0"/>
      <w:spacing w:before="240" w:beforeLines="0" w:after="240" w:afterLines="0"/>
      <w:ind w:firstLine="0" w:firstLineChars="0"/>
      <w:jc w:val="center"/>
      <w:textAlignment w:val="baseline"/>
      <w:outlineLvl w:val="0"/>
    </w:pPr>
    <w:rPr>
      <w:rFonts w:ascii="黑体" w:eastAsia="黑体"/>
      <w:sz w:val="36"/>
      <w:szCs w:val="36"/>
    </w:rPr>
  </w:style>
  <w:style w:type="paragraph" w:styleId="5">
    <w:name w:val="heading 2"/>
    <w:basedOn w:val="1"/>
    <w:next w:val="1"/>
    <w:link w:val="89"/>
    <w:autoRedefine/>
    <w:qFormat/>
    <w:uiPriority w:val="0"/>
    <w:pPr>
      <w:keepNext/>
      <w:keepLines/>
      <w:autoSpaceDE w:val="0"/>
      <w:autoSpaceDN w:val="0"/>
      <w:spacing w:before="260" w:beforeLines="0" w:after="260" w:afterLines="0" w:line="360" w:lineRule="auto"/>
      <w:ind w:firstLine="0" w:firstLineChars="0"/>
      <w:jc w:val="center"/>
      <w:textAlignment w:val="baseline"/>
      <w:outlineLvl w:val="1"/>
    </w:pPr>
    <w:rPr>
      <w:rFonts w:hAnsi="宋体"/>
      <w:b/>
    </w:rPr>
  </w:style>
  <w:style w:type="paragraph" w:styleId="6">
    <w:name w:val="heading 3"/>
    <w:basedOn w:val="1"/>
    <w:next w:val="1"/>
    <w:link w:val="90"/>
    <w:autoRedefine/>
    <w:qFormat/>
    <w:uiPriority w:val="0"/>
    <w:pPr>
      <w:keepNext/>
      <w:keepLines/>
      <w:ind w:firstLine="0" w:firstLineChars="0"/>
      <w:jc w:val="left"/>
      <w:textAlignment w:val="baseline"/>
      <w:outlineLvl w:val="2"/>
    </w:pPr>
    <w:rPr>
      <w:rFonts w:hAnsi="宋体"/>
      <w:bCs/>
    </w:rPr>
  </w:style>
  <w:style w:type="paragraph" w:styleId="7">
    <w:name w:val="heading 4"/>
    <w:basedOn w:val="1"/>
    <w:next w:val="1"/>
    <w:link w:val="91"/>
    <w:autoRedefine/>
    <w:qFormat/>
    <w:uiPriority w:val="0"/>
    <w:pPr>
      <w:keepNext/>
      <w:keepLines/>
      <w:ind w:firstLine="0" w:firstLineChars="0"/>
      <w:jc w:val="left"/>
      <w:textAlignment w:val="baseline"/>
      <w:outlineLvl w:val="3"/>
    </w:pPr>
    <w:rPr>
      <w:rFonts w:ascii="Arial" w:hAnsi="Arial"/>
      <w:color w:val="000000"/>
    </w:rPr>
  </w:style>
  <w:style w:type="paragraph" w:styleId="8">
    <w:name w:val="heading 5"/>
    <w:basedOn w:val="1"/>
    <w:next w:val="9"/>
    <w:link w:val="92"/>
    <w:autoRedefine/>
    <w:qFormat/>
    <w:uiPriority w:val="0"/>
    <w:pPr>
      <w:numPr>
        <w:ilvl w:val="4"/>
        <w:numId w:val="1"/>
      </w:numPr>
      <w:overflowPunct w:val="0"/>
      <w:adjustRightInd w:val="0"/>
      <w:snapToGrid w:val="0"/>
      <w:spacing w:line="440" w:lineRule="exact"/>
      <w:outlineLvl w:val="4"/>
    </w:pPr>
    <w:rPr>
      <w:rFonts w:hAnsi="宋体"/>
      <w:szCs w:val="20"/>
    </w:rPr>
  </w:style>
  <w:style w:type="paragraph" w:styleId="10">
    <w:name w:val="heading 6"/>
    <w:basedOn w:val="1"/>
    <w:next w:val="1"/>
    <w:link w:val="93"/>
    <w:autoRedefine/>
    <w:qFormat/>
    <w:uiPriority w:val="0"/>
    <w:pPr>
      <w:keepNext/>
      <w:keepLines/>
      <w:numPr>
        <w:ilvl w:val="5"/>
        <w:numId w:val="1"/>
      </w:numPr>
      <w:snapToGrid w:val="0"/>
      <w:spacing w:before="240" w:beforeLines="0" w:after="64" w:afterLines="0" w:line="317" w:lineRule="auto"/>
      <w:ind w:firstLineChars="0"/>
      <w:outlineLvl w:val="5"/>
    </w:pPr>
    <w:rPr>
      <w:rFonts w:ascii="Arial" w:hAnsi="Arial" w:eastAsia="黑体"/>
      <w:b/>
      <w:bCs/>
    </w:rPr>
  </w:style>
  <w:style w:type="paragraph" w:styleId="11">
    <w:name w:val="heading 7"/>
    <w:basedOn w:val="1"/>
    <w:next w:val="1"/>
    <w:link w:val="94"/>
    <w:autoRedefine/>
    <w:qFormat/>
    <w:uiPriority w:val="0"/>
    <w:pPr>
      <w:keepNext/>
      <w:keepLines/>
      <w:numPr>
        <w:ilvl w:val="6"/>
        <w:numId w:val="1"/>
      </w:numPr>
      <w:snapToGrid w:val="0"/>
      <w:spacing w:before="240" w:beforeLines="0" w:after="64" w:afterLines="0" w:line="317" w:lineRule="auto"/>
      <w:ind w:firstLineChars="0"/>
      <w:outlineLvl w:val="6"/>
    </w:pPr>
    <w:rPr>
      <w:rFonts w:ascii="Times New Roman"/>
      <w:b/>
      <w:bCs/>
      <w:lang w:bidi="he-IL"/>
    </w:rPr>
  </w:style>
  <w:style w:type="paragraph" w:styleId="12">
    <w:name w:val="heading 8"/>
    <w:basedOn w:val="1"/>
    <w:next w:val="9"/>
    <w:link w:val="95"/>
    <w:autoRedefine/>
    <w:qFormat/>
    <w:uiPriority w:val="0"/>
    <w:pPr>
      <w:keepNext/>
      <w:keepLines/>
      <w:numPr>
        <w:ilvl w:val="7"/>
        <w:numId w:val="1"/>
      </w:numPr>
      <w:adjustRightInd w:val="0"/>
      <w:snapToGrid w:val="0"/>
      <w:spacing w:before="240" w:beforeLines="0" w:after="64" w:afterLines="0" w:line="317" w:lineRule="auto"/>
      <w:textAlignment w:val="baseline"/>
      <w:outlineLvl w:val="7"/>
    </w:pPr>
    <w:rPr>
      <w:rFonts w:ascii="Arial" w:hAnsi="Arial" w:eastAsia="黑体"/>
      <w:szCs w:val="20"/>
    </w:rPr>
  </w:style>
  <w:style w:type="paragraph" w:styleId="13">
    <w:name w:val="heading 9"/>
    <w:basedOn w:val="1"/>
    <w:next w:val="9"/>
    <w:link w:val="96"/>
    <w:autoRedefine/>
    <w:qFormat/>
    <w:uiPriority w:val="0"/>
    <w:pPr>
      <w:keepNext/>
      <w:keepLines/>
      <w:numPr>
        <w:ilvl w:val="8"/>
        <w:numId w:val="1"/>
      </w:numPr>
      <w:adjustRightInd w:val="0"/>
      <w:snapToGrid w:val="0"/>
      <w:spacing w:before="240" w:beforeLines="0" w:after="64" w:afterLines="0" w:line="317" w:lineRule="auto"/>
      <w:textAlignment w:val="baseline"/>
      <w:outlineLvl w:val="8"/>
    </w:pPr>
    <w:rPr>
      <w:rFonts w:ascii="Arial" w:hAnsi="Arial" w:eastAsia="黑体"/>
      <w:szCs w:val="20"/>
    </w:rPr>
  </w:style>
  <w:style w:type="character" w:default="1" w:styleId="70">
    <w:name w:val="Default Paragraph Font"/>
    <w:autoRedefine/>
    <w:qFormat/>
    <w:uiPriority w:val="0"/>
  </w:style>
  <w:style w:type="table" w:default="1" w:styleId="67">
    <w:name w:val="Normal Table"/>
    <w:autoRedefine/>
    <w:unhideWhenUsed/>
    <w:qFormat/>
    <w:uiPriority w:val="99"/>
    <w:tblPr>
      <w:tblCellMar>
        <w:top w:w="0" w:type="dxa"/>
        <w:left w:w="108" w:type="dxa"/>
        <w:bottom w:w="0" w:type="dxa"/>
        <w:right w:w="108" w:type="dxa"/>
      </w:tblCellMar>
    </w:tblPr>
  </w:style>
  <w:style w:type="paragraph" w:customStyle="1" w:styleId="2">
    <w:name w:val="Body Text First Indent 21"/>
    <w:basedOn w:val="3"/>
    <w:autoRedefine/>
    <w:qFormat/>
    <w:uiPriority w:val="0"/>
    <w:pPr>
      <w:ind w:firstLine="420" w:firstLineChars="200"/>
    </w:pPr>
  </w:style>
  <w:style w:type="paragraph" w:customStyle="1" w:styleId="3">
    <w:name w:val="Body Text Indent1"/>
    <w:basedOn w:val="1"/>
    <w:autoRedefine/>
    <w:qFormat/>
    <w:uiPriority w:val="0"/>
    <w:pPr>
      <w:spacing w:after="120" w:afterLines="0"/>
      <w:ind w:left="420" w:leftChars="200"/>
    </w:pPr>
    <w:rPr>
      <w:szCs w:val="21"/>
    </w:rPr>
  </w:style>
  <w:style w:type="paragraph" w:styleId="9">
    <w:name w:val="Normal Indent"/>
    <w:basedOn w:val="1"/>
    <w:autoRedefine/>
    <w:qFormat/>
    <w:uiPriority w:val="0"/>
    <w:pPr>
      <w:adjustRightInd w:val="0"/>
      <w:snapToGrid w:val="0"/>
      <w:spacing w:line="460" w:lineRule="exact"/>
      <w:ind w:firstLine="200" w:firstLineChars="200"/>
    </w:pPr>
    <w:rPr>
      <w:rFonts w:ascii="宋体" w:hAnsi="宋体" w:eastAsia="楷体_GB2312"/>
      <w:b/>
      <w:kern w:val="0"/>
      <w:sz w:val="24"/>
      <w:szCs w:val="20"/>
    </w:rPr>
  </w:style>
  <w:style w:type="paragraph" w:styleId="14">
    <w:name w:val="toc 7"/>
    <w:basedOn w:val="1"/>
    <w:next w:val="1"/>
    <w:autoRedefine/>
    <w:qFormat/>
    <w:uiPriority w:val="39"/>
    <w:pPr>
      <w:ind w:left="2520" w:leftChars="1200"/>
    </w:pPr>
  </w:style>
  <w:style w:type="paragraph" w:styleId="15">
    <w:name w:val="Note Heading"/>
    <w:basedOn w:val="1"/>
    <w:next w:val="1"/>
    <w:link w:val="97"/>
    <w:autoRedefine/>
    <w:qFormat/>
    <w:uiPriority w:val="0"/>
    <w:pPr>
      <w:ind w:firstLine="0" w:firstLineChars="0"/>
      <w:jc w:val="center"/>
    </w:pPr>
    <w:rPr>
      <w:sz w:val="21"/>
      <w:szCs w:val="20"/>
    </w:rPr>
  </w:style>
  <w:style w:type="paragraph" w:styleId="16">
    <w:name w:val="List Bullet 4"/>
    <w:basedOn w:val="1"/>
    <w:autoRedefine/>
    <w:qFormat/>
    <w:uiPriority w:val="0"/>
    <w:pPr>
      <w:tabs>
        <w:tab w:val="left" w:pos="1620"/>
      </w:tabs>
      <w:ind w:left="1620" w:leftChars="600" w:hanging="360" w:hangingChars="200"/>
    </w:pPr>
    <w:rPr>
      <w:rFonts w:ascii="Times New Roman"/>
      <w:sz w:val="21"/>
    </w:rPr>
  </w:style>
  <w:style w:type="paragraph" w:styleId="17">
    <w:name w:val="index 8"/>
    <w:basedOn w:val="1"/>
    <w:next w:val="1"/>
    <w:autoRedefine/>
    <w:qFormat/>
    <w:uiPriority w:val="0"/>
    <w:pPr>
      <w:spacing w:line="240" w:lineRule="auto"/>
      <w:ind w:left="1400" w:leftChars="1400" w:firstLine="0" w:firstLineChars="0"/>
    </w:pPr>
    <w:rPr>
      <w:rFonts w:ascii="Times New Roman"/>
      <w:sz w:val="21"/>
    </w:rPr>
  </w:style>
  <w:style w:type="paragraph" w:styleId="18">
    <w:name w:val="caption"/>
    <w:basedOn w:val="1"/>
    <w:next w:val="1"/>
    <w:autoRedefine/>
    <w:qFormat/>
    <w:uiPriority w:val="0"/>
    <w:pPr>
      <w:ind w:firstLine="0" w:firstLineChars="0"/>
    </w:pPr>
    <w:rPr>
      <w:rFonts w:ascii="Arial" w:hAnsi="Arial" w:eastAsia="黑体" w:cs="Arial"/>
      <w:sz w:val="20"/>
      <w:szCs w:val="20"/>
    </w:rPr>
  </w:style>
  <w:style w:type="paragraph" w:styleId="19">
    <w:name w:val="index 5"/>
    <w:basedOn w:val="1"/>
    <w:next w:val="1"/>
    <w:autoRedefine/>
    <w:qFormat/>
    <w:uiPriority w:val="0"/>
    <w:pPr>
      <w:spacing w:line="240" w:lineRule="auto"/>
      <w:ind w:left="800" w:leftChars="800" w:firstLine="0" w:firstLineChars="0"/>
    </w:pPr>
    <w:rPr>
      <w:rFonts w:ascii="Times New Roman"/>
      <w:sz w:val="21"/>
    </w:rPr>
  </w:style>
  <w:style w:type="paragraph" w:styleId="20">
    <w:name w:val="List Bullet"/>
    <w:basedOn w:val="1"/>
    <w:autoRedefine/>
    <w:qFormat/>
    <w:uiPriority w:val="0"/>
    <w:pPr>
      <w:tabs>
        <w:tab w:val="left" w:pos="360"/>
      </w:tabs>
      <w:ind w:left="360" w:hanging="360" w:hangingChars="200"/>
    </w:pPr>
    <w:rPr>
      <w:rFonts w:ascii="Times New Roman"/>
      <w:sz w:val="21"/>
    </w:rPr>
  </w:style>
  <w:style w:type="paragraph" w:styleId="21">
    <w:name w:val="Document Map"/>
    <w:basedOn w:val="1"/>
    <w:link w:val="98"/>
    <w:autoRedefine/>
    <w:qFormat/>
    <w:uiPriority w:val="0"/>
    <w:pPr>
      <w:shd w:val="clear" w:color="auto" w:fill="000080"/>
    </w:pPr>
    <w:rPr>
      <w:rFonts w:ascii="Times New Roman"/>
      <w:kern w:val="2"/>
    </w:rPr>
  </w:style>
  <w:style w:type="paragraph" w:styleId="22">
    <w:name w:val="annotation text"/>
    <w:basedOn w:val="1"/>
    <w:link w:val="99"/>
    <w:autoRedefine/>
    <w:qFormat/>
    <w:uiPriority w:val="0"/>
    <w:pPr>
      <w:spacing w:line="240" w:lineRule="auto"/>
      <w:ind w:firstLine="0" w:firstLineChars="0"/>
      <w:jc w:val="left"/>
    </w:pPr>
    <w:rPr>
      <w:rFonts w:ascii="Times New Roman"/>
      <w:kern w:val="2"/>
      <w:sz w:val="21"/>
    </w:rPr>
  </w:style>
  <w:style w:type="paragraph" w:styleId="23">
    <w:name w:val="index 6"/>
    <w:basedOn w:val="1"/>
    <w:next w:val="1"/>
    <w:autoRedefine/>
    <w:qFormat/>
    <w:uiPriority w:val="0"/>
    <w:pPr>
      <w:spacing w:line="240" w:lineRule="auto"/>
      <w:ind w:left="1000" w:leftChars="1000" w:firstLine="0" w:firstLineChars="0"/>
    </w:pPr>
    <w:rPr>
      <w:rFonts w:ascii="Times New Roman"/>
      <w:sz w:val="21"/>
    </w:rPr>
  </w:style>
  <w:style w:type="paragraph" w:styleId="24">
    <w:name w:val="Salutation"/>
    <w:basedOn w:val="1"/>
    <w:next w:val="1"/>
    <w:link w:val="100"/>
    <w:autoRedefine/>
    <w:qFormat/>
    <w:uiPriority w:val="0"/>
    <w:pPr>
      <w:spacing w:line="360" w:lineRule="auto"/>
      <w:ind w:firstLine="0" w:firstLineChars="0"/>
    </w:pPr>
  </w:style>
  <w:style w:type="paragraph" w:styleId="25">
    <w:name w:val="Body Text 3"/>
    <w:basedOn w:val="1"/>
    <w:link w:val="101"/>
    <w:autoRedefine/>
    <w:qFormat/>
    <w:uiPriority w:val="0"/>
    <w:pPr>
      <w:spacing w:after="120" w:afterLines="0"/>
    </w:pPr>
    <w:rPr>
      <w:rFonts w:ascii="Times New Roman"/>
      <w:kern w:val="2"/>
      <w:sz w:val="16"/>
      <w:szCs w:val="16"/>
    </w:rPr>
  </w:style>
  <w:style w:type="paragraph" w:styleId="26">
    <w:name w:val="Closing"/>
    <w:basedOn w:val="1"/>
    <w:next w:val="1"/>
    <w:link w:val="102"/>
    <w:autoRedefine/>
    <w:qFormat/>
    <w:uiPriority w:val="0"/>
    <w:pPr>
      <w:spacing w:line="360" w:lineRule="auto"/>
      <w:ind w:left="4320" w:firstLine="0" w:firstLineChars="0"/>
    </w:pPr>
  </w:style>
  <w:style w:type="paragraph" w:styleId="27">
    <w:name w:val="List Bullet 3"/>
    <w:basedOn w:val="1"/>
    <w:autoRedefine/>
    <w:qFormat/>
    <w:uiPriority w:val="0"/>
    <w:pPr>
      <w:tabs>
        <w:tab w:val="left" w:pos="1200"/>
      </w:tabs>
      <w:ind w:left="1200" w:leftChars="400" w:hanging="360" w:hangingChars="200"/>
    </w:pPr>
    <w:rPr>
      <w:rFonts w:ascii="Times New Roman"/>
      <w:sz w:val="21"/>
    </w:rPr>
  </w:style>
  <w:style w:type="paragraph" w:styleId="28">
    <w:name w:val="Body Text"/>
    <w:basedOn w:val="1"/>
    <w:link w:val="103"/>
    <w:autoRedefine/>
    <w:qFormat/>
    <w:uiPriority w:val="0"/>
    <w:pPr>
      <w:adjustRightInd w:val="0"/>
      <w:snapToGrid w:val="0"/>
      <w:spacing w:line="460" w:lineRule="exact"/>
      <w:textAlignment w:val="baseline"/>
    </w:pPr>
    <w:rPr>
      <w:rFonts w:hAnsi="宋体"/>
      <w:szCs w:val="21"/>
    </w:rPr>
  </w:style>
  <w:style w:type="paragraph" w:styleId="29">
    <w:name w:val="List 2"/>
    <w:basedOn w:val="1"/>
    <w:autoRedefine/>
    <w:qFormat/>
    <w:uiPriority w:val="0"/>
    <w:pPr>
      <w:ind w:left="100" w:leftChars="200" w:hanging="200" w:hangingChars="200"/>
    </w:pPr>
    <w:rPr>
      <w:sz w:val="21"/>
      <w:szCs w:val="21"/>
    </w:rPr>
  </w:style>
  <w:style w:type="paragraph" w:styleId="30">
    <w:name w:val="Block Text"/>
    <w:basedOn w:val="1"/>
    <w:autoRedefine/>
    <w:qFormat/>
    <w:uiPriority w:val="0"/>
    <w:pPr>
      <w:spacing w:line="480" w:lineRule="atLeast"/>
      <w:ind w:left="57" w:right="57" w:firstLine="480"/>
    </w:pPr>
    <w:rPr>
      <w:rFonts w:ascii="Arial" w:hAnsi="Arial" w:cs="Arial"/>
      <w:color w:val="000000"/>
    </w:rPr>
  </w:style>
  <w:style w:type="paragraph" w:styleId="31">
    <w:name w:val="List Bullet 2"/>
    <w:basedOn w:val="1"/>
    <w:autoRedefine/>
    <w:qFormat/>
    <w:uiPriority w:val="0"/>
    <w:pPr>
      <w:tabs>
        <w:tab w:val="left" w:pos="780"/>
      </w:tabs>
      <w:ind w:left="780" w:leftChars="200" w:hanging="360" w:hangingChars="200"/>
    </w:pPr>
    <w:rPr>
      <w:rFonts w:ascii="Times New Roman"/>
      <w:sz w:val="21"/>
    </w:rPr>
  </w:style>
  <w:style w:type="paragraph" w:styleId="32">
    <w:name w:val="index 4"/>
    <w:basedOn w:val="1"/>
    <w:next w:val="1"/>
    <w:autoRedefine/>
    <w:qFormat/>
    <w:uiPriority w:val="0"/>
    <w:pPr>
      <w:tabs>
        <w:tab w:val="left" w:pos="0"/>
      </w:tabs>
      <w:spacing w:before="60" w:beforeLines="0" w:after="60" w:afterLines="0" w:line="240" w:lineRule="auto"/>
      <w:ind w:left="600" w:firstLine="0" w:firstLineChars="0"/>
    </w:pPr>
    <w:rPr>
      <w:rFonts w:ascii="Times New Roman"/>
      <w:kern w:val="0"/>
    </w:rPr>
  </w:style>
  <w:style w:type="paragraph" w:styleId="33">
    <w:name w:val="toc 5"/>
    <w:basedOn w:val="1"/>
    <w:next w:val="1"/>
    <w:autoRedefine/>
    <w:qFormat/>
    <w:uiPriority w:val="39"/>
    <w:pPr>
      <w:ind w:left="840"/>
      <w:jc w:val="left"/>
    </w:pPr>
    <w:rPr>
      <w:szCs w:val="21"/>
    </w:rPr>
  </w:style>
  <w:style w:type="paragraph" w:styleId="34">
    <w:name w:val="toc 3"/>
    <w:basedOn w:val="1"/>
    <w:next w:val="1"/>
    <w:autoRedefine/>
    <w:qFormat/>
    <w:uiPriority w:val="39"/>
    <w:rPr>
      <w:rFonts w:ascii="Times New Roman"/>
      <w:iCs/>
    </w:rPr>
  </w:style>
  <w:style w:type="paragraph" w:styleId="35">
    <w:name w:val="Plain Text"/>
    <w:basedOn w:val="1"/>
    <w:link w:val="104"/>
    <w:autoRedefine/>
    <w:qFormat/>
    <w:uiPriority w:val="99"/>
    <w:rPr>
      <w:rFonts w:ascii="Times New Roman"/>
      <w:kern w:val="2"/>
    </w:rPr>
  </w:style>
  <w:style w:type="paragraph" w:styleId="36">
    <w:name w:val="List Bullet 5"/>
    <w:basedOn w:val="1"/>
    <w:autoRedefine/>
    <w:qFormat/>
    <w:uiPriority w:val="0"/>
    <w:pPr>
      <w:tabs>
        <w:tab w:val="left" w:pos="4680"/>
      </w:tabs>
      <w:ind w:left="4680" w:leftChars="800" w:hanging="360" w:hangingChars="200"/>
    </w:pPr>
    <w:rPr>
      <w:rFonts w:ascii="Times New Roman"/>
      <w:sz w:val="21"/>
    </w:rPr>
  </w:style>
  <w:style w:type="paragraph" w:styleId="37">
    <w:name w:val="toc 8"/>
    <w:basedOn w:val="1"/>
    <w:next w:val="1"/>
    <w:autoRedefine/>
    <w:qFormat/>
    <w:uiPriority w:val="39"/>
    <w:pPr>
      <w:ind w:left="2940" w:leftChars="1400"/>
    </w:pPr>
  </w:style>
  <w:style w:type="paragraph" w:styleId="38">
    <w:name w:val="index 3"/>
    <w:basedOn w:val="1"/>
    <w:next w:val="1"/>
    <w:autoRedefine/>
    <w:qFormat/>
    <w:uiPriority w:val="0"/>
    <w:pPr>
      <w:spacing w:line="240" w:lineRule="auto"/>
      <w:ind w:left="400" w:leftChars="400" w:firstLine="0" w:firstLineChars="0"/>
    </w:pPr>
    <w:rPr>
      <w:rFonts w:ascii="Times New Roman"/>
      <w:sz w:val="21"/>
    </w:rPr>
  </w:style>
  <w:style w:type="paragraph" w:styleId="39">
    <w:name w:val="Date"/>
    <w:basedOn w:val="1"/>
    <w:next w:val="1"/>
    <w:link w:val="105"/>
    <w:autoRedefine/>
    <w:qFormat/>
    <w:uiPriority w:val="0"/>
    <w:pPr>
      <w:spacing w:line="240" w:lineRule="auto"/>
      <w:ind w:left="100" w:leftChars="2500" w:firstLine="0" w:firstLineChars="0"/>
    </w:pPr>
    <w:rPr>
      <w:rFonts w:ascii="Times New Roman"/>
      <w:sz w:val="21"/>
    </w:rPr>
  </w:style>
  <w:style w:type="paragraph" w:styleId="40">
    <w:name w:val="Body Text Indent 2"/>
    <w:basedOn w:val="1"/>
    <w:link w:val="106"/>
    <w:autoRedefine/>
    <w:qFormat/>
    <w:uiPriority w:val="0"/>
    <w:pPr>
      <w:adjustRightInd w:val="0"/>
      <w:spacing w:line="360" w:lineRule="auto"/>
      <w:ind w:firstLine="480" w:firstLineChars="200"/>
      <w:textAlignment w:val="baseline"/>
    </w:pPr>
    <w:rPr>
      <w:rFonts w:hAnsi="宋体"/>
      <w:bCs/>
      <w:color w:val="FF0000"/>
      <w:szCs w:val="20"/>
    </w:rPr>
  </w:style>
  <w:style w:type="paragraph" w:styleId="41">
    <w:name w:val="endnote text"/>
    <w:basedOn w:val="1"/>
    <w:link w:val="107"/>
    <w:autoRedefine/>
    <w:qFormat/>
    <w:uiPriority w:val="0"/>
    <w:pPr>
      <w:snapToGrid w:val="0"/>
      <w:ind w:firstLine="0" w:firstLineChars="0"/>
      <w:jc w:val="left"/>
    </w:pPr>
    <w:rPr>
      <w:rFonts w:eastAsia="MS Gothic"/>
      <w:sz w:val="21"/>
      <w:szCs w:val="21"/>
    </w:rPr>
  </w:style>
  <w:style w:type="paragraph" w:styleId="42">
    <w:name w:val="Balloon Text"/>
    <w:basedOn w:val="1"/>
    <w:link w:val="108"/>
    <w:autoRedefine/>
    <w:qFormat/>
    <w:uiPriority w:val="0"/>
    <w:rPr>
      <w:rFonts w:ascii="Times New Roman"/>
      <w:kern w:val="2"/>
      <w:sz w:val="18"/>
      <w:szCs w:val="18"/>
    </w:rPr>
  </w:style>
  <w:style w:type="paragraph" w:styleId="43">
    <w:name w:val="footer"/>
    <w:basedOn w:val="1"/>
    <w:link w:val="109"/>
    <w:autoRedefine/>
    <w:qFormat/>
    <w:uiPriority w:val="99"/>
    <w:pPr>
      <w:tabs>
        <w:tab w:val="center" w:pos="4153"/>
        <w:tab w:val="right" w:pos="8306"/>
      </w:tabs>
      <w:adjustRightInd w:val="0"/>
      <w:snapToGrid w:val="0"/>
      <w:spacing w:line="240" w:lineRule="atLeast"/>
      <w:ind w:firstLine="200" w:firstLineChars="200"/>
      <w:jc w:val="left"/>
      <w:textAlignment w:val="baseline"/>
    </w:pPr>
    <w:rPr>
      <w:rFonts w:ascii="Times New Roman"/>
      <w:sz w:val="18"/>
      <w:szCs w:val="20"/>
    </w:rPr>
  </w:style>
  <w:style w:type="paragraph" w:styleId="44">
    <w:name w:val="header"/>
    <w:basedOn w:val="1"/>
    <w:link w:val="110"/>
    <w:autoRedefine/>
    <w:qFormat/>
    <w:uiPriority w:val="99"/>
    <w:pPr>
      <w:pBdr>
        <w:bottom w:val="single" w:color="auto" w:sz="6" w:space="1"/>
      </w:pBdr>
      <w:tabs>
        <w:tab w:val="center" w:pos="4153"/>
        <w:tab w:val="right" w:pos="8306"/>
      </w:tabs>
      <w:adjustRightInd w:val="0"/>
      <w:snapToGrid w:val="0"/>
      <w:spacing w:line="240" w:lineRule="atLeast"/>
      <w:jc w:val="center"/>
      <w:textAlignment w:val="baseline"/>
    </w:pPr>
    <w:rPr>
      <w:rFonts w:ascii="Times New Roman"/>
      <w:sz w:val="18"/>
      <w:szCs w:val="18"/>
    </w:rPr>
  </w:style>
  <w:style w:type="paragraph" w:styleId="45">
    <w:name w:val="toc 1"/>
    <w:basedOn w:val="1"/>
    <w:next w:val="1"/>
    <w:autoRedefine/>
    <w:qFormat/>
    <w:uiPriority w:val="39"/>
    <w:pPr>
      <w:ind w:firstLine="0" w:firstLineChars="0"/>
    </w:pPr>
    <w:rPr>
      <w:rFonts w:ascii="Times New Roman" w:eastAsia="黑体"/>
      <w:bCs/>
      <w:caps/>
    </w:rPr>
  </w:style>
  <w:style w:type="paragraph" w:styleId="46">
    <w:name w:val="toc 4"/>
    <w:basedOn w:val="1"/>
    <w:next w:val="1"/>
    <w:autoRedefine/>
    <w:qFormat/>
    <w:uiPriority w:val="39"/>
    <w:pPr>
      <w:ind w:left="630"/>
      <w:jc w:val="left"/>
    </w:pPr>
    <w:rPr>
      <w:szCs w:val="21"/>
    </w:rPr>
  </w:style>
  <w:style w:type="paragraph" w:styleId="47">
    <w:name w:val="index heading"/>
    <w:basedOn w:val="1"/>
    <w:next w:val="1"/>
    <w:autoRedefine/>
    <w:qFormat/>
    <w:uiPriority w:val="0"/>
    <w:pPr>
      <w:spacing w:line="240" w:lineRule="auto"/>
      <w:ind w:firstLine="0" w:firstLineChars="0"/>
    </w:pPr>
    <w:rPr>
      <w:rFonts w:ascii="Arial" w:hAnsi="Arial"/>
      <w:kern w:val="2"/>
    </w:rPr>
  </w:style>
  <w:style w:type="paragraph" w:styleId="48">
    <w:name w:val="Subtitle"/>
    <w:basedOn w:val="1"/>
    <w:next w:val="1"/>
    <w:link w:val="111"/>
    <w:autoRedefine/>
    <w:qFormat/>
    <w:uiPriority w:val="0"/>
    <w:pPr>
      <w:spacing w:before="240" w:after="60" w:line="312" w:lineRule="auto"/>
      <w:ind w:firstLine="482" w:firstLineChars="0"/>
      <w:jc w:val="center"/>
      <w:outlineLvl w:val="1"/>
    </w:pPr>
    <w:rPr>
      <w:rFonts w:ascii="Cambria" w:hAnsi="Cambria"/>
      <w:b/>
      <w:bCs/>
      <w:kern w:val="28"/>
      <w:sz w:val="32"/>
      <w:szCs w:val="32"/>
    </w:rPr>
  </w:style>
  <w:style w:type="paragraph" w:styleId="49">
    <w:name w:val="List"/>
    <w:basedOn w:val="1"/>
    <w:autoRedefine/>
    <w:qFormat/>
    <w:uiPriority w:val="0"/>
    <w:pPr>
      <w:ind w:left="200" w:hanging="200" w:hangingChars="200"/>
    </w:pPr>
    <w:rPr>
      <w:sz w:val="21"/>
      <w:szCs w:val="21"/>
    </w:rPr>
  </w:style>
  <w:style w:type="paragraph" w:styleId="50">
    <w:name w:val="footnote text"/>
    <w:basedOn w:val="1"/>
    <w:link w:val="112"/>
    <w:autoRedefine/>
    <w:qFormat/>
    <w:uiPriority w:val="0"/>
    <w:pPr>
      <w:snapToGrid w:val="0"/>
      <w:ind w:firstLine="0" w:firstLineChars="0"/>
      <w:jc w:val="left"/>
    </w:pPr>
    <w:rPr>
      <w:rFonts w:ascii="Times New Roman" w:eastAsia="MS Gothic" w:cs="MS Gothic"/>
      <w:kern w:val="2"/>
      <w:sz w:val="18"/>
      <w:szCs w:val="18"/>
    </w:rPr>
  </w:style>
  <w:style w:type="paragraph" w:styleId="51">
    <w:name w:val="toc 6"/>
    <w:basedOn w:val="1"/>
    <w:next w:val="1"/>
    <w:autoRedefine/>
    <w:qFormat/>
    <w:uiPriority w:val="39"/>
    <w:pPr>
      <w:ind w:left="2100" w:leftChars="1000"/>
    </w:pPr>
  </w:style>
  <w:style w:type="paragraph" w:styleId="52">
    <w:name w:val="Body Text Indent 3"/>
    <w:basedOn w:val="1"/>
    <w:link w:val="113"/>
    <w:autoRedefine/>
    <w:qFormat/>
    <w:uiPriority w:val="0"/>
    <w:pPr>
      <w:spacing w:line="360" w:lineRule="auto"/>
      <w:ind w:firstLine="359" w:firstLineChars="171"/>
    </w:pPr>
    <w:rPr>
      <w:rFonts w:ascii="Times New Roman"/>
      <w:kern w:val="2"/>
    </w:rPr>
  </w:style>
  <w:style w:type="paragraph" w:styleId="53">
    <w:name w:val="index 7"/>
    <w:basedOn w:val="1"/>
    <w:next w:val="1"/>
    <w:autoRedefine/>
    <w:qFormat/>
    <w:uiPriority w:val="0"/>
    <w:pPr>
      <w:spacing w:line="240" w:lineRule="auto"/>
      <w:ind w:left="1200" w:leftChars="1200" w:firstLine="0" w:firstLineChars="0"/>
    </w:pPr>
    <w:rPr>
      <w:rFonts w:ascii="Times New Roman"/>
      <w:sz w:val="21"/>
    </w:rPr>
  </w:style>
  <w:style w:type="paragraph" w:styleId="54">
    <w:name w:val="index 9"/>
    <w:basedOn w:val="1"/>
    <w:next w:val="1"/>
    <w:autoRedefine/>
    <w:qFormat/>
    <w:uiPriority w:val="0"/>
    <w:pPr>
      <w:spacing w:line="240" w:lineRule="auto"/>
      <w:ind w:left="1600" w:leftChars="1600" w:firstLine="0" w:firstLineChars="0"/>
    </w:pPr>
    <w:rPr>
      <w:rFonts w:ascii="Times New Roman"/>
      <w:sz w:val="21"/>
    </w:rPr>
  </w:style>
  <w:style w:type="paragraph" w:styleId="55">
    <w:name w:val="table of figures"/>
    <w:basedOn w:val="1"/>
    <w:next w:val="1"/>
    <w:autoRedefine/>
    <w:qFormat/>
    <w:uiPriority w:val="0"/>
    <w:pPr>
      <w:spacing w:line="240" w:lineRule="auto"/>
      <w:ind w:left="840" w:leftChars="200" w:hanging="420" w:hangingChars="200"/>
    </w:pPr>
    <w:rPr>
      <w:rFonts w:ascii="Times New Roman"/>
      <w:kern w:val="2"/>
      <w:sz w:val="21"/>
      <w:szCs w:val="20"/>
    </w:rPr>
  </w:style>
  <w:style w:type="paragraph" w:styleId="56">
    <w:name w:val="toc 2"/>
    <w:basedOn w:val="1"/>
    <w:next w:val="1"/>
    <w:autoRedefine/>
    <w:qFormat/>
    <w:uiPriority w:val="39"/>
    <w:pPr>
      <w:ind w:firstLine="100" w:firstLineChars="100"/>
    </w:pPr>
    <w:rPr>
      <w:rFonts w:ascii="Times New Roman"/>
      <w:bCs/>
      <w:iCs/>
      <w:smallCaps/>
    </w:rPr>
  </w:style>
  <w:style w:type="paragraph" w:styleId="57">
    <w:name w:val="toc 9"/>
    <w:basedOn w:val="1"/>
    <w:next w:val="1"/>
    <w:autoRedefine/>
    <w:qFormat/>
    <w:uiPriority w:val="39"/>
    <w:pPr>
      <w:ind w:left="3360" w:leftChars="1600"/>
    </w:pPr>
  </w:style>
  <w:style w:type="paragraph" w:styleId="58">
    <w:name w:val="Body Text 2"/>
    <w:basedOn w:val="1"/>
    <w:link w:val="114"/>
    <w:autoRedefine/>
    <w:qFormat/>
    <w:uiPriority w:val="0"/>
    <w:pPr>
      <w:spacing w:after="120" w:afterLines="0" w:line="480" w:lineRule="auto"/>
      <w:ind w:firstLine="0" w:firstLineChars="0"/>
    </w:pPr>
    <w:rPr>
      <w:rFonts w:ascii="Times New Roman"/>
      <w:sz w:val="21"/>
    </w:rPr>
  </w:style>
  <w:style w:type="paragraph" w:styleId="59">
    <w:name w:val="Message Header"/>
    <w:basedOn w:val="1"/>
    <w:link w:val="115"/>
    <w:autoRedefine/>
    <w:qFormat/>
    <w:uiPriority w:val="0"/>
    <w:pPr>
      <w:pBdr>
        <w:top w:val="single" w:color="auto" w:sz="6" w:space="1"/>
        <w:left w:val="single" w:color="auto" w:sz="6" w:space="1"/>
        <w:bottom w:val="single" w:color="auto" w:sz="6" w:space="1"/>
        <w:right w:val="single" w:color="auto" w:sz="6" w:space="1"/>
      </w:pBdr>
      <w:shd w:val="pct20" w:color="auto" w:fill="auto"/>
      <w:spacing w:line="240" w:lineRule="auto"/>
      <w:ind w:left="1080" w:hanging="1080" w:firstLineChars="0"/>
    </w:pPr>
    <w:rPr>
      <w:rFonts w:ascii="Arial" w:hAnsi="Arial"/>
      <w:kern w:val="2"/>
      <w:shd w:val="pct20" w:color="auto" w:fill="auto"/>
    </w:rPr>
  </w:style>
  <w:style w:type="paragraph" w:styleId="60">
    <w:name w:val="HTML Preformatted"/>
    <w:basedOn w:val="1"/>
    <w:link w:val="11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hAnsi="宋体"/>
    </w:rPr>
  </w:style>
  <w:style w:type="paragraph" w:styleId="61">
    <w:name w:val="Normal (Web)"/>
    <w:basedOn w:val="1"/>
    <w:autoRedefine/>
    <w:qFormat/>
    <w:uiPriority w:val="99"/>
    <w:pPr>
      <w:widowControl/>
      <w:spacing w:before="100" w:beforeLines="0" w:beforeAutospacing="1" w:after="100" w:afterLines="0" w:afterAutospacing="1" w:line="240" w:lineRule="auto"/>
      <w:ind w:firstLine="0" w:firstLineChars="0"/>
      <w:jc w:val="left"/>
    </w:pPr>
    <w:rPr>
      <w:rFonts w:hAnsi="宋体" w:cs="宋体"/>
      <w:color w:val="000000"/>
      <w:kern w:val="0"/>
    </w:rPr>
  </w:style>
  <w:style w:type="paragraph" w:styleId="62">
    <w:name w:val="index 1"/>
    <w:basedOn w:val="1"/>
    <w:next w:val="1"/>
    <w:autoRedefine/>
    <w:qFormat/>
    <w:uiPriority w:val="0"/>
    <w:pPr>
      <w:spacing w:line="240" w:lineRule="auto"/>
      <w:ind w:firstLine="0" w:firstLineChars="0"/>
    </w:pPr>
    <w:rPr>
      <w:rFonts w:ascii="Times New Roman"/>
      <w:sz w:val="21"/>
    </w:rPr>
  </w:style>
  <w:style w:type="paragraph" w:styleId="63">
    <w:name w:val="index 2"/>
    <w:basedOn w:val="1"/>
    <w:next w:val="1"/>
    <w:autoRedefine/>
    <w:qFormat/>
    <w:uiPriority w:val="0"/>
    <w:pPr>
      <w:spacing w:line="240" w:lineRule="auto"/>
      <w:ind w:left="200" w:leftChars="200" w:firstLine="0" w:firstLineChars="0"/>
    </w:pPr>
    <w:rPr>
      <w:rFonts w:ascii="Times New Roman"/>
      <w:sz w:val="21"/>
    </w:rPr>
  </w:style>
  <w:style w:type="paragraph" w:styleId="64">
    <w:name w:val="Title"/>
    <w:basedOn w:val="1"/>
    <w:link w:val="117"/>
    <w:autoRedefine/>
    <w:qFormat/>
    <w:uiPriority w:val="0"/>
    <w:pPr>
      <w:adjustRightInd w:val="0"/>
      <w:spacing w:before="240" w:beforeLines="0" w:after="60" w:afterLines="0" w:line="420" w:lineRule="atLeast"/>
      <w:ind w:firstLine="0" w:firstLineChars="0"/>
      <w:jc w:val="center"/>
      <w:textAlignment w:val="baseline"/>
      <w:outlineLvl w:val="0"/>
    </w:pPr>
    <w:rPr>
      <w:rFonts w:ascii="Arial" w:hAnsi="Arial" w:eastAsia="MS Gothic" w:cs="MS Gothic"/>
      <w:b/>
      <w:sz w:val="32"/>
      <w:szCs w:val="20"/>
    </w:rPr>
  </w:style>
  <w:style w:type="paragraph" w:styleId="65">
    <w:name w:val="annotation subject"/>
    <w:basedOn w:val="22"/>
    <w:next w:val="22"/>
    <w:link w:val="118"/>
    <w:autoRedefine/>
    <w:qFormat/>
    <w:uiPriority w:val="0"/>
    <w:rPr>
      <w:b/>
      <w:bCs/>
    </w:rPr>
  </w:style>
  <w:style w:type="paragraph" w:styleId="66">
    <w:name w:val="Body Text First Indent"/>
    <w:basedOn w:val="28"/>
    <w:link w:val="119"/>
    <w:autoRedefine/>
    <w:qFormat/>
    <w:uiPriority w:val="0"/>
    <w:pPr>
      <w:snapToGrid/>
      <w:spacing w:line="360" w:lineRule="exact"/>
      <w:ind w:firstLine="420" w:firstLineChars="200"/>
      <w:textAlignment w:val="auto"/>
    </w:pPr>
    <w:rPr>
      <w:kern w:val="2"/>
      <w:sz w:val="21"/>
      <w:szCs w:val="24"/>
    </w:rPr>
  </w:style>
  <w:style w:type="table" w:styleId="68">
    <w:name w:val="Table Grid"/>
    <w:basedOn w:val="6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9">
    <w:name w:val="Colorful List Accent 1"/>
    <w:basedOn w:val="67"/>
    <w:autoRedefine/>
    <w:qFormat/>
    <w:uiPriority w:val="0"/>
    <w:rPr>
      <w:rFonts w:ascii="Calibri" w:hAnsi="Calibri"/>
      <w:kern w:val="2"/>
      <w:sz w:val="21"/>
      <w:szCs w:val="22"/>
    </w:rPr>
    <w:tblPr>
      <w:tblStyleRowBandSize w:val="1"/>
      <w:tblStyleColBandSize w:val="1"/>
    </w:tblPr>
    <w:tcPr>
      <w:shd w:val="clear" w:color="auto" w:fill="EEF5FB"/>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D25F12"/>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6E6F4"/>
      </w:tcPr>
    </w:tblStylePr>
    <w:tblStylePr w:type="band1Horz">
      <w:tblPr/>
      <w:tcPr>
        <w:shd w:val="clear" w:color="auto" w:fill="DEEAF6"/>
      </w:tcPr>
    </w:tblStylePr>
  </w:style>
  <w:style w:type="character" w:styleId="71">
    <w:name w:val="Strong"/>
    <w:autoRedefine/>
    <w:qFormat/>
    <w:uiPriority w:val="0"/>
    <w:rPr>
      <w:b/>
      <w:bCs/>
    </w:rPr>
  </w:style>
  <w:style w:type="character" w:styleId="72">
    <w:name w:val="endnote reference"/>
    <w:autoRedefine/>
    <w:qFormat/>
    <w:uiPriority w:val="0"/>
    <w:rPr>
      <w:vertAlign w:val="superscript"/>
    </w:rPr>
  </w:style>
  <w:style w:type="character" w:styleId="73">
    <w:name w:val="page number"/>
    <w:autoRedefine/>
    <w:qFormat/>
    <w:uiPriority w:val="0"/>
  </w:style>
  <w:style w:type="character" w:styleId="74">
    <w:name w:val="FollowedHyperlink"/>
    <w:autoRedefine/>
    <w:qFormat/>
    <w:uiPriority w:val="0"/>
    <w:rPr>
      <w:color w:val="800080"/>
      <w:u w:val="single"/>
    </w:rPr>
  </w:style>
  <w:style w:type="character" w:styleId="75">
    <w:name w:val="Emphasis"/>
    <w:autoRedefine/>
    <w:qFormat/>
    <w:uiPriority w:val="0"/>
    <w:rPr>
      <w:color w:val="CC0000"/>
    </w:rPr>
  </w:style>
  <w:style w:type="character" w:styleId="76">
    <w:name w:val="Hyperlink"/>
    <w:autoRedefine/>
    <w:qFormat/>
    <w:uiPriority w:val="99"/>
    <w:rPr>
      <w:color w:val="0000FF"/>
      <w:u w:val="single"/>
    </w:rPr>
  </w:style>
  <w:style w:type="character" w:styleId="77">
    <w:name w:val="HTML Code"/>
    <w:autoRedefine/>
    <w:qFormat/>
    <w:uiPriority w:val="0"/>
    <w:rPr>
      <w:rFonts w:ascii="Courier New" w:hAnsi="Courier New"/>
      <w:sz w:val="20"/>
      <w:szCs w:val="20"/>
    </w:rPr>
  </w:style>
  <w:style w:type="character" w:styleId="78">
    <w:name w:val="annotation reference"/>
    <w:autoRedefine/>
    <w:qFormat/>
    <w:uiPriority w:val="0"/>
    <w:rPr>
      <w:sz w:val="21"/>
      <w:szCs w:val="21"/>
    </w:rPr>
  </w:style>
  <w:style w:type="character" w:styleId="79">
    <w:name w:val="footnote reference"/>
    <w:autoRedefine/>
    <w:qFormat/>
    <w:uiPriority w:val="0"/>
    <w:rPr>
      <w:vertAlign w:val="superscript"/>
    </w:rPr>
  </w:style>
  <w:style w:type="character" w:customStyle="1" w:styleId="80">
    <w:name w:val="标题 3 字符"/>
    <w:autoRedefine/>
    <w:qFormat/>
    <w:uiPriority w:val="0"/>
    <w:rPr>
      <w:rFonts w:ascii="宋体" w:hAnsi="Times New Roman" w:eastAsia="宋体" w:cs="Times New Roman"/>
      <w:b/>
      <w:bCs/>
      <w:kern w:val="0"/>
      <w:sz w:val="32"/>
      <w:szCs w:val="32"/>
    </w:rPr>
  </w:style>
  <w:style w:type="paragraph" w:customStyle="1" w:styleId="81">
    <w:name w:val="引言二级条标题"/>
    <w:basedOn w:val="82"/>
    <w:next w:val="83"/>
    <w:autoRedefine/>
    <w:qFormat/>
    <w:uiPriority w:val="0"/>
    <w:pPr>
      <w:tabs>
        <w:tab w:val="left" w:pos="360"/>
        <w:tab w:val="left" w:pos="1200"/>
      </w:tabs>
      <w:ind w:left="1554" w:hanging="420"/>
    </w:pPr>
    <w:rPr>
      <w:b w:val="0"/>
    </w:rPr>
  </w:style>
  <w:style w:type="paragraph" w:customStyle="1" w:styleId="82">
    <w:name w:val="引言一级条标题"/>
    <w:basedOn w:val="1"/>
    <w:next w:val="83"/>
    <w:autoRedefine/>
    <w:qFormat/>
    <w:uiPriority w:val="0"/>
    <w:pPr>
      <w:widowControl/>
      <w:tabs>
        <w:tab w:val="left" w:pos="1200"/>
      </w:tabs>
      <w:ind w:left="1200" w:hanging="720"/>
    </w:pPr>
    <w:rPr>
      <w:rFonts w:eastAsia="黑体"/>
      <w:b/>
      <w:szCs w:val="20"/>
    </w:rPr>
  </w:style>
  <w:style w:type="paragraph" w:customStyle="1" w:styleId="83">
    <w:name w:val="段"/>
    <w:next w:val="84"/>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84">
    <w:name w:val="内容"/>
    <w:next w:val="9"/>
    <w:link w:val="87"/>
    <w:autoRedefine/>
    <w:qFormat/>
    <w:uiPriority w:val="0"/>
    <w:pPr>
      <w:spacing w:before="156" w:beforeLines="50" w:after="156" w:afterLines="50" w:line="324" w:lineRule="auto"/>
      <w:ind w:firstLine="200"/>
    </w:pPr>
    <w:rPr>
      <w:rFonts w:ascii="宋体" w:hAnsi="宋体" w:eastAsia="宋体" w:cs="Times New Roman"/>
      <w:bCs/>
      <w:kern w:val="0"/>
      <w:sz w:val="24"/>
    </w:rPr>
  </w:style>
  <w:style w:type="character" w:customStyle="1" w:styleId="85">
    <w:name w:val="正文文本缩进 字符1"/>
    <w:autoRedefine/>
    <w:qFormat/>
    <w:uiPriority w:val="0"/>
    <w:rPr>
      <w:rFonts w:eastAsia="宋体"/>
      <w:sz w:val="24"/>
      <w:lang w:val="en-US" w:eastAsia="zh-CN" w:bidi="ar-SA"/>
    </w:rPr>
  </w:style>
  <w:style w:type="character" w:customStyle="1" w:styleId="86">
    <w:name w:val="正文首行缩进 2 字符"/>
    <w:autoRedefine/>
    <w:qFormat/>
    <w:uiPriority w:val="0"/>
    <w:rPr>
      <w:kern w:val="2"/>
      <w:sz w:val="21"/>
      <w:szCs w:val="24"/>
    </w:rPr>
  </w:style>
  <w:style w:type="character" w:customStyle="1" w:styleId="87">
    <w:name w:val="内容 Char"/>
    <w:link w:val="84"/>
    <w:autoRedefine/>
    <w:qFormat/>
    <w:uiPriority w:val="0"/>
    <w:rPr>
      <w:rFonts w:ascii="宋体" w:hAnsi="宋体"/>
      <w:bCs/>
      <w:sz w:val="24"/>
      <w:szCs w:val="24"/>
    </w:rPr>
  </w:style>
  <w:style w:type="character" w:customStyle="1" w:styleId="88">
    <w:name w:val="标题 1 字符1"/>
    <w:link w:val="4"/>
    <w:autoRedefine/>
    <w:qFormat/>
    <w:uiPriority w:val="0"/>
    <w:rPr>
      <w:rFonts w:ascii="黑体" w:eastAsia="黑体"/>
      <w:sz w:val="36"/>
      <w:szCs w:val="36"/>
    </w:rPr>
  </w:style>
  <w:style w:type="character" w:customStyle="1" w:styleId="89">
    <w:name w:val="标题 2 字符1"/>
    <w:link w:val="5"/>
    <w:autoRedefine/>
    <w:qFormat/>
    <w:uiPriority w:val="0"/>
    <w:rPr>
      <w:rFonts w:ascii="宋体" w:hAnsi="宋体" w:eastAsia="宋体"/>
      <w:b/>
      <w:sz w:val="24"/>
      <w:szCs w:val="24"/>
      <w:lang w:val="en-US" w:eastAsia="zh-CN" w:bidi="ar-SA"/>
    </w:rPr>
  </w:style>
  <w:style w:type="character" w:customStyle="1" w:styleId="90">
    <w:name w:val="标题 3 字符1"/>
    <w:link w:val="6"/>
    <w:autoRedefine/>
    <w:qFormat/>
    <w:uiPriority w:val="0"/>
    <w:rPr>
      <w:rFonts w:ascii="宋体" w:hAnsi="宋体" w:eastAsia="宋体"/>
      <w:bCs/>
      <w:sz w:val="24"/>
      <w:szCs w:val="24"/>
    </w:rPr>
  </w:style>
  <w:style w:type="character" w:customStyle="1" w:styleId="91">
    <w:name w:val="标题 4 字符1"/>
    <w:link w:val="7"/>
    <w:autoRedefine/>
    <w:qFormat/>
    <w:uiPriority w:val="0"/>
    <w:rPr>
      <w:rFonts w:ascii="Arial" w:hAnsi="Arial" w:eastAsia="宋体"/>
      <w:color w:val="000000"/>
      <w:sz w:val="24"/>
      <w:szCs w:val="24"/>
      <w:lang w:val="en-US" w:eastAsia="zh-CN" w:bidi="ar-SA"/>
    </w:rPr>
  </w:style>
  <w:style w:type="character" w:customStyle="1" w:styleId="92">
    <w:name w:val="标题 5 字符"/>
    <w:link w:val="8"/>
    <w:autoRedefine/>
    <w:qFormat/>
    <w:uiPriority w:val="0"/>
    <w:rPr>
      <w:rFonts w:ascii="宋体" w:hAnsi="宋体"/>
      <w:sz w:val="24"/>
    </w:rPr>
  </w:style>
  <w:style w:type="character" w:customStyle="1" w:styleId="93">
    <w:name w:val="标题 6 字符1"/>
    <w:link w:val="10"/>
    <w:autoRedefine/>
    <w:qFormat/>
    <w:uiPriority w:val="0"/>
    <w:rPr>
      <w:rFonts w:ascii="Arial" w:hAnsi="Arial" w:eastAsia="黑体"/>
      <w:b/>
      <w:bCs/>
      <w:sz w:val="24"/>
      <w:szCs w:val="24"/>
    </w:rPr>
  </w:style>
  <w:style w:type="character" w:customStyle="1" w:styleId="94">
    <w:name w:val="标题 7 字符1"/>
    <w:link w:val="11"/>
    <w:autoRedefine/>
    <w:qFormat/>
    <w:uiPriority w:val="0"/>
    <w:rPr>
      <w:b/>
      <w:bCs/>
      <w:sz w:val="24"/>
      <w:szCs w:val="24"/>
      <w:lang w:bidi="he-IL"/>
    </w:rPr>
  </w:style>
  <w:style w:type="character" w:customStyle="1" w:styleId="95">
    <w:name w:val="标题 8 字符1"/>
    <w:link w:val="12"/>
    <w:autoRedefine/>
    <w:qFormat/>
    <w:uiPriority w:val="0"/>
    <w:rPr>
      <w:rFonts w:ascii="Arial" w:hAnsi="Arial" w:eastAsia="黑体"/>
      <w:snapToGrid/>
      <w:sz w:val="24"/>
    </w:rPr>
  </w:style>
  <w:style w:type="character" w:customStyle="1" w:styleId="96">
    <w:name w:val="标题 9 字符1"/>
    <w:link w:val="13"/>
    <w:autoRedefine/>
    <w:qFormat/>
    <w:uiPriority w:val="0"/>
    <w:rPr>
      <w:rFonts w:ascii="Arial" w:hAnsi="Arial" w:eastAsia="黑体"/>
      <w:snapToGrid/>
      <w:sz w:val="24"/>
    </w:rPr>
  </w:style>
  <w:style w:type="character" w:customStyle="1" w:styleId="97">
    <w:name w:val="注释标题 字符"/>
    <w:link w:val="15"/>
    <w:autoRedefine/>
    <w:qFormat/>
    <w:uiPriority w:val="0"/>
    <w:rPr>
      <w:rFonts w:ascii="宋体"/>
      <w:sz w:val="21"/>
    </w:rPr>
  </w:style>
  <w:style w:type="character" w:customStyle="1" w:styleId="98">
    <w:name w:val="文档结构图 字符1"/>
    <w:link w:val="21"/>
    <w:autoRedefine/>
    <w:qFormat/>
    <w:uiPriority w:val="0"/>
    <w:rPr>
      <w:rFonts w:eastAsia="宋体"/>
      <w:kern w:val="2"/>
      <w:sz w:val="24"/>
      <w:szCs w:val="24"/>
      <w:lang w:val="en-US" w:eastAsia="zh-CN" w:bidi="ar-SA"/>
    </w:rPr>
  </w:style>
  <w:style w:type="character" w:customStyle="1" w:styleId="99">
    <w:name w:val="批注文字 字符1"/>
    <w:link w:val="22"/>
    <w:autoRedefine/>
    <w:qFormat/>
    <w:uiPriority w:val="0"/>
    <w:rPr>
      <w:rFonts w:eastAsia="宋体"/>
      <w:kern w:val="2"/>
      <w:sz w:val="21"/>
      <w:szCs w:val="24"/>
      <w:lang w:val="en-US" w:eastAsia="zh-CN" w:bidi="ar-SA"/>
    </w:rPr>
  </w:style>
  <w:style w:type="character" w:customStyle="1" w:styleId="100">
    <w:name w:val="称呼 字符"/>
    <w:link w:val="24"/>
    <w:autoRedefine/>
    <w:qFormat/>
    <w:uiPriority w:val="0"/>
    <w:rPr>
      <w:rFonts w:ascii="宋体"/>
      <w:sz w:val="24"/>
      <w:szCs w:val="24"/>
    </w:rPr>
  </w:style>
  <w:style w:type="character" w:customStyle="1" w:styleId="101">
    <w:name w:val="正文文本 3 字符1"/>
    <w:link w:val="25"/>
    <w:autoRedefine/>
    <w:qFormat/>
    <w:uiPriority w:val="0"/>
    <w:rPr>
      <w:rFonts w:eastAsia="宋体"/>
      <w:kern w:val="2"/>
      <w:sz w:val="16"/>
      <w:szCs w:val="16"/>
      <w:lang w:val="en-US" w:eastAsia="zh-CN" w:bidi="ar-SA"/>
    </w:rPr>
  </w:style>
  <w:style w:type="character" w:customStyle="1" w:styleId="102">
    <w:name w:val="结束语 字符"/>
    <w:link w:val="26"/>
    <w:autoRedefine/>
    <w:qFormat/>
    <w:uiPriority w:val="0"/>
    <w:rPr>
      <w:rFonts w:ascii="宋体"/>
      <w:sz w:val="24"/>
      <w:szCs w:val="24"/>
    </w:rPr>
  </w:style>
  <w:style w:type="character" w:customStyle="1" w:styleId="103">
    <w:name w:val="正文文本 字符1"/>
    <w:link w:val="28"/>
    <w:autoRedefine/>
    <w:qFormat/>
    <w:uiPriority w:val="0"/>
    <w:rPr>
      <w:rFonts w:ascii="宋体" w:hAnsi="宋体" w:eastAsia="宋体"/>
      <w:sz w:val="24"/>
      <w:szCs w:val="21"/>
      <w:lang w:val="en-US" w:eastAsia="zh-CN" w:bidi="ar-SA"/>
    </w:rPr>
  </w:style>
  <w:style w:type="character" w:customStyle="1" w:styleId="104">
    <w:name w:val="纯文本 字符1"/>
    <w:link w:val="35"/>
    <w:autoRedefine/>
    <w:qFormat/>
    <w:uiPriority w:val="99"/>
    <w:rPr>
      <w:rFonts w:eastAsia="宋体"/>
      <w:kern w:val="2"/>
      <w:sz w:val="24"/>
      <w:szCs w:val="24"/>
      <w:lang w:val="en-US" w:eastAsia="zh-CN" w:bidi="ar-SA"/>
    </w:rPr>
  </w:style>
  <w:style w:type="character" w:customStyle="1" w:styleId="105">
    <w:name w:val="日期 字符1"/>
    <w:link w:val="39"/>
    <w:autoRedefine/>
    <w:qFormat/>
    <w:uiPriority w:val="0"/>
    <w:rPr>
      <w:sz w:val="21"/>
      <w:szCs w:val="24"/>
    </w:rPr>
  </w:style>
  <w:style w:type="character" w:customStyle="1" w:styleId="106">
    <w:name w:val="正文文本缩进 2 字符1"/>
    <w:link w:val="40"/>
    <w:autoRedefine/>
    <w:qFormat/>
    <w:uiPriority w:val="0"/>
    <w:rPr>
      <w:rFonts w:ascii="宋体" w:hAnsi="宋体" w:eastAsia="宋体"/>
      <w:bCs/>
      <w:color w:val="FF0000"/>
      <w:sz w:val="24"/>
      <w:lang w:val="en-US" w:eastAsia="zh-CN" w:bidi="ar-SA"/>
    </w:rPr>
  </w:style>
  <w:style w:type="character" w:customStyle="1" w:styleId="107">
    <w:name w:val="尾注文本 字符"/>
    <w:link w:val="41"/>
    <w:autoRedefine/>
    <w:qFormat/>
    <w:uiPriority w:val="0"/>
    <w:rPr>
      <w:rFonts w:ascii="宋体" w:eastAsia="MS Gothic" w:cs="MS Gothic"/>
      <w:sz w:val="21"/>
      <w:szCs w:val="21"/>
    </w:rPr>
  </w:style>
  <w:style w:type="character" w:customStyle="1" w:styleId="108">
    <w:name w:val="批注框文本 字符1"/>
    <w:link w:val="42"/>
    <w:autoRedefine/>
    <w:qFormat/>
    <w:uiPriority w:val="0"/>
    <w:rPr>
      <w:rFonts w:eastAsia="宋体"/>
      <w:kern w:val="2"/>
      <w:sz w:val="18"/>
      <w:szCs w:val="18"/>
      <w:lang w:val="en-US" w:eastAsia="zh-CN" w:bidi="ar-SA"/>
    </w:rPr>
  </w:style>
  <w:style w:type="character" w:customStyle="1" w:styleId="109">
    <w:name w:val="页脚 字符1"/>
    <w:link w:val="43"/>
    <w:autoRedefine/>
    <w:qFormat/>
    <w:uiPriority w:val="99"/>
    <w:rPr>
      <w:rFonts w:eastAsia="宋体"/>
      <w:sz w:val="18"/>
      <w:lang w:val="en-US" w:eastAsia="zh-CN" w:bidi="ar-SA"/>
    </w:rPr>
  </w:style>
  <w:style w:type="character" w:customStyle="1" w:styleId="110">
    <w:name w:val="页眉 字符1"/>
    <w:link w:val="44"/>
    <w:autoRedefine/>
    <w:qFormat/>
    <w:uiPriority w:val="99"/>
    <w:rPr>
      <w:rFonts w:eastAsia="宋体"/>
      <w:sz w:val="18"/>
      <w:szCs w:val="18"/>
      <w:lang w:val="en-US" w:eastAsia="zh-CN" w:bidi="ar-SA"/>
    </w:rPr>
  </w:style>
  <w:style w:type="character" w:customStyle="1" w:styleId="111">
    <w:name w:val="副标题 字符1"/>
    <w:link w:val="48"/>
    <w:autoRedefine/>
    <w:qFormat/>
    <w:uiPriority w:val="0"/>
    <w:rPr>
      <w:rFonts w:ascii="Cambria" w:hAnsi="Cambria"/>
      <w:b/>
      <w:bCs/>
      <w:kern w:val="28"/>
      <w:sz w:val="32"/>
      <w:szCs w:val="32"/>
    </w:rPr>
  </w:style>
  <w:style w:type="character" w:customStyle="1" w:styleId="112">
    <w:name w:val="脚注文本 字符1"/>
    <w:link w:val="50"/>
    <w:autoRedefine/>
    <w:qFormat/>
    <w:uiPriority w:val="0"/>
    <w:rPr>
      <w:rFonts w:eastAsia="MS Gothic" w:cs="MS Gothic"/>
      <w:kern w:val="2"/>
      <w:sz w:val="18"/>
      <w:szCs w:val="18"/>
      <w:lang w:val="en-US" w:eastAsia="zh-CN" w:bidi="ar-SA"/>
    </w:rPr>
  </w:style>
  <w:style w:type="character" w:customStyle="1" w:styleId="113">
    <w:name w:val="正文文本缩进 3 字符1"/>
    <w:link w:val="52"/>
    <w:autoRedefine/>
    <w:qFormat/>
    <w:uiPriority w:val="0"/>
    <w:rPr>
      <w:rFonts w:eastAsia="宋体"/>
      <w:kern w:val="2"/>
      <w:sz w:val="24"/>
      <w:szCs w:val="24"/>
      <w:lang w:val="en-US" w:eastAsia="zh-CN" w:bidi="ar-SA"/>
    </w:rPr>
  </w:style>
  <w:style w:type="character" w:customStyle="1" w:styleId="114">
    <w:name w:val="正文文本 2 字符"/>
    <w:link w:val="58"/>
    <w:autoRedefine/>
    <w:qFormat/>
    <w:uiPriority w:val="0"/>
    <w:rPr>
      <w:sz w:val="21"/>
      <w:szCs w:val="24"/>
    </w:rPr>
  </w:style>
  <w:style w:type="character" w:customStyle="1" w:styleId="115">
    <w:name w:val="信息标题 字符1"/>
    <w:link w:val="59"/>
    <w:autoRedefine/>
    <w:qFormat/>
    <w:uiPriority w:val="0"/>
    <w:rPr>
      <w:rFonts w:ascii="Arial" w:hAnsi="Arial" w:cs="Arial"/>
      <w:kern w:val="2"/>
      <w:sz w:val="24"/>
      <w:szCs w:val="24"/>
      <w:shd w:val="pct20" w:color="auto" w:fill="auto"/>
    </w:rPr>
  </w:style>
  <w:style w:type="character" w:customStyle="1" w:styleId="116">
    <w:name w:val="HTML 预设格式 字符1"/>
    <w:link w:val="60"/>
    <w:autoRedefine/>
    <w:qFormat/>
    <w:uiPriority w:val="0"/>
    <w:rPr>
      <w:rFonts w:ascii="宋体" w:hAnsi="宋体"/>
      <w:sz w:val="24"/>
      <w:szCs w:val="24"/>
    </w:rPr>
  </w:style>
  <w:style w:type="character" w:customStyle="1" w:styleId="117">
    <w:name w:val="标题 字符1"/>
    <w:link w:val="64"/>
    <w:autoRedefine/>
    <w:qFormat/>
    <w:uiPriority w:val="0"/>
    <w:rPr>
      <w:rFonts w:ascii="Arial" w:hAnsi="Arial" w:eastAsia="MS Gothic" w:cs="MS Gothic"/>
      <w:b/>
      <w:sz w:val="32"/>
      <w:lang w:val="en-US" w:eastAsia="zh-CN" w:bidi="ar-SA"/>
    </w:rPr>
  </w:style>
  <w:style w:type="character" w:customStyle="1" w:styleId="118">
    <w:name w:val="批注主题 字符1"/>
    <w:link w:val="65"/>
    <w:autoRedefine/>
    <w:qFormat/>
    <w:uiPriority w:val="0"/>
    <w:rPr>
      <w:rFonts w:eastAsia="宋体"/>
      <w:b/>
      <w:bCs/>
      <w:kern w:val="2"/>
      <w:sz w:val="21"/>
      <w:szCs w:val="24"/>
      <w:lang w:val="en-US" w:eastAsia="zh-CN" w:bidi="ar-SA"/>
    </w:rPr>
  </w:style>
  <w:style w:type="character" w:customStyle="1" w:styleId="119">
    <w:name w:val="正文首行缩进 字符1"/>
    <w:link w:val="66"/>
    <w:autoRedefine/>
    <w:qFormat/>
    <w:uiPriority w:val="0"/>
    <w:rPr>
      <w:rFonts w:ascii="宋体" w:hAnsi="宋体" w:eastAsia="宋体"/>
      <w:kern w:val="2"/>
      <w:sz w:val="21"/>
      <w:szCs w:val="24"/>
      <w:lang w:val="en-US" w:eastAsia="zh-CN" w:bidi="ar-SA"/>
    </w:rPr>
  </w:style>
  <w:style w:type="character" w:customStyle="1" w:styleId="120">
    <w:name w:val="副标题 字符"/>
    <w:autoRedefine/>
    <w:qFormat/>
    <w:uiPriority w:val="11"/>
    <w:rPr>
      <w:b/>
      <w:bCs/>
      <w:kern w:val="28"/>
      <w:sz w:val="32"/>
      <w:szCs w:val="32"/>
    </w:rPr>
  </w:style>
  <w:style w:type="character" w:customStyle="1" w:styleId="121">
    <w:name w:val="全文正文 Char"/>
    <w:link w:val="122"/>
    <w:autoRedefine/>
    <w:qFormat/>
    <w:uiPriority w:val="0"/>
    <w:rPr>
      <w:rFonts w:cs="宋体"/>
      <w:kern w:val="2"/>
      <w:sz w:val="24"/>
      <w:szCs w:val="24"/>
    </w:rPr>
  </w:style>
  <w:style w:type="paragraph" w:customStyle="1" w:styleId="122">
    <w:name w:val="全文正文"/>
    <w:basedOn w:val="1"/>
    <w:link w:val="121"/>
    <w:autoRedefine/>
    <w:qFormat/>
    <w:uiPriority w:val="0"/>
    <w:pPr>
      <w:spacing w:line="360" w:lineRule="auto"/>
      <w:ind w:firstLine="480"/>
    </w:pPr>
    <w:rPr>
      <w:rFonts w:ascii="Times New Roman"/>
      <w:kern w:val="2"/>
    </w:rPr>
  </w:style>
  <w:style w:type="character" w:customStyle="1" w:styleId="123">
    <w:name w:val="表格文字 Char"/>
    <w:link w:val="124"/>
    <w:autoRedefine/>
    <w:qFormat/>
    <w:uiPriority w:val="0"/>
    <w:rPr>
      <w:rFonts w:ascii="宋体" w:hAnsi="宋体" w:eastAsia="楷体_GB2312"/>
      <w:sz w:val="18"/>
      <w:lang w:val="en-US" w:eastAsia="zh-CN" w:bidi="ar-SA"/>
    </w:rPr>
  </w:style>
  <w:style w:type="paragraph" w:customStyle="1" w:styleId="124">
    <w:name w:val="表格文字"/>
    <w:basedOn w:val="1"/>
    <w:link w:val="123"/>
    <w:autoRedefine/>
    <w:qFormat/>
    <w:uiPriority w:val="0"/>
    <w:pPr>
      <w:adjustRightInd w:val="0"/>
      <w:snapToGrid w:val="0"/>
      <w:spacing w:line="320" w:lineRule="exact"/>
      <w:jc w:val="center"/>
      <w:outlineLvl w:val="7"/>
    </w:pPr>
    <w:rPr>
      <w:rFonts w:hAnsi="宋体" w:eastAsia="楷体_GB2312"/>
      <w:sz w:val="18"/>
      <w:szCs w:val="20"/>
    </w:rPr>
  </w:style>
  <w:style w:type="character" w:customStyle="1" w:styleId="125">
    <w:name w:val="彩色列表 - 强调文字颜色 1 Char"/>
    <w:autoRedefine/>
    <w:qFormat/>
    <w:locked/>
    <w:uiPriority w:val="0"/>
    <w:rPr>
      <w:rFonts w:ascii="Calibri" w:hAnsi="Calibri"/>
      <w:kern w:val="2"/>
      <w:sz w:val="21"/>
      <w:szCs w:val="22"/>
    </w:rPr>
  </w:style>
  <w:style w:type="character" w:customStyle="1" w:styleId="126">
    <w:name w:val="样式 首行缩进:  2 字符3 Char"/>
    <w:autoRedefine/>
    <w:qFormat/>
    <w:uiPriority w:val="0"/>
    <w:rPr>
      <w:rFonts w:ascii="仿宋_GB2312" w:eastAsia="仿宋_GB2312"/>
      <w:sz w:val="28"/>
      <w:szCs w:val="28"/>
      <w:lang w:val="en-US" w:eastAsia="zh-CN" w:bidi="ar-SA"/>
    </w:rPr>
  </w:style>
  <w:style w:type="character" w:customStyle="1" w:styleId="127">
    <w:name w:val="文档结构图 字符"/>
    <w:autoRedefine/>
    <w:qFormat/>
    <w:uiPriority w:val="99"/>
    <w:rPr>
      <w:rFonts w:ascii="Microsoft YaHei UI" w:hAnsi="Times New Roman" w:eastAsia="Microsoft YaHei UI" w:cs="Times New Roman"/>
      <w:kern w:val="0"/>
      <w:sz w:val="18"/>
      <w:szCs w:val="18"/>
    </w:rPr>
  </w:style>
  <w:style w:type="character" w:customStyle="1" w:styleId="128">
    <w:name w:val="批注主题 字符"/>
    <w:autoRedefine/>
    <w:semiHidden/>
    <w:qFormat/>
    <w:uiPriority w:val="99"/>
    <w:rPr>
      <w:rFonts w:ascii="宋体" w:hAnsi="Times New Roman" w:eastAsia="宋体" w:cs="Times New Roman"/>
      <w:b/>
      <w:bCs/>
      <w:kern w:val="0"/>
      <w:szCs w:val="21"/>
    </w:rPr>
  </w:style>
  <w:style w:type="character" w:customStyle="1" w:styleId="129">
    <w:name w:val="标题 字符"/>
    <w:autoRedefine/>
    <w:qFormat/>
    <w:uiPriority w:val="10"/>
    <w:rPr>
      <w:rFonts w:ascii="等线 Light" w:hAnsi="等线 Light" w:eastAsia="等线 Light" w:cs="Times New Roman"/>
      <w:b/>
      <w:bCs/>
      <w:kern w:val="0"/>
      <w:sz w:val="32"/>
      <w:szCs w:val="32"/>
    </w:rPr>
  </w:style>
  <w:style w:type="character" w:customStyle="1" w:styleId="130">
    <w:name w:val="二处标题 2 Char"/>
    <w:autoRedefine/>
    <w:qFormat/>
    <w:uiPriority w:val="0"/>
    <w:rPr>
      <w:rFonts w:eastAsia="宋体"/>
      <w:b/>
      <w:sz w:val="32"/>
      <w:lang w:val="en-US" w:eastAsia="zh-CN" w:bidi="ar-SA"/>
    </w:rPr>
  </w:style>
  <w:style w:type="character" w:customStyle="1" w:styleId="131">
    <w:name w:val="纯文本 字符"/>
    <w:autoRedefine/>
    <w:qFormat/>
    <w:uiPriority w:val="0"/>
    <w:rPr>
      <w:rFonts w:ascii="等线" w:hAnsi="Courier New" w:cs="Courier New"/>
      <w:kern w:val="0"/>
      <w:szCs w:val="21"/>
    </w:rPr>
  </w:style>
  <w:style w:type="character" w:customStyle="1" w:styleId="132">
    <w:name w:val="批注文字 字符"/>
    <w:autoRedefine/>
    <w:semiHidden/>
    <w:qFormat/>
    <w:uiPriority w:val="99"/>
    <w:rPr>
      <w:rFonts w:ascii="宋体" w:hAnsi="Times New Roman" w:eastAsia="宋体" w:cs="Times New Roman"/>
      <w:kern w:val="0"/>
      <w:szCs w:val="21"/>
    </w:rPr>
  </w:style>
  <w:style w:type="character" w:customStyle="1" w:styleId="133">
    <w:name w:val="正文文本 字符"/>
    <w:autoRedefine/>
    <w:qFormat/>
    <w:uiPriority w:val="0"/>
    <w:rPr>
      <w:rFonts w:ascii="宋体" w:hAnsi="Times New Roman" w:eastAsia="宋体" w:cs="Times New Roman"/>
      <w:kern w:val="0"/>
      <w:szCs w:val="21"/>
    </w:rPr>
  </w:style>
  <w:style w:type="character" w:customStyle="1" w:styleId="134">
    <w:name w:val="样式 首行缩进:  2 字符1 Char"/>
    <w:autoRedefine/>
    <w:qFormat/>
    <w:uiPriority w:val="0"/>
    <w:rPr>
      <w:rFonts w:ascii="宋体" w:hAnsi="宋体" w:eastAsia="宋体" w:cs="宋体"/>
      <w:kern w:val="2"/>
      <w:sz w:val="24"/>
      <w:szCs w:val="24"/>
      <w:lang w:val="en-US" w:eastAsia="zh-CN" w:bidi="ar-SA"/>
    </w:rPr>
  </w:style>
  <w:style w:type="character" w:customStyle="1" w:styleId="135">
    <w:name w:val="页脚 Char1"/>
    <w:autoRedefine/>
    <w:semiHidden/>
    <w:qFormat/>
    <w:uiPriority w:val="99"/>
    <w:rPr>
      <w:kern w:val="2"/>
      <w:sz w:val="18"/>
      <w:szCs w:val="18"/>
    </w:rPr>
  </w:style>
  <w:style w:type="character" w:customStyle="1" w:styleId="136">
    <w:name w:val="样式 样式8 + 小四 黑色 Char"/>
    <w:autoRedefine/>
    <w:qFormat/>
    <w:uiPriority w:val="0"/>
    <w:rPr>
      <w:rFonts w:ascii="宋体" w:hAnsi="宋体" w:eastAsia="黑体"/>
      <w:color w:val="000000"/>
      <w:spacing w:val="1"/>
      <w:kern w:val="2"/>
      <w:sz w:val="24"/>
      <w:szCs w:val="28"/>
      <w:lang w:val="en-US" w:eastAsia="zh-CN" w:bidi="ar-SA"/>
    </w:rPr>
  </w:style>
  <w:style w:type="character" w:customStyle="1" w:styleId="137">
    <w:name w:val="标题 8 字符"/>
    <w:autoRedefine/>
    <w:semiHidden/>
    <w:qFormat/>
    <w:uiPriority w:val="9"/>
    <w:rPr>
      <w:rFonts w:ascii="等线 Light" w:hAnsi="等线 Light" w:eastAsia="等线 Light" w:cs="Times New Roman"/>
      <w:kern w:val="0"/>
      <w:sz w:val="24"/>
      <w:szCs w:val="24"/>
    </w:rPr>
  </w:style>
  <w:style w:type="character" w:customStyle="1" w:styleId="138">
    <w:name w:val="page number"/>
    <w:autoRedefine/>
    <w:qFormat/>
    <w:uiPriority w:val="0"/>
  </w:style>
  <w:style w:type="character" w:customStyle="1" w:styleId="139">
    <w:name w:val=" Char Char1"/>
    <w:autoRedefine/>
    <w:qFormat/>
    <w:uiPriority w:val="0"/>
    <w:rPr>
      <w:rFonts w:ascii="宋体" w:hAnsi="宋体" w:eastAsia="宋体"/>
      <w:kern w:val="2"/>
      <w:sz w:val="18"/>
      <w:szCs w:val="18"/>
      <w:lang w:val="en-US" w:eastAsia="zh-CN" w:bidi="ar-SA"/>
    </w:rPr>
  </w:style>
  <w:style w:type="character" w:customStyle="1" w:styleId="140">
    <w:name w:val="批注框文本 Char1"/>
    <w:autoRedefine/>
    <w:semiHidden/>
    <w:qFormat/>
    <w:uiPriority w:val="99"/>
    <w:rPr>
      <w:kern w:val="2"/>
      <w:sz w:val="18"/>
      <w:szCs w:val="18"/>
    </w:rPr>
  </w:style>
  <w:style w:type="character" w:customStyle="1" w:styleId="141">
    <w:name w:val="正文（首行缩进两字） Char Char Char Char Char Char Char Char Char Char Char Char Char Char Char"/>
    <w:autoRedefine/>
    <w:qFormat/>
    <w:uiPriority w:val="0"/>
    <w:rPr>
      <w:rFonts w:ascii="宋体" w:eastAsia="宋体"/>
      <w:sz w:val="24"/>
      <w:lang w:val="en-US" w:eastAsia="zh-CN" w:bidi="ar-SA"/>
    </w:rPr>
  </w:style>
  <w:style w:type="character" w:customStyle="1" w:styleId="142">
    <w:name w:val="标题 1 字符"/>
    <w:autoRedefine/>
    <w:qFormat/>
    <w:uiPriority w:val="9"/>
    <w:rPr>
      <w:rFonts w:ascii="宋体" w:hAnsi="Times New Roman" w:eastAsia="宋体" w:cs="Times New Roman"/>
      <w:b/>
      <w:bCs/>
      <w:kern w:val="44"/>
      <w:sz w:val="44"/>
      <w:szCs w:val="44"/>
    </w:rPr>
  </w:style>
  <w:style w:type="character" w:customStyle="1" w:styleId="143">
    <w:name w:val=" Char Char11"/>
    <w:autoRedefine/>
    <w:qFormat/>
    <w:uiPriority w:val="0"/>
    <w:rPr>
      <w:rFonts w:eastAsia="宋体"/>
      <w:kern w:val="2"/>
      <w:sz w:val="24"/>
      <w:szCs w:val="24"/>
      <w:lang w:val="en-US" w:eastAsia="zh-CN" w:bidi="ar-SA"/>
    </w:rPr>
  </w:style>
  <w:style w:type="character" w:customStyle="1" w:styleId="144">
    <w:name w:val="文档结构图 Char1"/>
    <w:autoRedefine/>
    <w:semiHidden/>
    <w:qFormat/>
    <w:uiPriority w:val="99"/>
    <w:rPr>
      <w:rFonts w:ascii="宋体"/>
      <w:kern w:val="2"/>
      <w:sz w:val="18"/>
      <w:szCs w:val="18"/>
    </w:rPr>
  </w:style>
  <w:style w:type="character" w:customStyle="1" w:styleId="145">
    <w:name w:val="111 Char"/>
    <w:link w:val="146"/>
    <w:autoRedefine/>
    <w:qFormat/>
    <w:uiPriority w:val="0"/>
    <w:rPr>
      <w:rFonts w:ascii="宋体" w:hAnsi="宋体"/>
      <w:b/>
      <w:kern w:val="2"/>
      <w:sz w:val="21"/>
      <w:szCs w:val="21"/>
    </w:rPr>
  </w:style>
  <w:style w:type="paragraph" w:customStyle="1" w:styleId="146">
    <w:name w:val="111"/>
    <w:basedOn w:val="1"/>
    <w:link w:val="145"/>
    <w:autoRedefine/>
    <w:qFormat/>
    <w:uiPriority w:val="0"/>
    <w:pPr>
      <w:widowControl/>
      <w:adjustRightInd w:val="0"/>
      <w:snapToGrid w:val="0"/>
      <w:spacing w:line="440" w:lineRule="atLeast"/>
      <w:ind w:firstLine="0" w:firstLineChars="0"/>
    </w:pPr>
    <w:rPr>
      <w:rFonts w:hAnsi="宋体"/>
      <w:b/>
      <w:kern w:val="2"/>
      <w:sz w:val="21"/>
      <w:szCs w:val="21"/>
    </w:rPr>
  </w:style>
  <w:style w:type="character" w:customStyle="1" w:styleId="147">
    <w:name w:val="样式 样式 黑色 首行缩进:  2 字符 + 首行缩进:  1.67 字符 Char"/>
    <w:autoRedefine/>
    <w:qFormat/>
    <w:uiPriority w:val="0"/>
    <w:rPr>
      <w:lang w:val="en-US" w:eastAsia="zh-CN" w:bidi="ar-SA"/>
    </w:rPr>
  </w:style>
  <w:style w:type="character" w:customStyle="1" w:styleId="148">
    <w:name w:val="未处理的提及"/>
    <w:autoRedefine/>
    <w:unhideWhenUsed/>
    <w:qFormat/>
    <w:uiPriority w:val="99"/>
    <w:rPr>
      <w:color w:val="605E5C"/>
      <w:shd w:val="clear" w:color="auto" w:fill="E1DFDD"/>
    </w:rPr>
  </w:style>
  <w:style w:type="character" w:customStyle="1" w:styleId="149">
    <w:name w:val="样式 样式 样式 黑色 首行缩进:  2 字符 + 首行缩进:  1.67 字符 + 首行缩进:  1.56 字符 Char1"/>
    <w:autoRedefine/>
    <w:qFormat/>
    <w:uiPriority w:val="0"/>
    <w:rPr>
      <w:lang w:val="en-US" w:eastAsia="zh-CN" w:bidi="ar-SA"/>
    </w:rPr>
  </w:style>
  <w:style w:type="character" w:customStyle="1" w:styleId="150">
    <w:name w:val="正文文本缩进 2 字符"/>
    <w:autoRedefine/>
    <w:semiHidden/>
    <w:qFormat/>
    <w:uiPriority w:val="99"/>
    <w:rPr>
      <w:rFonts w:ascii="宋体" w:hAnsi="Times New Roman" w:eastAsia="宋体" w:cs="Times New Roman"/>
      <w:kern w:val="0"/>
      <w:szCs w:val="21"/>
    </w:rPr>
  </w:style>
  <w:style w:type="character" w:customStyle="1" w:styleId="151">
    <w:name w:val=" Char Char9"/>
    <w:autoRedefine/>
    <w:qFormat/>
    <w:uiPriority w:val="0"/>
    <w:rPr>
      <w:rFonts w:eastAsia="宋体"/>
      <w:kern w:val="2"/>
      <w:sz w:val="24"/>
      <w:szCs w:val="24"/>
      <w:lang w:val="en-US" w:eastAsia="zh-CN" w:bidi="ar-SA"/>
    </w:rPr>
  </w:style>
  <w:style w:type="character" w:customStyle="1" w:styleId="152">
    <w:name w:val="s4 Char1"/>
    <w:autoRedefine/>
    <w:qFormat/>
    <w:uiPriority w:val="0"/>
    <w:rPr>
      <w:rFonts w:eastAsia="宋体"/>
      <w:kern w:val="2"/>
      <w:sz w:val="21"/>
      <w:lang w:val="en-US" w:eastAsia="zh-CN" w:bidi="ar-SA"/>
    </w:rPr>
  </w:style>
  <w:style w:type="character" w:customStyle="1" w:styleId="153">
    <w:name w:val="页眉 字符"/>
    <w:autoRedefine/>
    <w:qFormat/>
    <w:uiPriority w:val="0"/>
    <w:rPr>
      <w:rFonts w:eastAsia="宋体"/>
      <w:kern w:val="2"/>
      <w:sz w:val="18"/>
    </w:rPr>
  </w:style>
  <w:style w:type="character" w:customStyle="1" w:styleId="154">
    <w:name w:val="脚注文本 字符"/>
    <w:autoRedefine/>
    <w:semiHidden/>
    <w:qFormat/>
    <w:uiPriority w:val="99"/>
    <w:rPr>
      <w:rFonts w:ascii="宋体" w:hAnsi="Times New Roman" w:eastAsia="宋体" w:cs="Times New Roman"/>
      <w:kern w:val="0"/>
      <w:sz w:val="18"/>
      <w:szCs w:val="18"/>
    </w:rPr>
  </w:style>
  <w:style w:type="character" w:customStyle="1" w:styleId="155">
    <w:name w:val="列出段落 字符"/>
    <w:link w:val="156"/>
    <w:autoRedefine/>
    <w:qFormat/>
    <w:locked/>
    <w:uiPriority w:val="0"/>
    <w:rPr>
      <w:rFonts w:ascii="Calibri" w:hAnsi="Calibri"/>
      <w:kern w:val="2"/>
      <w:sz w:val="21"/>
      <w:szCs w:val="22"/>
    </w:rPr>
  </w:style>
  <w:style w:type="paragraph" w:styleId="156">
    <w:name w:val="List Paragraph"/>
    <w:basedOn w:val="1"/>
    <w:link w:val="155"/>
    <w:autoRedefine/>
    <w:qFormat/>
    <w:uiPriority w:val="0"/>
    <w:pPr>
      <w:spacing w:line="240" w:lineRule="auto"/>
      <w:ind w:firstLine="420"/>
    </w:pPr>
    <w:rPr>
      <w:rFonts w:ascii="Calibri" w:hAnsi="Calibri"/>
      <w:kern w:val="2"/>
      <w:sz w:val="21"/>
      <w:szCs w:val="22"/>
    </w:rPr>
  </w:style>
  <w:style w:type="character" w:customStyle="1" w:styleId="157">
    <w:name w:val="章标题 1 Char"/>
    <w:autoRedefine/>
    <w:qFormat/>
    <w:uiPriority w:val="0"/>
    <w:rPr>
      <w:rFonts w:eastAsia="仿宋_GB2312"/>
      <w:b/>
      <w:bCs/>
      <w:kern w:val="44"/>
      <w:sz w:val="32"/>
      <w:szCs w:val="44"/>
      <w:lang w:val="en-US" w:eastAsia="zh-CN" w:bidi="ar-SA"/>
    </w:rPr>
  </w:style>
  <w:style w:type="character" w:customStyle="1" w:styleId="158">
    <w:name w:val="标题1 Char"/>
    <w:autoRedefine/>
    <w:qFormat/>
    <w:uiPriority w:val="0"/>
    <w:rPr>
      <w:rFonts w:ascii="宋体" w:hAnsi="宋体" w:eastAsia="宋体"/>
      <w:b/>
      <w:bCs/>
      <w:spacing w:val="20"/>
      <w:kern w:val="2"/>
      <w:sz w:val="24"/>
      <w:szCs w:val="24"/>
      <w:lang w:val="en-US" w:eastAsia="zh-CN" w:bidi="ar-SA"/>
    </w:rPr>
  </w:style>
  <w:style w:type="character" w:customStyle="1" w:styleId="159">
    <w:name w:val=" Char Char8"/>
    <w:autoRedefine/>
    <w:qFormat/>
    <w:uiPriority w:val="0"/>
    <w:rPr>
      <w:rFonts w:eastAsia="宋体"/>
      <w:kern w:val="2"/>
      <w:sz w:val="18"/>
      <w:szCs w:val="18"/>
      <w:lang w:val="en-US" w:eastAsia="zh-CN" w:bidi="ar-SA"/>
    </w:rPr>
  </w:style>
  <w:style w:type="character" w:customStyle="1" w:styleId="160">
    <w:name w:val="Default Char Char"/>
    <w:autoRedefine/>
    <w:qFormat/>
    <w:uiPriority w:val="0"/>
    <w:rPr>
      <w:rFonts w:ascii="..ì." w:eastAsia="..ì."/>
      <w:color w:val="000000"/>
      <w:sz w:val="24"/>
      <w:szCs w:val="24"/>
      <w:lang w:bidi="ar-SA"/>
    </w:rPr>
  </w:style>
  <w:style w:type="character" w:customStyle="1" w:styleId="161">
    <w:name w:val="CM53 Char"/>
    <w:link w:val="162"/>
    <w:autoRedefine/>
    <w:qFormat/>
    <w:uiPriority w:val="0"/>
    <w:rPr>
      <w:rFonts w:ascii="宋体" w:cs="宋体"/>
      <w:sz w:val="24"/>
      <w:szCs w:val="24"/>
    </w:rPr>
  </w:style>
  <w:style w:type="paragraph" w:customStyle="1" w:styleId="162">
    <w:name w:val="CM53"/>
    <w:basedOn w:val="163"/>
    <w:next w:val="163"/>
    <w:link w:val="161"/>
    <w:autoRedefine/>
    <w:qFormat/>
    <w:uiPriority w:val="0"/>
    <w:pPr>
      <w:spacing w:after="418"/>
    </w:pPr>
    <w:rPr>
      <w:rFonts w:ascii="宋体"/>
      <w:color w:val="auto"/>
    </w:rPr>
  </w:style>
  <w:style w:type="paragraph" w:customStyle="1" w:styleId="163">
    <w:name w:val="Default"/>
    <w:link w:val="164"/>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4">
    <w:name w:val="Default Char"/>
    <w:link w:val="163"/>
    <w:autoRedefine/>
    <w:qFormat/>
    <w:uiPriority w:val="0"/>
    <w:rPr>
      <w:color w:val="000000"/>
      <w:sz w:val="24"/>
      <w:szCs w:val="24"/>
      <w:lang w:val="en-US" w:eastAsia="zh-CN" w:bidi="ar-SA"/>
    </w:rPr>
  </w:style>
  <w:style w:type="character" w:customStyle="1" w:styleId="165">
    <w:name w:val="正文小四 Char Char"/>
    <w:link w:val="166"/>
    <w:autoRedefine/>
    <w:qFormat/>
    <w:uiPriority w:val="0"/>
    <w:rPr>
      <w:rFonts w:eastAsia="仿宋_GB2312"/>
      <w:sz w:val="24"/>
    </w:rPr>
  </w:style>
  <w:style w:type="paragraph" w:customStyle="1" w:styleId="166">
    <w:name w:val="正文小四"/>
    <w:basedOn w:val="1"/>
    <w:link w:val="165"/>
    <w:autoRedefine/>
    <w:qFormat/>
    <w:uiPriority w:val="0"/>
    <w:pPr>
      <w:spacing w:before="156" w:beforeLines="50" w:after="156" w:afterLines="50" w:line="360" w:lineRule="auto"/>
      <w:ind w:firstLine="480"/>
      <w:jc w:val="left"/>
    </w:pPr>
    <w:rPr>
      <w:rFonts w:ascii="Times New Roman" w:eastAsia="仿宋_GB2312"/>
      <w:szCs w:val="20"/>
    </w:rPr>
  </w:style>
  <w:style w:type="character" w:customStyle="1" w:styleId="167">
    <w:name w:val="表文 Char"/>
    <w:link w:val="168"/>
    <w:autoRedefine/>
    <w:qFormat/>
    <w:uiPriority w:val="0"/>
    <w:rPr>
      <w:rFonts w:ascii="宋体" w:hAnsi="宋体" w:eastAsia="MS Gothic" w:cs="MS Gothic"/>
      <w:kern w:val="2"/>
      <w:sz w:val="21"/>
      <w:szCs w:val="21"/>
      <w:lang w:val="en-US" w:eastAsia="zh-CN" w:bidi="ar-SA"/>
    </w:rPr>
  </w:style>
  <w:style w:type="paragraph" w:customStyle="1" w:styleId="168">
    <w:name w:val="表文"/>
    <w:basedOn w:val="1"/>
    <w:link w:val="167"/>
    <w:autoRedefine/>
    <w:qFormat/>
    <w:uiPriority w:val="0"/>
    <w:pPr>
      <w:adjustRightInd w:val="0"/>
      <w:snapToGrid w:val="0"/>
      <w:spacing w:before="62" w:beforeLines="20" w:after="62" w:afterLines="20"/>
      <w:ind w:firstLine="0" w:firstLineChars="0"/>
      <w:jc w:val="center"/>
    </w:pPr>
    <w:rPr>
      <w:rFonts w:hAnsi="宋体" w:eastAsia="MS Gothic" w:cs="MS Gothic"/>
      <w:kern w:val="2"/>
      <w:sz w:val="21"/>
      <w:szCs w:val="21"/>
    </w:rPr>
  </w:style>
  <w:style w:type="character" w:customStyle="1" w:styleId="169">
    <w:name w:val="章节标题 Char Char"/>
    <w:autoRedefine/>
    <w:qFormat/>
    <w:uiPriority w:val="0"/>
    <w:rPr>
      <w:rFonts w:ascii="Arial" w:hAnsi="Arial" w:eastAsia="仿宋_GB2312"/>
      <w:b/>
      <w:kern w:val="44"/>
      <w:sz w:val="32"/>
    </w:rPr>
  </w:style>
  <w:style w:type="character" w:customStyle="1" w:styleId="170">
    <w:name w:val="A12"/>
    <w:autoRedefine/>
    <w:qFormat/>
    <w:uiPriority w:val="0"/>
    <w:rPr>
      <w:rFonts w:cs="宋体"/>
      <w:color w:val="000000"/>
      <w:sz w:val="18"/>
      <w:szCs w:val="18"/>
    </w:rPr>
  </w:style>
  <w:style w:type="character" w:customStyle="1" w:styleId="171">
    <w:name w:val="04正文 Char"/>
    <w:link w:val="172"/>
    <w:autoRedefine/>
    <w:qFormat/>
    <w:uiPriority w:val="0"/>
    <w:rPr>
      <w:rFonts w:eastAsia="方正书宋简体" w:cs="方正书宋简体"/>
      <w:kern w:val="2"/>
      <w:sz w:val="18"/>
      <w:szCs w:val="24"/>
    </w:rPr>
  </w:style>
  <w:style w:type="paragraph" w:customStyle="1" w:styleId="172">
    <w:name w:val="04正文"/>
    <w:basedOn w:val="1"/>
    <w:next w:val="35"/>
    <w:link w:val="171"/>
    <w:autoRedefine/>
    <w:qFormat/>
    <w:uiPriority w:val="0"/>
    <w:pPr>
      <w:topLinePunct/>
      <w:autoSpaceDN w:val="0"/>
      <w:spacing w:line="240" w:lineRule="auto"/>
    </w:pPr>
    <w:rPr>
      <w:rFonts w:ascii="Times New Roman" w:eastAsia="方正书宋简体"/>
      <w:kern w:val="2"/>
      <w:sz w:val="18"/>
    </w:rPr>
  </w:style>
  <w:style w:type="character" w:customStyle="1" w:styleId="173">
    <w:name w:val="Normal Char"/>
    <w:link w:val="174"/>
    <w:autoRedefine/>
    <w:qFormat/>
    <w:uiPriority w:val="0"/>
    <w:rPr>
      <w:rFonts w:ascii="宋体"/>
      <w:position w:val="-6"/>
      <w:sz w:val="32"/>
      <w:lang w:val="en-US" w:eastAsia="zh-CN" w:bidi="ar-SA"/>
    </w:rPr>
  </w:style>
  <w:style w:type="paragraph" w:customStyle="1" w:styleId="174">
    <w:name w:val="Normal"/>
    <w:link w:val="173"/>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character" w:customStyle="1" w:styleId="175">
    <w:name w:val="样式 黑色 首行缩进:  2 字符 Char1"/>
    <w:autoRedefine/>
    <w:qFormat/>
    <w:uiPriority w:val="0"/>
    <w:rPr>
      <w:rFonts w:ascii="宋体" w:hAnsi="宋体" w:eastAsia="宋体" w:cs="宋体"/>
      <w:color w:val="000000"/>
      <w:kern w:val="2"/>
      <w:sz w:val="24"/>
      <w:lang w:val="en-US" w:eastAsia="zh-CN" w:bidi="ar-SA"/>
    </w:rPr>
  </w:style>
  <w:style w:type="character" w:customStyle="1" w:styleId="176">
    <w:name w:val="正文文本缩进 Char1"/>
    <w:autoRedefine/>
    <w:qFormat/>
    <w:uiPriority w:val="99"/>
    <w:rPr>
      <w:rFonts w:eastAsia="宋体"/>
      <w:sz w:val="24"/>
      <w:lang w:val="en-US" w:eastAsia="zh-CN" w:bidi="ar-SA"/>
    </w:rPr>
  </w:style>
  <w:style w:type="character" w:customStyle="1" w:styleId="177">
    <w:name w:val="表格注解 Char Char"/>
    <w:autoRedefine/>
    <w:qFormat/>
    <w:uiPriority w:val="0"/>
    <w:rPr>
      <w:rFonts w:ascii="Arial" w:hAnsi="Arial" w:eastAsia="黑体"/>
      <w:snapToGrid w:val="0"/>
      <w:sz w:val="24"/>
      <w:lang w:val="en-US" w:eastAsia="zh-CN" w:bidi="ar-SA"/>
    </w:rPr>
  </w:style>
  <w:style w:type="character" w:customStyle="1" w:styleId="178">
    <w:name w:val="副标题 Char1"/>
    <w:autoRedefine/>
    <w:qFormat/>
    <w:uiPriority w:val="11"/>
    <w:rPr>
      <w:rFonts w:ascii="Cambria" w:hAnsi="Cambria" w:cs="Times New Roman"/>
      <w:b/>
      <w:bCs/>
      <w:kern w:val="28"/>
      <w:sz w:val="32"/>
      <w:szCs w:val="32"/>
    </w:rPr>
  </w:style>
  <w:style w:type="character" w:customStyle="1" w:styleId="179">
    <w:name w:val="样式 样式 样式 黑色 首行缩进:  2 字符 + 首行缩进:  1.67 字符 + 首行缩进:  1.56 字符 Char"/>
    <w:autoRedefine/>
    <w:qFormat/>
    <w:uiPriority w:val="0"/>
    <w:rPr>
      <w:lang w:val="en-US" w:eastAsia="zh-CN" w:bidi="ar-SA"/>
    </w:rPr>
  </w:style>
  <w:style w:type="character" w:customStyle="1" w:styleId="180">
    <w:name w:val="标题 1 Char1"/>
    <w:autoRedefine/>
    <w:qFormat/>
    <w:uiPriority w:val="9"/>
    <w:rPr>
      <w:rFonts w:eastAsia="仿宋_GB2312"/>
      <w:b/>
      <w:bCs/>
      <w:kern w:val="44"/>
      <w:sz w:val="32"/>
      <w:szCs w:val="44"/>
      <w:lang w:val="en-US" w:eastAsia="zh-CN" w:bidi="ar-SA"/>
    </w:rPr>
  </w:style>
  <w:style w:type="character" w:customStyle="1" w:styleId="181">
    <w:name w:val="标题 3 字符2"/>
    <w:autoRedefine/>
    <w:qFormat/>
    <w:uiPriority w:val="0"/>
    <w:rPr>
      <w:rFonts w:ascii="宋体" w:hAnsi="宋体" w:eastAsia="宋体"/>
      <w:bCs/>
      <w:sz w:val="24"/>
      <w:szCs w:val="24"/>
    </w:rPr>
  </w:style>
  <w:style w:type="character" w:customStyle="1" w:styleId="182">
    <w:name w:val="样式30 Char"/>
    <w:link w:val="183"/>
    <w:autoRedefine/>
    <w:qFormat/>
    <w:uiPriority w:val="0"/>
    <w:rPr>
      <w:rFonts w:ascii="宋体" w:eastAsia="MS Gothic" w:cs="MS Gothic"/>
      <w:kern w:val="2"/>
      <w:sz w:val="24"/>
      <w:szCs w:val="21"/>
      <w:lang w:val="en-US" w:eastAsia="zh-CN" w:bidi="ar-SA"/>
    </w:rPr>
  </w:style>
  <w:style w:type="paragraph" w:customStyle="1" w:styleId="183">
    <w:name w:val="样式30"/>
    <w:basedOn w:val="1"/>
    <w:link w:val="182"/>
    <w:autoRedefine/>
    <w:qFormat/>
    <w:uiPriority w:val="0"/>
    <w:pPr>
      <w:adjustRightInd w:val="0"/>
      <w:snapToGrid w:val="0"/>
      <w:spacing w:line="360" w:lineRule="auto"/>
    </w:pPr>
    <w:rPr>
      <w:rFonts w:eastAsia="MS Gothic" w:cs="MS Gothic"/>
      <w:kern w:val="2"/>
      <w:szCs w:val="21"/>
    </w:rPr>
  </w:style>
  <w:style w:type="character" w:customStyle="1" w:styleId="184">
    <w:name w:val="信息标题 Char1"/>
    <w:autoRedefine/>
    <w:semiHidden/>
    <w:qFormat/>
    <w:uiPriority w:val="99"/>
    <w:rPr>
      <w:rFonts w:ascii="Cambria" w:hAnsi="Cambria" w:eastAsia="宋体" w:cs="Times New Roman"/>
      <w:sz w:val="24"/>
      <w:szCs w:val="24"/>
      <w:shd w:val="pct20" w:color="auto" w:fill="auto"/>
    </w:rPr>
  </w:style>
  <w:style w:type="character" w:customStyle="1" w:styleId="185">
    <w:name w:val="样式 正文首行缩进 + 首行缩进:  2 字符 Char"/>
    <w:link w:val="186"/>
    <w:autoRedefine/>
    <w:qFormat/>
    <w:uiPriority w:val="0"/>
    <w:rPr>
      <w:rFonts w:cs="宋体"/>
      <w:bCs/>
      <w:kern w:val="2"/>
      <w:sz w:val="28"/>
      <w:szCs w:val="24"/>
    </w:rPr>
  </w:style>
  <w:style w:type="paragraph" w:customStyle="1" w:styleId="186">
    <w:name w:val="样式 正文首行缩进 + 首行缩进:  2 字符"/>
    <w:basedOn w:val="1"/>
    <w:next w:val="44"/>
    <w:link w:val="185"/>
    <w:autoRedefine/>
    <w:qFormat/>
    <w:uiPriority w:val="0"/>
    <w:pPr>
      <w:adjustRightInd w:val="0"/>
      <w:snapToGrid w:val="0"/>
      <w:spacing w:line="520" w:lineRule="atLeast"/>
      <w:ind w:firstLine="549"/>
    </w:pPr>
    <w:rPr>
      <w:rFonts w:ascii="Times New Roman"/>
      <w:bCs/>
      <w:kern w:val="2"/>
      <w:sz w:val="28"/>
    </w:rPr>
  </w:style>
  <w:style w:type="character" w:customStyle="1" w:styleId="187">
    <w:name w:val="样式2 Char"/>
    <w:link w:val="188"/>
    <w:autoRedefine/>
    <w:qFormat/>
    <w:uiPriority w:val="0"/>
    <w:rPr>
      <w:rFonts w:ascii="Swis721 BT" w:hAnsi="Swis721 BT" w:cs="MS Gothic"/>
      <w:b/>
      <w:bCs/>
      <w:kern w:val="2"/>
      <w:sz w:val="24"/>
      <w:szCs w:val="24"/>
    </w:rPr>
  </w:style>
  <w:style w:type="paragraph" w:customStyle="1" w:styleId="188">
    <w:name w:val="样式2"/>
    <w:basedOn w:val="5"/>
    <w:link w:val="187"/>
    <w:autoRedefine/>
    <w:qFormat/>
    <w:uiPriority w:val="0"/>
    <w:pPr>
      <w:adjustRightInd w:val="0"/>
      <w:snapToGrid w:val="0"/>
      <w:spacing w:before="156" w:beforeLines="50" w:after="156" w:afterLines="50" w:line="353" w:lineRule="auto"/>
      <w:jc w:val="both"/>
      <w:textAlignment w:val="auto"/>
    </w:pPr>
    <w:rPr>
      <w:rFonts w:ascii="Swis721 BT" w:hAnsi="Swis721 BT"/>
      <w:bCs/>
      <w:kern w:val="2"/>
    </w:rPr>
  </w:style>
  <w:style w:type="character" w:customStyle="1" w:styleId="189">
    <w:name w:val="样式5 Char"/>
    <w:link w:val="190"/>
    <w:autoRedefine/>
    <w:qFormat/>
    <w:uiPriority w:val="0"/>
    <w:rPr>
      <w:rFonts w:ascii="Swis721 BT" w:hAnsi="Swis721 BT" w:eastAsia="黑体" w:cs="MS Gothic"/>
      <w:bCs/>
      <w:kern w:val="2"/>
      <w:sz w:val="30"/>
      <w:lang w:val="en-US" w:eastAsia="zh-CN" w:bidi="ar-SA"/>
    </w:rPr>
  </w:style>
  <w:style w:type="paragraph" w:customStyle="1" w:styleId="190">
    <w:name w:val="样式5"/>
    <w:basedOn w:val="1"/>
    <w:link w:val="189"/>
    <w:autoRedefine/>
    <w:qFormat/>
    <w:uiPriority w:val="0"/>
    <w:pPr>
      <w:keepNext/>
      <w:keepLines/>
      <w:adjustRightInd w:val="0"/>
      <w:snapToGrid w:val="0"/>
      <w:spacing w:before="124" w:beforeLines="40" w:after="124" w:afterLines="40" w:line="353" w:lineRule="auto"/>
      <w:ind w:firstLine="0" w:firstLineChars="0"/>
      <w:outlineLvl w:val="1"/>
    </w:pPr>
    <w:rPr>
      <w:rFonts w:ascii="Swis721 BT" w:hAnsi="Swis721 BT" w:eastAsia="黑体" w:cs="MS Gothic"/>
      <w:bCs/>
      <w:kern w:val="2"/>
      <w:sz w:val="30"/>
      <w:szCs w:val="20"/>
    </w:rPr>
  </w:style>
  <w:style w:type="character" w:customStyle="1" w:styleId="191">
    <w:name w:val="特点标题 Char"/>
    <w:autoRedefine/>
    <w:qFormat/>
    <w:uiPriority w:val="0"/>
    <w:rPr>
      <w:rFonts w:eastAsia="宋体"/>
      <w:kern w:val="2"/>
      <w:sz w:val="28"/>
      <w:lang w:val="en-US" w:eastAsia="zh-CN" w:bidi="ar-SA"/>
    </w:rPr>
  </w:style>
  <w:style w:type="character" w:customStyle="1" w:styleId="192">
    <w:name w:val="节 Char"/>
    <w:autoRedefine/>
    <w:qFormat/>
    <w:uiPriority w:val="0"/>
    <w:rPr>
      <w:rFonts w:ascii="Arial" w:hAnsi="Arial" w:eastAsia="黑体"/>
      <w:sz w:val="32"/>
      <w:szCs w:val="32"/>
      <w:lang w:val="en-US" w:eastAsia="zh-CN" w:bidi="ar-SA"/>
    </w:rPr>
  </w:style>
  <w:style w:type="character" w:customStyle="1" w:styleId="193">
    <w:name w:val="文件正文 Char"/>
    <w:autoRedefine/>
    <w:qFormat/>
    <w:uiPriority w:val="0"/>
    <w:rPr>
      <w:rFonts w:ascii="宋体" w:eastAsia="宋体"/>
      <w:color w:val="000000"/>
      <w:spacing w:val="20"/>
      <w:sz w:val="24"/>
      <w:lang w:val="en-US" w:eastAsia="zh-CN" w:bidi="ar-SA"/>
    </w:rPr>
  </w:style>
  <w:style w:type="character" w:customStyle="1" w:styleId="194">
    <w:name w:val=" Char Char14"/>
    <w:autoRedefine/>
    <w:qFormat/>
    <w:uiPriority w:val="0"/>
    <w:rPr>
      <w:rFonts w:ascii="Arial" w:hAnsi="Arial" w:eastAsia="黑体"/>
      <w:b/>
      <w:bCs/>
      <w:sz w:val="24"/>
      <w:szCs w:val="24"/>
      <w:lang w:val="en-US" w:eastAsia="zh-CN" w:bidi="ar-SA"/>
    </w:rPr>
  </w:style>
  <w:style w:type="character" w:customStyle="1" w:styleId="195">
    <w:name w:val="表头 Char"/>
    <w:autoRedefine/>
    <w:qFormat/>
    <w:uiPriority w:val="0"/>
    <w:rPr>
      <w:rFonts w:ascii="宋体" w:hAnsi="宋体" w:eastAsia="黑体"/>
      <w:spacing w:val="1"/>
      <w:kern w:val="2"/>
      <w:sz w:val="24"/>
      <w:szCs w:val="24"/>
      <w:lang w:val="zh-CN" w:eastAsia="zh-CN" w:bidi="ar-SA"/>
    </w:rPr>
  </w:style>
  <w:style w:type="character" w:customStyle="1" w:styleId="196">
    <w:name w:val="样式5 Char Char"/>
    <w:autoRedefine/>
    <w:qFormat/>
    <w:uiPriority w:val="0"/>
    <w:rPr>
      <w:rFonts w:ascii="Swis721 BT" w:hAnsi="Swis721 BT" w:eastAsia="黑体" w:cs="MS Gothic"/>
      <w:bCs/>
      <w:kern w:val="2"/>
      <w:sz w:val="30"/>
    </w:rPr>
  </w:style>
  <w:style w:type="character" w:customStyle="1" w:styleId="197">
    <w:name w:val="表格内文字 Char Char"/>
    <w:autoRedefine/>
    <w:qFormat/>
    <w:uiPriority w:val="0"/>
    <w:rPr>
      <w:rFonts w:ascii="Arial" w:hAnsi="Arial" w:eastAsia="黑体"/>
      <w:snapToGrid w:val="0"/>
      <w:sz w:val="24"/>
      <w:lang w:val="en-US" w:eastAsia="zh-CN" w:bidi="ar-SA"/>
    </w:rPr>
  </w:style>
  <w:style w:type="character" w:customStyle="1" w:styleId="198">
    <w:name w:val="样式8 Char"/>
    <w:autoRedefine/>
    <w:qFormat/>
    <w:uiPriority w:val="0"/>
    <w:rPr>
      <w:rFonts w:ascii="宋体" w:hAnsi="宋体" w:eastAsia="黑体"/>
      <w:spacing w:val="1"/>
      <w:kern w:val="2"/>
      <w:sz w:val="28"/>
      <w:szCs w:val="28"/>
      <w:lang w:val="en-US" w:eastAsia="zh-CN" w:bidi="ar-SA"/>
    </w:rPr>
  </w:style>
  <w:style w:type="character" w:customStyle="1" w:styleId="199">
    <w:name w:val="font161"/>
    <w:autoRedefine/>
    <w:qFormat/>
    <w:uiPriority w:val="0"/>
    <w:rPr>
      <w:b/>
      <w:bCs/>
      <w:sz w:val="32"/>
      <w:szCs w:val="32"/>
    </w:rPr>
  </w:style>
  <w:style w:type="character" w:customStyle="1" w:styleId="200">
    <w:name w:val="CT Char"/>
    <w:autoRedefine/>
    <w:qFormat/>
    <w:uiPriority w:val="0"/>
    <w:rPr>
      <w:rFonts w:ascii="Roman PS" w:hAnsi="Roman PS" w:eastAsia="宋体"/>
      <w:kern w:val="2"/>
      <w:sz w:val="24"/>
      <w:lang w:val="en-US" w:eastAsia="zh-CN" w:bidi="ar-SA"/>
    </w:rPr>
  </w:style>
  <w:style w:type="character" w:customStyle="1" w:styleId="201">
    <w:name w:val="样式 正文首行缩进 + 首行缩进:  2 字符 Char Char"/>
    <w:autoRedefine/>
    <w:qFormat/>
    <w:uiPriority w:val="0"/>
    <w:rPr>
      <w:rFonts w:cs="宋体"/>
      <w:bCs/>
      <w:kern w:val="2"/>
      <w:sz w:val="28"/>
      <w:szCs w:val="24"/>
    </w:rPr>
  </w:style>
  <w:style w:type="character" w:customStyle="1" w:styleId="202">
    <w:name w:val="正文文本 Char"/>
    <w:autoRedefine/>
    <w:qFormat/>
    <w:uiPriority w:val="0"/>
    <w:rPr>
      <w:rFonts w:ascii="宋体" w:eastAsia="宋体"/>
      <w:sz w:val="28"/>
      <w:lang w:val="en-US" w:eastAsia="zh-CN" w:bidi="ar-SA"/>
    </w:rPr>
  </w:style>
  <w:style w:type="character" w:customStyle="1" w:styleId="203">
    <w:name w:val="样式31 Char"/>
    <w:link w:val="204"/>
    <w:autoRedefine/>
    <w:qFormat/>
    <w:uiPriority w:val="0"/>
    <w:rPr>
      <w:rFonts w:ascii="Arial" w:hAnsi="宋体" w:eastAsia="方正小标宋_GBK"/>
      <w:bCs/>
      <w:color w:val="000000"/>
      <w:kern w:val="2"/>
      <w:sz w:val="24"/>
      <w:szCs w:val="24"/>
      <w:lang w:val="en-US" w:eastAsia="zh-CN" w:bidi="ar-SA"/>
    </w:rPr>
  </w:style>
  <w:style w:type="paragraph" w:customStyle="1" w:styleId="204">
    <w:name w:val="样式31"/>
    <w:basedOn w:val="205"/>
    <w:link w:val="203"/>
    <w:autoRedefine/>
    <w:qFormat/>
    <w:uiPriority w:val="0"/>
    <w:pPr>
      <w:keepNext w:val="0"/>
      <w:keepLines w:val="0"/>
      <w:snapToGrid w:val="0"/>
      <w:spacing w:before="93" w:beforeLines="30" w:after="93" w:afterLines="30" w:line="240" w:lineRule="auto"/>
      <w:ind w:firstLine="100" w:firstLineChars="100"/>
      <w:jc w:val="both"/>
    </w:pPr>
    <w:rPr>
      <w:rFonts w:ascii="Arial" w:eastAsia="方正小标宋_GBK"/>
      <w:b w:val="0"/>
      <w:bCs/>
      <w:color w:val="000000"/>
      <w:kern w:val="2"/>
    </w:rPr>
  </w:style>
  <w:style w:type="paragraph" w:customStyle="1" w:styleId="205">
    <w:name w:val="表头"/>
    <w:basedOn w:val="6"/>
    <w:autoRedefine/>
    <w:qFormat/>
    <w:uiPriority w:val="0"/>
    <w:pPr>
      <w:spacing w:line="360" w:lineRule="auto"/>
      <w:ind w:firstLine="0" w:firstLineChars="0"/>
      <w:jc w:val="center"/>
      <w:outlineLvl w:val="9"/>
    </w:pPr>
    <w:rPr>
      <w:rFonts w:ascii="黑体" w:eastAsia="黑体"/>
      <w:b/>
      <w:bCs w:val="0"/>
    </w:rPr>
  </w:style>
  <w:style w:type="character" w:customStyle="1" w:styleId="206">
    <w:name w:val="HTML Markup"/>
    <w:autoRedefine/>
    <w:qFormat/>
    <w:uiPriority w:val="0"/>
    <w:rPr>
      <w:vanish/>
      <w:color w:val="FF0000"/>
    </w:rPr>
  </w:style>
  <w:style w:type="character" w:customStyle="1" w:styleId="207">
    <w:name w:val="样式 黑色 首行缩进:  2 字符 Char"/>
    <w:autoRedefine/>
    <w:qFormat/>
    <w:uiPriority w:val="0"/>
    <w:rPr>
      <w:rFonts w:ascii="宋体" w:hAnsi="宋体" w:eastAsia="宋体" w:cs="宋体"/>
      <w:color w:val="000000"/>
      <w:kern w:val="2"/>
      <w:sz w:val="24"/>
      <w:lang w:val="en-US" w:eastAsia="zh-CN" w:bidi="ar-SA"/>
    </w:rPr>
  </w:style>
  <w:style w:type="character" w:customStyle="1" w:styleId="208">
    <w:name w:val="普通文字 Char Char3"/>
    <w:autoRedefine/>
    <w:qFormat/>
    <w:uiPriority w:val="0"/>
    <w:rPr>
      <w:rFonts w:eastAsia="宋体"/>
      <w:kern w:val="2"/>
      <w:sz w:val="24"/>
      <w:szCs w:val="24"/>
      <w:lang w:val="en-US" w:eastAsia="zh-CN" w:bidi="ar-SA"/>
    </w:rPr>
  </w:style>
  <w:style w:type="character" w:customStyle="1" w:styleId="209">
    <w:name w:val="样式 样式 样式 首行缩进:  2 字符 + 首行缩进:  2 字符 + 首行缩进:  2 字符 Char"/>
    <w:link w:val="210"/>
    <w:autoRedefine/>
    <w:qFormat/>
    <w:uiPriority w:val="0"/>
    <w:rPr>
      <w:rFonts w:ascii="Arial" w:hAnsi="Arial"/>
      <w:kern w:val="2"/>
      <w:sz w:val="18"/>
    </w:rPr>
  </w:style>
  <w:style w:type="paragraph" w:customStyle="1" w:styleId="210">
    <w:name w:val="样式 样式 样式 首行缩进:  2 字符 + 首行缩进:  2 字符 + 首行缩进:  2 字符"/>
    <w:basedOn w:val="1"/>
    <w:link w:val="209"/>
    <w:autoRedefine/>
    <w:qFormat/>
    <w:uiPriority w:val="0"/>
    <w:pPr>
      <w:keepNext/>
      <w:spacing w:line="240" w:lineRule="auto"/>
    </w:pPr>
    <w:rPr>
      <w:rFonts w:ascii="Arial" w:hAnsi="Arial"/>
      <w:kern w:val="2"/>
      <w:sz w:val="18"/>
      <w:szCs w:val="20"/>
    </w:rPr>
  </w:style>
  <w:style w:type="character" w:customStyle="1" w:styleId="211">
    <w:name w:val="正文文本缩进 Char"/>
    <w:autoRedefine/>
    <w:qFormat/>
    <w:uiPriority w:val="0"/>
    <w:rPr>
      <w:rFonts w:eastAsia="宋体"/>
      <w:kern w:val="2"/>
      <w:sz w:val="24"/>
      <w:szCs w:val="24"/>
      <w:lang w:val="en-US" w:eastAsia="zh-CN" w:bidi="ar-SA"/>
    </w:rPr>
  </w:style>
  <w:style w:type="character" w:customStyle="1" w:styleId="212">
    <w:name w:val="样式28 Char"/>
    <w:link w:val="213"/>
    <w:autoRedefine/>
    <w:qFormat/>
    <w:uiPriority w:val="0"/>
    <w:rPr>
      <w:rFonts w:ascii="Swis721 BT" w:hAnsi="Swis721 BT" w:eastAsia="黑体" w:cs="MS Gothic"/>
      <w:bCs/>
      <w:kern w:val="2"/>
      <w:sz w:val="28"/>
      <w:szCs w:val="24"/>
      <w:lang w:val="en-US" w:eastAsia="zh-CN" w:bidi="ar-SA"/>
    </w:rPr>
  </w:style>
  <w:style w:type="paragraph" w:customStyle="1" w:styleId="213">
    <w:name w:val="样式28"/>
    <w:basedOn w:val="5"/>
    <w:link w:val="212"/>
    <w:autoRedefine/>
    <w:qFormat/>
    <w:uiPriority w:val="0"/>
    <w:pPr>
      <w:adjustRightInd w:val="0"/>
      <w:snapToGrid w:val="0"/>
      <w:spacing w:before="249" w:beforeLines="80" w:after="93" w:afterLines="30"/>
      <w:jc w:val="both"/>
      <w:textAlignment w:val="auto"/>
    </w:pPr>
    <w:rPr>
      <w:rFonts w:ascii="Swis721 BT" w:hAnsi="Swis721 BT" w:eastAsia="黑体" w:cs="MS Gothic"/>
      <w:b w:val="0"/>
      <w:bCs/>
      <w:kern w:val="2"/>
      <w:sz w:val="28"/>
    </w:rPr>
  </w:style>
  <w:style w:type="character" w:customStyle="1" w:styleId="214">
    <w:name w:val="正文1 Char"/>
    <w:link w:val="215"/>
    <w:autoRedefine/>
    <w:qFormat/>
    <w:uiPriority w:val="0"/>
    <w:rPr>
      <w:rFonts w:ascii="宋体"/>
      <w:sz w:val="24"/>
    </w:rPr>
  </w:style>
  <w:style w:type="paragraph" w:customStyle="1" w:styleId="215">
    <w:name w:val="正文1"/>
    <w:basedOn w:val="1"/>
    <w:link w:val="214"/>
    <w:autoRedefine/>
    <w:qFormat/>
    <w:uiPriority w:val="0"/>
    <w:pPr>
      <w:adjustRightInd w:val="0"/>
      <w:spacing w:line="410" w:lineRule="atLeast"/>
      <w:ind w:firstLine="0" w:firstLineChars="0"/>
      <w:textAlignment w:val="baseline"/>
    </w:pPr>
    <w:rPr>
      <w:szCs w:val="20"/>
    </w:rPr>
  </w:style>
  <w:style w:type="character" w:customStyle="1" w:styleId="216">
    <w:name w:val=" Char Char10"/>
    <w:autoRedefine/>
    <w:qFormat/>
    <w:uiPriority w:val="0"/>
    <w:rPr>
      <w:rFonts w:eastAsia="宋体"/>
      <w:sz w:val="18"/>
      <w:szCs w:val="18"/>
      <w:lang w:val="en-US" w:eastAsia="zh-CN" w:bidi="ar-SA"/>
    </w:rPr>
  </w:style>
  <w:style w:type="character" w:customStyle="1" w:styleId="217">
    <w:name w:val="页眉cover Char"/>
    <w:autoRedefine/>
    <w:qFormat/>
    <w:uiPriority w:val="99"/>
    <w:rPr>
      <w:rFonts w:eastAsia="宋体"/>
      <w:kern w:val="2"/>
      <w:sz w:val="18"/>
      <w:szCs w:val="18"/>
      <w:lang w:val="en-US" w:eastAsia="zh-CN" w:bidi="ar-SA"/>
    </w:rPr>
  </w:style>
  <w:style w:type="character" w:customStyle="1" w:styleId="218">
    <w:name w:val="正  文 Char"/>
    <w:link w:val="219"/>
    <w:autoRedefine/>
    <w:qFormat/>
    <w:uiPriority w:val="0"/>
    <w:rPr>
      <w:rFonts w:ascii="宋体" w:hAnsi="宋体" w:eastAsia="仿宋_GB2312"/>
      <w:sz w:val="28"/>
      <w:szCs w:val="24"/>
      <w:lang w:val="en-US" w:eastAsia="zh-CN" w:bidi="ar-SA"/>
    </w:rPr>
  </w:style>
  <w:style w:type="paragraph" w:customStyle="1" w:styleId="219">
    <w:name w:val="正  文"/>
    <w:basedOn w:val="1"/>
    <w:link w:val="218"/>
    <w:autoRedefine/>
    <w:qFormat/>
    <w:uiPriority w:val="0"/>
    <w:pPr>
      <w:adjustRightInd w:val="0"/>
      <w:snapToGrid w:val="0"/>
      <w:spacing w:line="353" w:lineRule="auto"/>
      <w:textAlignment w:val="baseline"/>
    </w:pPr>
    <w:rPr>
      <w:rFonts w:hAnsi="宋体" w:eastAsia="仿宋_GB2312"/>
      <w:sz w:val="28"/>
    </w:rPr>
  </w:style>
  <w:style w:type="character" w:customStyle="1" w:styleId="220">
    <w:name w:val="样式 标题 3 + 四号 段前: 0 磅 段后: 0 磅 行距: 1.5 倍行距 Char Char1"/>
    <w:autoRedefine/>
    <w:qFormat/>
    <w:uiPriority w:val="0"/>
    <w:rPr>
      <w:rFonts w:eastAsia="宋体" w:cs="宋体"/>
      <w:b/>
      <w:bCs/>
      <w:sz w:val="28"/>
      <w:szCs w:val="24"/>
      <w:lang w:val="en-US" w:eastAsia="zh-CN" w:bidi="ar-SA"/>
    </w:rPr>
  </w:style>
  <w:style w:type="character" w:customStyle="1" w:styleId="221">
    <w:name w:val="标题1 Char1"/>
    <w:autoRedefine/>
    <w:qFormat/>
    <w:uiPriority w:val="0"/>
    <w:rPr>
      <w:rFonts w:ascii="宋体" w:hAnsi="宋体" w:eastAsia="宋体"/>
      <w:b/>
      <w:bCs/>
      <w:spacing w:val="20"/>
      <w:kern w:val="2"/>
      <w:sz w:val="24"/>
      <w:szCs w:val="24"/>
      <w:lang w:val="en-US" w:eastAsia="zh-CN" w:bidi="ar-SA"/>
    </w:rPr>
  </w:style>
  <w:style w:type="character" w:customStyle="1" w:styleId="222">
    <w:name w:val="样式 非加粗"/>
    <w:autoRedefine/>
    <w:qFormat/>
    <w:uiPriority w:val="0"/>
    <w:rPr>
      <w:rFonts w:ascii="Arial" w:hAnsi="Arial" w:eastAsia="宋体"/>
      <w:sz w:val="24"/>
      <w:szCs w:val="24"/>
    </w:rPr>
  </w:style>
  <w:style w:type="character" w:customStyle="1" w:styleId="223">
    <w:name w:val="公正文 Char"/>
    <w:link w:val="224"/>
    <w:autoRedefine/>
    <w:qFormat/>
    <w:uiPriority w:val="0"/>
    <w:rPr>
      <w:rFonts w:ascii="宋体" w:hAnsi="宋体" w:eastAsia="仿宋_GB2312"/>
      <w:kern w:val="2"/>
      <w:sz w:val="28"/>
      <w:szCs w:val="24"/>
      <w:lang w:val="en-US" w:eastAsia="zh-CN" w:bidi="ar-SA"/>
    </w:rPr>
  </w:style>
  <w:style w:type="paragraph" w:customStyle="1" w:styleId="224">
    <w:name w:val="公正文"/>
    <w:basedOn w:val="9"/>
    <w:link w:val="223"/>
    <w:autoRedefine/>
    <w:qFormat/>
    <w:uiPriority w:val="0"/>
    <w:pPr>
      <w:spacing w:line="353" w:lineRule="auto"/>
    </w:pPr>
    <w:rPr>
      <w:rFonts w:eastAsia="仿宋_GB2312"/>
      <w:b w:val="0"/>
      <w:kern w:val="2"/>
      <w:sz w:val="28"/>
      <w:szCs w:val="24"/>
    </w:rPr>
  </w:style>
  <w:style w:type="character" w:customStyle="1" w:styleId="225">
    <w:name w:val="图表名称 Char"/>
    <w:link w:val="226"/>
    <w:autoRedefine/>
    <w:qFormat/>
    <w:uiPriority w:val="0"/>
    <w:rPr>
      <w:b/>
      <w:kern w:val="2"/>
      <w:sz w:val="24"/>
      <w:lang w:val="en-US" w:eastAsia="zh-CN" w:bidi="ar-SA"/>
    </w:rPr>
  </w:style>
  <w:style w:type="paragraph" w:customStyle="1" w:styleId="226">
    <w:name w:val="图表名称"/>
    <w:link w:val="225"/>
    <w:autoRedefine/>
    <w:qFormat/>
    <w:uiPriority w:val="0"/>
    <w:pPr>
      <w:spacing w:line="360" w:lineRule="auto"/>
      <w:ind w:left="600"/>
      <w:jc w:val="center"/>
    </w:pPr>
    <w:rPr>
      <w:rFonts w:ascii="Times New Roman" w:hAnsi="Times New Roman" w:eastAsia="宋体" w:cs="Times New Roman"/>
      <w:b/>
      <w:kern w:val="2"/>
      <w:sz w:val="24"/>
      <w:lang w:val="en-US" w:eastAsia="zh-CN" w:bidi="ar-SA"/>
    </w:rPr>
  </w:style>
  <w:style w:type="character" w:customStyle="1" w:styleId="227">
    <w:name w:val="首行缩进1 Char"/>
    <w:autoRedefine/>
    <w:qFormat/>
    <w:uiPriority w:val="0"/>
    <w:rPr>
      <w:lang w:val="en-US" w:eastAsia="zh-CN" w:bidi="ar-SA"/>
    </w:rPr>
  </w:style>
  <w:style w:type="character" w:customStyle="1" w:styleId="228">
    <w:name w:val=" Char Char12"/>
    <w:autoRedefine/>
    <w:qFormat/>
    <w:uiPriority w:val="0"/>
    <w:rPr>
      <w:rFonts w:ascii="宋体" w:hAnsi="宋体" w:eastAsia="宋体"/>
      <w:bCs/>
      <w:color w:val="FF0000"/>
      <w:sz w:val="24"/>
      <w:lang w:val="en-US" w:eastAsia="zh-CN" w:bidi="ar-SA"/>
    </w:rPr>
  </w:style>
  <w:style w:type="character" w:customStyle="1" w:styleId="229">
    <w:name w:val=" Char Char3"/>
    <w:autoRedefine/>
    <w:qFormat/>
    <w:uiPriority w:val="0"/>
    <w:rPr>
      <w:rFonts w:ascii="宋体" w:hAnsi="宋体" w:eastAsia="宋体"/>
      <w:kern w:val="2"/>
      <w:sz w:val="24"/>
      <w:szCs w:val="24"/>
      <w:lang w:val="en-US" w:eastAsia="zh-CN" w:bidi="ar-SA"/>
    </w:rPr>
  </w:style>
  <w:style w:type="character" w:customStyle="1" w:styleId="230">
    <w:name w:val="样式36 Char"/>
    <w:autoRedefine/>
    <w:qFormat/>
    <w:uiPriority w:val="0"/>
    <w:rPr>
      <w:rFonts w:ascii="宋体" w:hAnsi="宋体" w:eastAsia="仿宋_GB2312"/>
      <w:color w:val="000000"/>
      <w:kern w:val="2"/>
      <w:sz w:val="28"/>
      <w:szCs w:val="28"/>
      <w:lang w:val="en-US" w:eastAsia="zh-CN" w:bidi="ar-SA"/>
    </w:rPr>
  </w:style>
  <w:style w:type="character" w:customStyle="1" w:styleId="231">
    <w:name w:val="白鹤滩标题 2 Char2"/>
    <w:autoRedefine/>
    <w:qFormat/>
    <w:uiPriority w:val="0"/>
    <w:rPr>
      <w:rFonts w:ascii="Arial" w:hAnsi="Arial" w:eastAsia="黑体"/>
      <w:sz w:val="30"/>
      <w:szCs w:val="30"/>
      <w:lang w:val="en-US" w:eastAsia="zh-CN" w:bidi="ar-SA"/>
    </w:rPr>
  </w:style>
  <w:style w:type="character" w:customStyle="1" w:styleId="232">
    <w:name w:val=" Char Char13"/>
    <w:autoRedefine/>
    <w:qFormat/>
    <w:uiPriority w:val="0"/>
    <w:rPr>
      <w:rFonts w:eastAsia="宋体"/>
      <w:b/>
      <w:bCs/>
      <w:kern w:val="2"/>
      <w:sz w:val="24"/>
      <w:szCs w:val="24"/>
      <w:lang w:val="en-US" w:eastAsia="zh-CN" w:bidi="he-IL"/>
    </w:rPr>
  </w:style>
  <w:style w:type="character" w:customStyle="1" w:styleId="233">
    <w:name w:val="标准 Char"/>
    <w:autoRedefine/>
    <w:qFormat/>
    <w:uiPriority w:val="0"/>
    <w:rPr>
      <w:rFonts w:eastAsia="宋体"/>
      <w:sz w:val="24"/>
      <w:lang w:val="en-US" w:eastAsia="zh-CN" w:bidi="ar-SA"/>
    </w:rPr>
  </w:style>
  <w:style w:type="character" w:customStyle="1" w:styleId="234">
    <w:name w:val="样式 标题 2节标题 1.11.1标题2b2 + 宋体 小四 加粗 Char"/>
    <w:link w:val="235"/>
    <w:autoRedefine/>
    <w:qFormat/>
    <w:uiPriority w:val="0"/>
    <w:rPr>
      <w:b/>
      <w:sz w:val="24"/>
    </w:rPr>
  </w:style>
  <w:style w:type="paragraph" w:customStyle="1" w:styleId="235">
    <w:name w:val="样式 标题 2节标题 1.11.1标题2b2 + 宋体 小四 加粗"/>
    <w:basedOn w:val="5"/>
    <w:link w:val="234"/>
    <w:autoRedefine/>
    <w:qFormat/>
    <w:uiPriority w:val="0"/>
    <w:pPr>
      <w:keepLines w:val="0"/>
      <w:autoSpaceDE/>
      <w:autoSpaceDN/>
      <w:spacing w:before="0" w:after="156" w:afterLines="50"/>
      <w:ind w:firstLine="480" w:firstLineChars="200"/>
      <w:jc w:val="left"/>
      <w:textAlignment w:val="auto"/>
      <w:outlineLvl w:val="9"/>
    </w:pPr>
    <w:rPr>
      <w:rFonts w:ascii="Times New Roman" w:hAnsi="Times New Roman"/>
      <w:szCs w:val="20"/>
    </w:rPr>
  </w:style>
  <w:style w:type="character" w:customStyle="1" w:styleId="236">
    <w:name w:val="无间隔 字符"/>
    <w:link w:val="237"/>
    <w:autoRedefine/>
    <w:qFormat/>
    <w:uiPriority w:val="0"/>
    <w:rPr>
      <w:rFonts w:ascii="Calibri" w:hAnsi="Calibri"/>
      <w:sz w:val="22"/>
      <w:lang w:val="en-US" w:eastAsia="zh-CN" w:bidi="ar-SA"/>
    </w:rPr>
  </w:style>
  <w:style w:type="paragraph" w:styleId="237">
    <w:name w:val="No Spacing"/>
    <w:link w:val="236"/>
    <w:autoRedefine/>
    <w:qFormat/>
    <w:uiPriority w:val="0"/>
    <w:rPr>
      <w:rFonts w:ascii="Calibri" w:hAnsi="Calibri" w:eastAsia="宋体" w:cs="Times New Roman"/>
      <w:sz w:val="22"/>
      <w:lang w:val="en-US" w:eastAsia="zh-CN" w:bidi="ar-SA"/>
    </w:rPr>
  </w:style>
  <w:style w:type="character" w:customStyle="1" w:styleId="238">
    <w:name w:val="白鹤滩标题 2 Char"/>
    <w:autoRedefine/>
    <w:qFormat/>
    <w:uiPriority w:val="0"/>
    <w:rPr>
      <w:rFonts w:ascii="黑体" w:hAnsi="Arial" w:eastAsia="黑体"/>
      <w:sz w:val="32"/>
      <w:szCs w:val="32"/>
      <w:lang w:val="en-US" w:eastAsia="zh-CN" w:bidi="ar-SA"/>
    </w:rPr>
  </w:style>
  <w:style w:type="character" w:customStyle="1" w:styleId="239">
    <w:name w:val="font01"/>
    <w:autoRedefine/>
    <w:qFormat/>
    <w:uiPriority w:val="0"/>
    <w:rPr>
      <w:rFonts w:hint="eastAsia" w:ascii="宋体" w:hAnsi="宋体" w:eastAsia="宋体" w:cs="宋体"/>
      <w:color w:val="000000"/>
      <w:sz w:val="20"/>
      <w:szCs w:val="20"/>
      <w:u w:val="none"/>
      <w:vertAlign w:val="superscript"/>
    </w:rPr>
  </w:style>
  <w:style w:type="character" w:customStyle="1" w:styleId="240">
    <w:name w:val="font41"/>
    <w:autoRedefine/>
    <w:qFormat/>
    <w:uiPriority w:val="0"/>
    <w:rPr>
      <w:rFonts w:hint="eastAsia" w:ascii="宋体" w:hAnsi="宋体" w:eastAsia="宋体" w:cs="宋体"/>
      <w:b/>
      <w:color w:val="000000"/>
      <w:sz w:val="20"/>
      <w:szCs w:val="20"/>
      <w:u w:val="none"/>
    </w:rPr>
  </w:style>
  <w:style w:type="character" w:customStyle="1" w:styleId="241">
    <w:name w:val="条标题1.1.1 Char1 Char Char Char Char Char Char Char Char Char Char Char Char Char Char Char Char Char Char Char"/>
    <w:autoRedefine/>
    <w:qFormat/>
    <w:uiPriority w:val="0"/>
    <w:rPr>
      <w:rFonts w:eastAsia="宋体"/>
      <w:kern w:val="2"/>
      <w:sz w:val="24"/>
      <w:szCs w:val="32"/>
      <w:lang w:val="en-US" w:eastAsia="zh-CN" w:bidi="ar-SA"/>
    </w:rPr>
  </w:style>
  <w:style w:type="character" w:customStyle="1" w:styleId="242">
    <w:name w:val="孙普文字 Char"/>
    <w:autoRedefine/>
    <w:qFormat/>
    <w:uiPriority w:val="0"/>
    <w:rPr>
      <w:rFonts w:ascii="宋体" w:hAnsi="Courier New" w:eastAsia="宋体"/>
      <w:sz w:val="21"/>
      <w:lang w:val="en-US" w:eastAsia="zh-CN" w:bidi="ar-SA"/>
    </w:rPr>
  </w:style>
  <w:style w:type="character" w:customStyle="1" w:styleId="243">
    <w:name w:val="Para head"/>
    <w:autoRedefine/>
    <w:qFormat/>
    <w:uiPriority w:val="0"/>
    <w:rPr>
      <w:rFonts w:ascii="Arial" w:hAnsi="Arial" w:eastAsia="Times New Roman"/>
      <w:sz w:val="20"/>
    </w:rPr>
  </w:style>
  <w:style w:type="character" w:customStyle="1" w:styleId="244">
    <w:name w:val="unnamed31"/>
    <w:autoRedefine/>
    <w:qFormat/>
    <w:uiPriority w:val="0"/>
    <w:rPr>
      <w:sz w:val="18"/>
      <w:szCs w:val="18"/>
    </w:rPr>
  </w:style>
  <w:style w:type="character" w:customStyle="1" w:styleId="245">
    <w:name w:val="样式 标题 3 + 四号 段前: 0 磅 段后: 0 磅 行距: 1.5 倍行距 Char Char"/>
    <w:autoRedefine/>
    <w:qFormat/>
    <w:uiPriority w:val="0"/>
    <w:rPr>
      <w:rFonts w:eastAsia="宋体" w:cs="宋体"/>
      <w:b/>
      <w:bCs/>
      <w:sz w:val="28"/>
      <w:szCs w:val="24"/>
      <w:lang w:val="en-US" w:eastAsia="zh-CN" w:bidi="ar-SA"/>
    </w:rPr>
  </w:style>
  <w:style w:type="character" w:customStyle="1" w:styleId="246">
    <w:name w:val="手改 Char Char"/>
    <w:autoRedefine/>
    <w:qFormat/>
    <w:uiPriority w:val="0"/>
    <w:rPr>
      <w:rFonts w:ascii="宋体" w:hAnsi="宋体" w:eastAsia="宋体"/>
      <w:sz w:val="24"/>
      <w:szCs w:val="21"/>
      <w:lang w:val="en-US" w:eastAsia="zh-CN" w:bidi="ar-SA"/>
    </w:rPr>
  </w:style>
  <w:style w:type="character" w:customStyle="1" w:styleId="247">
    <w:name w:val="无间隔字符"/>
    <w:autoRedefine/>
    <w:qFormat/>
    <w:uiPriority w:val="0"/>
    <w:rPr>
      <w:rFonts w:ascii="Calibri" w:hAnsi="Calibri"/>
      <w:sz w:val="22"/>
      <w:lang w:val="en-US" w:eastAsia="zh-CN" w:bidi="ar-SA"/>
    </w:rPr>
  </w:style>
  <w:style w:type="character" w:customStyle="1" w:styleId="248">
    <w:name w:val="新正文 Char"/>
    <w:link w:val="249"/>
    <w:autoRedefine/>
    <w:qFormat/>
    <w:uiPriority w:val="0"/>
    <w:rPr>
      <w:rFonts w:ascii="宋体" w:hAnsi="宋体"/>
      <w:snapToGrid/>
      <w:color w:val="000000"/>
      <w:sz w:val="24"/>
      <w:szCs w:val="24"/>
    </w:rPr>
  </w:style>
  <w:style w:type="paragraph" w:customStyle="1" w:styleId="249">
    <w:name w:val="新正文"/>
    <w:basedOn w:val="1"/>
    <w:link w:val="248"/>
    <w:autoRedefine/>
    <w:qFormat/>
    <w:uiPriority w:val="0"/>
    <w:pPr>
      <w:widowControl/>
      <w:adjustRightInd w:val="0"/>
      <w:snapToGrid w:val="0"/>
      <w:spacing w:line="440" w:lineRule="atLeast"/>
      <w:ind w:firstLine="0" w:firstLineChars="0"/>
    </w:pPr>
    <w:rPr>
      <w:rFonts w:hAnsi="宋体"/>
      <w:color w:val="000000"/>
    </w:rPr>
  </w:style>
  <w:style w:type="character" w:customStyle="1" w:styleId="250">
    <w:name w:val="页脚 字符"/>
    <w:autoRedefine/>
    <w:qFormat/>
    <w:uiPriority w:val="0"/>
  </w:style>
  <w:style w:type="character" w:customStyle="1" w:styleId="251">
    <w:name w:val="标题 2 字符"/>
    <w:autoRedefine/>
    <w:qFormat/>
    <w:uiPriority w:val="1"/>
    <w:rPr>
      <w:rFonts w:ascii="Arial" w:hAnsi="Arial" w:eastAsia="黑体"/>
      <w:b/>
      <w:kern w:val="2"/>
      <w:sz w:val="32"/>
    </w:rPr>
  </w:style>
  <w:style w:type="character" w:customStyle="1" w:styleId="252">
    <w:name w:val="标题 4 字符"/>
    <w:autoRedefine/>
    <w:semiHidden/>
    <w:qFormat/>
    <w:uiPriority w:val="9"/>
    <w:rPr>
      <w:rFonts w:ascii="等线 Light" w:hAnsi="等线 Light" w:eastAsia="等线 Light" w:cs="Times New Roman"/>
      <w:b/>
      <w:bCs/>
      <w:kern w:val="0"/>
      <w:sz w:val="28"/>
      <w:szCs w:val="28"/>
    </w:rPr>
  </w:style>
  <w:style w:type="character" w:customStyle="1" w:styleId="253">
    <w:name w:val="标题 6 字符"/>
    <w:autoRedefine/>
    <w:semiHidden/>
    <w:qFormat/>
    <w:uiPriority w:val="9"/>
    <w:rPr>
      <w:rFonts w:ascii="等线 Light" w:hAnsi="等线 Light" w:eastAsia="等线 Light" w:cs="Times New Roman"/>
      <w:b/>
      <w:bCs/>
      <w:kern w:val="0"/>
      <w:sz w:val="24"/>
      <w:szCs w:val="24"/>
    </w:rPr>
  </w:style>
  <w:style w:type="character" w:customStyle="1" w:styleId="254">
    <w:name w:val="标题 7 字符"/>
    <w:autoRedefine/>
    <w:semiHidden/>
    <w:qFormat/>
    <w:uiPriority w:val="9"/>
    <w:rPr>
      <w:rFonts w:ascii="宋体" w:hAnsi="Times New Roman" w:eastAsia="宋体" w:cs="Times New Roman"/>
      <w:b/>
      <w:bCs/>
      <w:kern w:val="0"/>
      <w:sz w:val="24"/>
      <w:szCs w:val="24"/>
    </w:rPr>
  </w:style>
  <w:style w:type="character" w:customStyle="1" w:styleId="255">
    <w:name w:val="标题 9 字符"/>
    <w:autoRedefine/>
    <w:semiHidden/>
    <w:qFormat/>
    <w:uiPriority w:val="9"/>
    <w:rPr>
      <w:rFonts w:ascii="等线 Light" w:hAnsi="等线 Light" w:eastAsia="等线 Light" w:cs="Times New Roman"/>
      <w:kern w:val="0"/>
      <w:szCs w:val="21"/>
    </w:rPr>
  </w:style>
  <w:style w:type="character" w:customStyle="1" w:styleId="256">
    <w:name w:val="正文文本缩进 3 字符"/>
    <w:autoRedefine/>
    <w:semiHidden/>
    <w:qFormat/>
    <w:uiPriority w:val="99"/>
    <w:rPr>
      <w:rFonts w:ascii="宋体" w:hAnsi="Times New Roman" w:eastAsia="宋体" w:cs="Times New Roman"/>
      <w:kern w:val="0"/>
      <w:sz w:val="16"/>
      <w:szCs w:val="16"/>
    </w:rPr>
  </w:style>
  <w:style w:type="character" w:customStyle="1" w:styleId="257">
    <w:name w:val="批注框文本 字符"/>
    <w:autoRedefine/>
    <w:qFormat/>
    <w:uiPriority w:val="0"/>
    <w:rPr>
      <w:rFonts w:ascii="宋体" w:hAnsi="Times New Roman" w:eastAsia="宋体" w:cs="Times New Roman"/>
      <w:kern w:val="0"/>
      <w:sz w:val="18"/>
      <w:szCs w:val="18"/>
    </w:rPr>
  </w:style>
  <w:style w:type="character" w:customStyle="1" w:styleId="258">
    <w:name w:val="日期 字符"/>
    <w:autoRedefine/>
    <w:semiHidden/>
    <w:qFormat/>
    <w:uiPriority w:val="99"/>
    <w:rPr>
      <w:rFonts w:ascii="宋体" w:hAnsi="Times New Roman" w:eastAsia="宋体" w:cs="Times New Roman"/>
      <w:kern w:val="0"/>
      <w:szCs w:val="21"/>
    </w:rPr>
  </w:style>
  <w:style w:type="character" w:customStyle="1" w:styleId="259">
    <w:name w:val="正文文本缩进 字符"/>
    <w:autoRedefine/>
    <w:qFormat/>
    <w:uiPriority w:val="0"/>
    <w:rPr>
      <w:rFonts w:ascii="宋体" w:hAnsi="Times New Roman" w:eastAsia="宋体" w:cs="Times New Roman"/>
      <w:kern w:val="0"/>
      <w:szCs w:val="21"/>
    </w:rPr>
  </w:style>
  <w:style w:type="character" w:customStyle="1" w:styleId="260">
    <w:name w:val="HTML 预设格式 字符"/>
    <w:autoRedefine/>
    <w:semiHidden/>
    <w:qFormat/>
    <w:uiPriority w:val="99"/>
    <w:rPr>
      <w:rFonts w:ascii="Courier New" w:hAnsi="Courier New" w:eastAsia="宋体" w:cs="Courier New"/>
      <w:kern w:val="0"/>
      <w:sz w:val="20"/>
      <w:szCs w:val="20"/>
    </w:rPr>
  </w:style>
  <w:style w:type="character" w:customStyle="1" w:styleId="261">
    <w:name w:val="正文首行缩进 字符"/>
    <w:autoRedefine/>
    <w:semiHidden/>
    <w:qFormat/>
    <w:uiPriority w:val="99"/>
  </w:style>
  <w:style w:type="character" w:customStyle="1" w:styleId="262">
    <w:name w:val="信息标题 字符"/>
    <w:autoRedefine/>
    <w:semiHidden/>
    <w:qFormat/>
    <w:uiPriority w:val="99"/>
    <w:rPr>
      <w:rFonts w:ascii="等线 Light" w:hAnsi="等线 Light" w:eastAsia="等线 Light" w:cs="Times New Roman"/>
      <w:kern w:val="0"/>
      <w:sz w:val="24"/>
      <w:szCs w:val="24"/>
      <w:shd w:val="pct20" w:color="auto" w:fill="auto"/>
    </w:rPr>
  </w:style>
  <w:style w:type="character" w:customStyle="1" w:styleId="263">
    <w:name w:val="正文文本 3 字符"/>
    <w:autoRedefine/>
    <w:semiHidden/>
    <w:qFormat/>
    <w:uiPriority w:val="99"/>
    <w:rPr>
      <w:rFonts w:ascii="宋体" w:hAnsi="Times New Roman" w:eastAsia="宋体" w:cs="Times New Roman"/>
      <w:kern w:val="0"/>
      <w:sz w:val="16"/>
      <w:szCs w:val="16"/>
    </w:rPr>
  </w:style>
  <w:style w:type="paragraph" w:customStyle="1" w:styleId="264">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line="240" w:lineRule="auto"/>
      <w:ind w:firstLine="0" w:firstLineChars="0"/>
      <w:jc w:val="center"/>
      <w:textAlignment w:val="center"/>
    </w:pPr>
    <w:rPr>
      <w:rFonts w:hAnsi="宋体" w:cs="宋体"/>
      <w:b/>
      <w:bCs/>
    </w:rPr>
  </w:style>
  <w:style w:type="paragraph" w:customStyle="1" w:styleId="265">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textAlignment w:val="center"/>
    </w:pPr>
    <w:rPr>
      <w:rFonts w:hAnsi="宋体" w:cs="宋体"/>
    </w:rPr>
  </w:style>
  <w:style w:type="paragraph" w:customStyle="1" w:styleId="266">
    <w:name w:val="样式 标题 3 + 四号 段前: 0 磅 段后: 0 磅 行距: 1.5 倍行距 Char"/>
    <w:basedOn w:val="6"/>
    <w:autoRedefine/>
    <w:qFormat/>
    <w:uiPriority w:val="0"/>
    <w:pPr>
      <w:tabs>
        <w:tab w:val="left" w:pos="1260"/>
      </w:tabs>
      <w:adjustRightInd w:val="0"/>
      <w:spacing w:line="360" w:lineRule="auto"/>
      <w:jc w:val="both"/>
    </w:pPr>
    <w:rPr>
      <w:rFonts w:ascii="Times New Roman" w:hAnsi="Times New Roman" w:eastAsia="宋体"/>
      <w:b/>
      <w:bCs w:val="0"/>
      <w:sz w:val="28"/>
    </w:rPr>
  </w:style>
  <w:style w:type="paragraph" w:customStyle="1" w:styleId="267">
    <w:name w:val=" Char"/>
    <w:basedOn w:val="1"/>
    <w:autoRedefine/>
    <w:qFormat/>
    <w:uiPriority w:val="0"/>
    <w:pPr>
      <w:adjustRightInd w:val="0"/>
      <w:snapToGrid w:val="0"/>
      <w:ind w:firstLine="466" w:firstLineChars="0"/>
      <w:textAlignment w:val="baseline"/>
    </w:pPr>
    <w:rPr>
      <w:sz w:val="21"/>
    </w:rPr>
  </w:style>
  <w:style w:type="paragraph" w:customStyle="1" w:styleId="268">
    <w:name w:val="Normal1"/>
    <w:autoRedefine/>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69">
    <w:name w:val="xl71"/>
    <w:basedOn w:val="1"/>
    <w:autoRedefine/>
    <w:qFormat/>
    <w:uiPriority w:val="0"/>
    <w:pPr>
      <w:widowControl/>
      <w:spacing w:before="100" w:beforeAutospacing="1" w:after="100" w:afterAutospacing="1" w:line="240" w:lineRule="auto"/>
      <w:ind w:firstLine="0" w:firstLineChars="0"/>
      <w:jc w:val="left"/>
      <w:textAlignment w:val="center"/>
    </w:pPr>
    <w:rPr>
      <w:rFonts w:hAnsi="宋体" w:cs="宋体"/>
    </w:rPr>
  </w:style>
  <w:style w:type="paragraph" w:customStyle="1" w:styleId="270">
    <w:name w:val="列出段落1"/>
    <w:basedOn w:val="1"/>
    <w:autoRedefine/>
    <w:qFormat/>
    <w:uiPriority w:val="0"/>
    <w:pPr>
      <w:widowControl/>
      <w:tabs>
        <w:tab w:val="left" w:pos="815"/>
      </w:tabs>
      <w:spacing w:line="360" w:lineRule="auto"/>
      <w:ind w:firstLine="420" w:firstLineChars="0"/>
    </w:pPr>
    <w:rPr>
      <w:rFonts w:hAnsi="宋体"/>
      <w:kern w:val="2"/>
      <w:sz w:val="21"/>
      <w:szCs w:val="21"/>
    </w:rPr>
  </w:style>
  <w:style w:type="paragraph" w:customStyle="1" w:styleId="271">
    <w:name w:val="数字正文"/>
    <w:basedOn w:val="1"/>
    <w:autoRedefine/>
    <w:qFormat/>
    <w:uiPriority w:val="0"/>
    <w:pPr>
      <w:widowControl/>
      <w:spacing w:line="360" w:lineRule="auto"/>
      <w:ind w:firstLine="360" w:firstLineChars="150"/>
    </w:pPr>
    <w:rPr>
      <w:rFonts w:ascii="Arial" w:hAnsi="Arial" w:cs="Arial"/>
      <w:snapToGrid w:val="0"/>
      <w:kern w:val="2"/>
      <w:sz w:val="21"/>
      <w:szCs w:val="21"/>
    </w:rPr>
  </w:style>
  <w:style w:type="paragraph" w:customStyle="1" w:styleId="272">
    <w:name w:val="正文 + 首行缩进:  2 字符"/>
    <w:basedOn w:val="1"/>
    <w:autoRedefine/>
    <w:qFormat/>
    <w:uiPriority w:val="0"/>
    <w:pPr>
      <w:adjustRightInd w:val="0"/>
      <w:snapToGrid w:val="0"/>
      <w:spacing w:line="560" w:lineRule="exact"/>
      <w:ind w:firstLine="560"/>
    </w:pPr>
    <w:rPr>
      <w:rFonts w:ascii="Times New Roman" w:eastAsia="仿宋_GB2312"/>
      <w:kern w:val="2"/>
      <w:sz w:val="28"/>
    </w:rPr>
  </w:style>
  <w:style w:type="paragraph" w:customStyle="1" w:styleId="273">
    <w:name w:val="xl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楷体_GB2312" w:hAnsi="Arial Unicode MS" w:eastAsia="楷体_GB2312" w:cs="Arial Unicode MS"/>
      <w:color w:val="0000FF"/>
      <w:kern w:val="0"/>
      <w:szCs w:val="21"/>
    </w:rPr>
  </w:style>
  <w:style w:type="paragraph" w:customStyle="1" w:styleId="27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hint="eastAsia" w:ascii="楷体_GB2312" w:hAnsi="Arial Unicode MS" w:eastAsia="楷体_GB2312" w:cs="Arial Unicode MS"/>
      <w:kern w:val="0"/>
      <w:szCs w:val="21"/>
    </w:rPr>
  </w:style>
  <w:style w:type="paragraph" w:customStyle="1" w:styleId="275">
    <w:name w:val="样式25"/>
    <w:basedOn w:val="1"/>
    <w:autoRedefine/>
    <w:qFormat/>
    <w:uiPriority w:val="0"/>
    <w:pPr>
      <w:adjustRightInd w:val="0"/>
      <w:snapToGrid w:val="0"/>
      <w:spacing w:line="360" w:lineRule="auto"/>
    </w:pPr>
    <w:rPr>
      <w:rFonts w:ascii="宋体" w:hAnsi="宋体" w:eastAsia="MS Gothic" w:cs="MS Gothic"/>
      <w:szCs w:val="21"/>
      <w:u w:val="single"/>
    </w:rPr>
  </w:style>
  <w:style w:type="paragraph" w:customStyle="1" w:styleId="276">
    <w:name w:val="表格"/>
    <w:basedOn w:val="1"/>
    <w:autoRedefine/>
    <w:qFormat/>
    <w:uiPriority w:val="0"/>
    <w:pPr>
      <w:adjustRightInd w:val="0"/>
      <w:snapToGrid w:val="0"/>
      <w:spacing w:line="400" w:lineRule="exact"/>
      <w:jc w:val="center"/>
    </w:pPr>
    <w:rPr>
      <w:rFonts w:ascii="宋体" w:hAnsi="宋体" w:eastAsia="楷体_GB2312"/>
      <w:bCs/>
      <w:szCs w:val="20"/>
    </w:rPr>
  </w:style>
  <w:style w:type="paragraph" w:customStyle="1" w:styleId="277">
    <w:name w:val="张全喜"/>
    <w:basedOn w:val="35"/>
    <w:autoRedefine/>
    <w:qFormat/>
    <w:uiPriority w:val="0"/>
    <w:pPr>
      <w:pageBreakBefore/>
      <w:numPr>
        <w:ilvl w:val="0"/>
        <w:numId w:val="2"/>
      </w:numPr>
      <w:tabs>
        <w:tab w:val="clear" w:pos="1200"/>
      </w:tabs>
      <w:adjustRightInd w:val="0"/>
      <w:snapToGrid w:val="0"/>
      <w:spacing w:line="300" w:lineRule="auto"/>
      <w:ind w:left="0" w:firstLine="0" w:firstLineChars="0"/>
    </w:pPr>
    <w:rPr>
      <w:rFonts w:hint="eastAsia" w:ascii="Times New Roman" w:cs="Courier New"/>
      <w:snapToGrid w:val="0"/>
      <w:kern w:val="2"/>
      <w:szCs w:val="21"/>
    </w:rPr>
  </w:style>
  <w:style w:type="paragraph" w:customStyle="1" w:styleId="278">
    <w:name w:val="正文样式100"/>
    <w:basedOn w:val="1"/>
    <w:autoRedefine/>
    <w:qFormat/>
    <w:uiPriority w:val="0"/>
    <w:pPr>
      <w:spacing w:line="360" w:lineRule="auto"/>
      <w:ind w:firstLine="480"/>
    </w:pPr>
    <w:rPr>
      <w:rFonts w:ascii="Arial" w:hAnsi="Arial" w:cs="Arial"/>
      <w:color w:val="000000"/>
    </w:rPr>
  </w:style>
  <w:style w:type="paragraph" w:customStyle="1" w:styleId="279">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楷体_GB2312" w:hAnsi="Arial Unicode MS" w:eastAsia="楷体_GB2312" w:cs="Arial Unicode MS"/>
      <w:color w:val="339966"/>
      <w:kern w:val="0"/>
      <w:szCs w:val="21"/>
    </w:rPr>
  </w:style>
  <w:style w:type="paragraph" w:customStyle="1" w:styleId="280">
    <w:name w:val="xl45"/>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rFonts w:hint="eastAsia" w:ascii="楷体_GB2312" w:hAnsi="Arial Unicode MS" w:eastAsia="楷体_GB2312" w:cs="Arial Unicode MS"/>
      <w:kern w:val="0"/>
      <w:szCs w:val="21"/>
    </w:rPr>
  </w:style>
  <w:style w:type="paragraph" w:customStyle="1" w:styleId="281">
    <w:name w:val="表注"/>
    <w:basedOn w:val="1"/>
    <w:autoRedefine/>
    <w:qFormat/>
    <w:uiPriority w:val="0"/>
    <w:pPr>
      <w:adjustRightInd w:val="0"/>
      <w:snapToGrid w:val="0"/>
      <w:spacing w:line="240" w:lineRule="auto"/>
    </w:pPr>
    <w:rPr>
      <w:rFonts w:hAnsi="宋体" w:eastAsia="楷体_GB2312"/>
      <w:snapToGrid w:val="0"/>
      <w:kern w:val="0"/>
      <w:sz w:val="21"/>
      <w:szCs w:val="21"/>
    </w:rPr>
  </w:style>
  <w:style w:type="paragraph" w:customStyle="1" w:styleId="282">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hAnsi="宋体" w:cs="宋体"/>
    </w:rPr>
  </w:style>
  <w:style w:type="paragraph" w:customStyle="1" w:styleId="283">
    <w:name w:val="xl1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hAnsi="宋体" w:cs="宋体"/>
    </w:rPr>
  </w:style>
  <w:style w:type="paragraph" w:customStyle="1" w:styleId="284">
    <w:name w:val="Normal Indent"/>
    <w:basedOn w:val="1"/>
    <w:autoRedefine/>
    <w:qFormat/>
    <w:uiPriority w:val="0"/>
    <w:pPr>
      <w:widowControl/>
      <w:spacing w:line="240" w:lineRule="auto"/>
      <w:ind w:firstLine="420" w:firstLineChars="0"/>
    </w:pPr>
    <w:rPr>
      <w:rFonts w:ascii="Calibri" w:hAnsi="Calibri"/>
      <w:sz w:val="20"/>
      <w:szCs w:val="21"/>
    </w:rPr>
  </w:style>
  <w:style w:type="paragraph" w:customStyle="1" w:styleId="285">
    <w:name w:val="样式 标题 3 + (中文) 黑体 小四 非加粗 段前: 7.8 磅 段后: 0 磅 行距: 固定值 20 磅"/>
    <w:basedOn w:val="6"/>
    <w:autoRedefine/>
    <w:qFormat/>
    <w:uiPriority w:val="0"/>
    <w:pPr>
      <w:spacing w:line="400" w:lineRule="exact"/>
      <w:jc w:val="both"/>
      <w:textAlignment w:val="auto"/>
    </w:pPr>
    <w:rPr>
      <w:rFonts w:ascii="Times New Roman" w:hAnsi="Times New Roman" w:cs="宋体"/>
      <w:kern w:val="2"/>
      <w:sz w:val="24"/>
      <w:szCs w:val="20"/>
    </w:rPr>
  </w:style>
  <w:style w:type="paragraph" w:customStyle="1" w:styleId="286">
    <w:name w:val="正文（不缩进）"/>
    <w:basedOn w:val="1"/>
    <w:autoRedefine/>
    <w:qFormat/>
    <w:uiPriority w:val="0"/>
    <w:pPr>
      <w:adjustRightInd w:val="0"/>
      <w:snapToGrid w:val="0"/>
      <w:spacing w:before="60" w:after="60" w:line="400" w:lineRule="exact"/>
      <w:ind w:firstLine="0" w:firstLineChars="0"/>
    </w:pPr>
    <w:rPr>
      <w:rFonts w:ascii="Times New Roman"/>
      <w:kern w:val="2"/>
      <w:szCs w:val="20"/>
    </w:rPr>
  </w:style>
  <w:style w:type="paragraph" w:customStyle="1" w:styleId="287">
    <w:name w:val="xl65"/>
    <w:basedOn w:val="1"/>
    <w:autoRedefine/>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ind w:firstLine="0" w:firstLineChars="0"/>
      <w:jc w:val="center"/>
    </w:pPr>
    <w:rPr>
      <w:rFonts w:ascii="宋体" w:hAnsi="宋体"/>
      <w:kern w:val="0"/>
      <w:sz w:val="20"/>
      <w:szCs w:val="20"/>
    </w:rPr>
  </w:style>
  <w:style w:type="paragraph" w:customStyle="1" w:styleId="288">
    <w:name w:val="font15"/>
    <w:basedOn w:val="1"/>
    <w:autoRedefine/>
    <w:qFormat/>
    <w:uiPriority w:val="0"/>
    <w:pPr>
      <w:widowControl/>
      <w:spacing w:before="100" w:beforeLines="0" w:beforeAutospacing="1" w:after="100" w:afterLines="0" w:afterAutospacing="1"/>
      <w:jc w:val="left"/>
    </w:pPr>
    <w:rPr>
      <w:rFonts w:eastAsia="Arial Unicode MS"/>
      <w:kern w:val="0"/>
      <w:sz w:val="20"/>
      <w:szCs w:val="20"/>
    </w:rPr>
  </w:style>
  <w:style w:type="paragraph" w:customStyle="1" w:styleId="289">
    <w:name w:val="CM55"/>
    <w:basedOn w:val="163"/>
    <w:next w:val="163"/>
    <w:autoRedefine/>
    <w:qFormat/>
    <w:uiPriority w:val="0"/>
    <w:pPr>
      <w:spacing w:line="468" w:lineRule="atLeast"/>
    </w:pPr>
    <w:rPr>
      <w:rFonts w:ascii="..ì." w:eastAsia="..ì."/>
      <w:color w:val="auto"/>
    </w:rPr>
  </w:style>
  <w:style w:type="paragraph" w:customStyle="1" w:styleId="290">
    <w:name w:val="表格1"/>
    <w:basedOn w:val="1"/>
    <w:autoRedefine/>
    <w:qFormat/>
    <w:uiPriority w:val="0"/>
    <w:pPr>
      <w:tabs>
        <w:tab w:val="left" w:pos="0"/>
      </w:tabs>
      <w:adjustRightInd w:val="0"/>
      <w:snapToGrid w:val="0"/>
      <w:spacing w:line="360" w:lineRule="atLeast"/>
      <w:ind w:firstLine="0" w:firstLineChars="0"/>
      <w:jc w:val="center"/>
      <w:textAlignment w:val="baseline"/>
    </w:pPr>
    <w:rPr>
      <w:kern w:val="0"/>
      <w:sz w:val="21"/>
      <w:szCs w:val="20"/>
    </w:rPr>
  </w:style>
  <w:style w:type="paragraph" w:customStyle="1" w:styleId="291">
    <w:name w:val="样式23"/>
    <w:basedOn w:val="5"/>
    <w:autoRedefine/>
    <w:qFormat/>
    <w:uiPriority w:val="0"/>
    <w:pPr>
      <w:adjustRightInd w:val="0"/>
      <w:snapToGrid w:val="0"/>
      <w:spacing w:before="124" w:beforeLines="40" w:after="124" w:afterLines="40" w:line="353" w:lineRule="auto"/>
      <w:jc w:val="both"/>
      <w:textAlignment w:val="auto"/>
    </w:pPr>
    <w:rPr>
      <w:rFonts w:ascii="Swis721 BT" w:hAnsi="Swis721 BT" w:cs="MS Gothic"/>
      <w:bCs/>
      <w:kern w:val="2"/>
      <w:sz w:val="30"/>
    </w:rPr>
  </w:style>
  <w:style w:type="paragraph" w:customStyle="1" w:styleId="292">
    <w:name w:val="文本块1"/>
    <w:basedOn w:val="1"/>
    <w:autoRedefine/>
    <w:qFormat/>
    <w:uiPriority w:val="0"/>
    <w:pPr>
      <w:widowControl/>
      <w:adjustRightInd w:val="0"/>
      <w:spacing w:line="240" w:lineRule="auto"/>
      <w:ind w:left="420" w:right="33" w:firstLine="0" w:firstLineChars="0"/>
      <w:jc w:val="left"/>
    </w:pPr>
    <w:rPr>
      <w:rFonts w:ascii="Calibri" w:hAnsi="Calibri"/>
      <w:sz w:val="21"/>
      <w:szCs w:val="20"/>
    </w:rPr>
  </w:style>
  <w:style w:type="paragraph" w:customStyle="1" w:styleId="293">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楷体_GB2312" w:hAnsi="Arial Unicode MS" w:eastAsia="楷体_GB2312" w:cs="Arial Unicode MS"/>
      <w:b/>
      <w:bCs/>
      <w:kern w:val="0"/>
      <w:szCs w:val="21"/>
    </w:rPr>
  </w:style>
  <w:style w:type="paragraph" w:customStyle="1" w:styleId="294">
    <w:name w:val="xl43"/>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rFonts w:hint="eastAsia" w:ascii="楷体_GB2312" w:hAnsi="Arial Unicode MS" w:eastAsia="楷体_GB2312" w:cs="Arial Unicode MS"/>
      <w:kern w:val="0"/>
      <w:szCs w:val="21"/>
    </w:rPr>
  </w:style>
  <w:style w:type="paragraph" w:customStyle="1" w:styleId="295">
    <w:name w:val="标准"/>
    <w:basedOn w:val="1"/>
    <w:autoRedefine/>
    <w:qFormat/>
    <w:uiPriority w:val="0"/>
    <w:pPr>
      <w:adjustRightInd w:val="0"/>
      <w:spacing w:line="312" w:lineRule="atLeast"/>
      <w:ind w:firstLine="0" w:firstLineChars="0"/>
      <w:textAlignment w:val="baseline"/>
    </w:pPr>
    <w:rPr>
      <w:kern w:val="0"/>
      <w:szCs w:val="20"/>
    </w:rPr>
  </w:style>
  <w:style w:type="paragraph" w:customStyle="1" w:styleId="296">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hAnsi="宋体" w:cs="宋体"/>
    </w:rPr>
  </w:style>
  <w:style w:type="paragraph" w:customStyle="1" w:styleId="297">
    <w:name w:val="文件正文"/>
    <w:autoRedefine/>
    <w:qFormat/>
    <w:uiPriority w:val="0"/>
    <w:pPr>
      <w:widowControl w:val="0"/>
      <w:autoSpaceDE w:val="0"/>
      <w:autoSpaceDN w:val="0"/>
      <w:adjustRightInd w:val="0"/>
      <w:spacing w:line="360" w:lineRule="auto"/>
    </w:pPr>
    <w:rPr>
      <w:rFonts w:ascii="宋体" w:hAnsi="Times New Roman" w:eastAsia="宋体" w:cs="Times New Roman"/>
      <w:color w:val="000000"/>
      <w:spacing w:val="20"/>
      <w:sz w:val="24"/>
      <w:lang w:val="en-US" w:eastAsia="zh-CN" w:bidi="ar-SA"/>
    </w:rPr>
  </w:style>
  <w:style w:type="paragraph" w:customStyle="1" w:styleId="298">
    <w:name w:val="xl12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left"/>
    </w:pPr>
    <w:rPr>
      <w:rFonts w:hAnsi="宋体" w:cs="宋体"/>
    </w:rPr>
  </w:style>
  <w:style w:type="paragraph" w:customStyle="1" w:styleId="29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hAnsi="宋体" w:cs="宋体"/>
      <w:b/>
      <w:bCs/>
    </w:rPr>
  </w:style>
  <w:style w:type="paragraph" w:customStyle="1" w:styleId="300">
    <w:name w:val="4 Char Char Char Char"/>
    <w:basedOn w:val="1"/>
    <w:autoRedefine/>
    <w:qFormat/>
    <w:uiPriority w:val="0"/>
    <w:pPr>
      <w:ind w:firstLine="0" w:firstLineChars="0"/>
    </w:pPr>
    <w:rPr>
      <w:sz w:val="21"/>
    </w:rPr>
  </w:style>
  <w:style w:type="paragraph" w:customStyle="1" w:styleId="301">
    <w:name w:val="表格标题"/>
    <w:basedOn w:val="1"/>
    <w:autoRedefine/>
    <w:qFormat/>
    <w:uiPriority w:val="0"/>
    <w:pPr>
      <w:tabs>
        <w:tab w:val="left" w:pos="851"/>
      </w:tabs>
      <w:adjustRightInd w:val="0"/>
      <w:snapToGrid w:val="0"/>
      <w:ind w:firstLine="482"/>
    </w:pPr>
    <w:rPr>
      <w:rFonts w:ascii="黑体" w:hAnsi="宋体" w:eastAsia="黑体" w:cs="Arial"/>
      <w:bCs/>
      <w:sz w:val="24"/>
      <w:szCs w:val="20"/>
    </w:rPr>
  </w:style>
  <w:style w:type="paragraph" w:customStyle="1" w:styleId="302">
    <w:name w:val="样式 样式 标题 2 + 首行缩进:  2 字符 段前: 0.6 行 段后: 0.4 行 + 段前: 0.6 行 段后: 0...."/>
    <w:basedOn w:val="303"/>
    <w:autoRedefine/>
    <w:qFormat/>
    <w:uiPriority w:val="0"/>
    <w:pPr>
      <w:spacing w:after="187" w:afterLines="60"/>
    </w:pPr>
    <w:rPr>
      <w:szCs w:val="20"/>
    </w:rPr>
  </w:style>
  <w:style w:type="paragraph" w:customStyle="1" w:styleId="303">
    <w:name w:val="样式 标题 2 + 首行缩进:  2 字符 段前: 0.6 行 段后: 0.4 行"/>
    <w:basedOn w:val="5"/>
    <w:autoRedefine/>
    <w:qFormat/>
    <w:uiPriority w:val="0"/>
    <w:pPr>
      <w:spacing w:before="187" w:beforeLines="60" w:after="124" w:afterLines="40"/>
      <w:jc w:val="left"/>
    </w:pPr>
    <w:rPr>
      <w:rFonts w:ascii="宋体-18030" w:hAnsi="宋体-18030"/>
      <w:b w:val="0"/>
      <w:color w:val="FF6600"/>
      <w:sz w:val="30"/>
      <w:szCs w:val="30"/>
    </w:rPr>
  </w:style>
  <w:style w:type="paragraph" w:customStyle="1" w:styleId="304">
    <w:name w:val="样式5 编号"/>
    <w:basedOn w:val="1"/>
    <w:autoRedefine/>
    <w:qFormat/>
    <w:uiPriority w:val="0"/>
    <w:pPr>
      <w:tabs>
        <w:tab w:val="left" w:pos="630"/>
      </w:tabs>
      <w:spacing w:line="360" w:lineRule="auto"/>
    </w:pPr>
    <w:rPr>
      <w:rFonts w:ascii="Cambria Math"/>
      <w:szCs w:val="20"/>
    </w:rPr>
  </w:style>
  <w:style w:type="paragraph" w:customStyle="1" w:styleId="305">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line="240" w:lineRule="auto"/>
      <w:ind w:firstLine="0" w:firstLineChars="0"/>
      <w:jc w:val="center"/>
      <w:textAlignment w:val="center"/>
    </w:pPr>
    <w:rPr>
      <w:rFonts w:hAnsi="宋体" w:cs="宋体"/>
    </w:rPr>
  </w:style>
  <w:style w:type="paragraph" w:customStyle="1" w:styleId="306">
    <w:name w:val="样式14"/>
    <w:basedOn w:val="1"/>
    <w:autoRedefine/>
    <w:qFormat/>
    <w:uiPriority w:val="0"/>
    <w:pPr>
      <w:adjustRightInd w:val="0"/>
      <w:snapToGrid w:val="0"/>
      <w:ind w:firstLine="0" w:firstLineChars="0"/>
      <w:jc w:val="center"/>
    </w:pPr>
    <w:rPr>
      <w:rFonts w:ascii="黑体" w:eastAsia="黑体" w:cs="MS Gothic"/>
      <w:szCs w:val="21"/>
    </w:rPr>
  </w:style>
  <w:style w:type="paragraph" w:customStyle="1" w:styleId="307">
    <w:name w:val="样式 标题 4 + 自动设置"/>
    <w:basedOn w:val="7"/>
    <w:autoRedefine/>
    <w:qFormat/>
    <w:uiPriority w:val="0"/>
    <w:pPr>
      <w:keepNext w:val="0"/>
      <w:keepLines w:val="0"/>
      <w:tabs>
        <w:tab w:val="left" w:pos="2100"/>
      </w:tabs>
      <w:spacing w:line="240" w:lineRule="auto"/>
      <w:ind w:hanging="420"/>
      <w:jc w:val="both"/>
    </w:pPr>
    <w:rPr>
      <w:rFonts w:ascii="Times New Roman" w:hAnsi="Times New Roman"/>
      <w:b/>
      <w:sz w:val="21"/>
      <w:szCs w:val="21"/>
    </w:rPr>
  </w:style>
  <w:style w:type="paragraph" w:customStyle="1" w:styleId="308">
    <w:name w:val="p0"/>
    <w:basedOn w:val="1"/>
    <w:autoRedefine/>
    <w:qFormat/>
    <w:uiPriority w:val="0"/>
    <w:pPr>
      <w:widowControl/>
      <w:spacing w:line="240" w:lineRule="auto"/>
      <w:ind w:firstLine="0" w:firstLineChars="0"/>
    </w:pPr>
    <w:rPr>
      <w:rFonts w:ascii="Times New Roman"/>
      <w:sz w:val="21"/>
      <w:szCs w:val="21"/>
    </w:rPr>
  </w:style>
  <w:style w:type="paragraph" w:customStyle="1" w:styleId="309">
    <w:name w:val="合同正文"/>
    <w:basedOn w:val="1"/>
    <w:autoRedefine/>
    <w:qFormat/>
    <w:uiPriority w:val="0"/>
    <w:pPr>
      <w:widowControl/>
      <w:spacing w:line="360" w:lineRule="auto"/>
      <w:ind w:left="200" w:leftChars="200" w:firstLine="0" w:firstLineChars="0"/>
      <w:jc w:val="left"/>
    </w:pPr>
    <w:rPr>
      <w:rFonts w:ascii="Calibri" w:hAnsi="Calibri"/>
      <w:kern w:val="2"/>
      <w:sz w:val="21"/>
      <w:szCs w:val="21"/>
    </w:rPr>
  </w:style>
  <w:style w:type="paragraph" w:customStyle="1" w:styleId="310">
    <w:name w:val="font13"/>
    <w:basedOn w:val="1"/>
    <w:autoRedefine/>
    <w:qFormat/>
    <w:uiPriority w:val="0"/>
    <w:pPr>
      <w:widowControl/>
      <w:spacing w:before="100" w:beforeLines="0" w:beforeAutospacing="1" w:after="100" w:afterLines="0" w:afterAutospacing="1"/>
      <w:jc w:val="left"/>
    </w:pPr>
    <w:rPr>
      <w:rFonts w:eastAsia="Arial Unicode MS"/>
      <w:color w:val="000000"/>
      <w:kern w:val="0"/>
      <w:szCs w:val="21"/>
    </w:rPr>
  </w:style>
  <w:style w:type="paragraph" w:customStyle="1" w:styleId="311">
    <w:name w:val="标题后正文"/>
    <w:basedOn w:val="1"/>
    <w:autoRedefine/>
    <w:qFormat/>
    <w:uiPriority w:val="0"/>
    <w:pPr>
      <w:adjustRightInd w:val="0"/>
      <w:spacing w:line="360" w:lineRule="auto"/>
      <w:textAlignment w:val="baseline"/>
    </w:pPr>
    <w:rPr>
      <w:rFonts w:ascii="Arial" w:hAnsi="Arial"/>
      <w:snapToGrid w:val="0"/>
      <w:kern w:val="28"/>
      <w:szCs w:val="20"/>
    </w:rPr>
  </w:style>
  <w:style w:type="paragraph" w:customStyle="1" w:styleId="312">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textAlignment w:val="center"/>
    </w:pPr>
    <w:rPr>
      <w:rFonts w:hAnsi="宋体" w:cs="宋体"/>
    </w:rPr>
  </w:style>
  <w:style w:type="paragraph" w:customStyle="1" w:styleId="313">
    <w:name w:val="样式13"/>
    <w:basedOn w:val="1"/>
    <w:autoRedefine/>
    <w:qFormat/>
    <w:uiPriority w:val="0"/>
    <w:pPr>
      <w:adjustRightInd w:val="0"/>
      <w:snapToGrid w:val="0"/>
      <w:spacing w:line="353" w:lineRule="auto"/>
    </w:pPr>
    <w:rPr>
      <w:rFonts w:ascii="宋体" w:hAnsi="宋体" w:eastAsia="仿宋_GB2312" w:cs="MS Gothic"/>
      <w:sz w:val="28"/>
      <w:szCs w:val="21"/>
    </w:rPr>
  </w:style>
  <w:style w:type="paragraph" w:customStyle="1" w:styleId="314">
    <w:name w:val="font9"/>
    <w:basedOn w:val="1"/>
    <w:autoRedefine/>
    <w:qFormat/>
    <w:uiPriority w:val="0"/>
    <w:pPr>
      <w:widowControl/>
      <w:spacing w:before="100" w:beforeLines="0" w:beforeAutospacing="1" w:after="100" w:afterLines="0" w:afterAutospacing="1"/>
      <w:jc w:val="left"/>
    </w:pPr>
    <w:rPr>
      <w:rFonts w:eastAsia="Arial Unicode MS"/>
      <w:kern w:val="0"/>
      <w:szCs w:val="21"/>
    </w:rPr>
  </w:style>
  <w:style w:type="paragraph" w:customStyle="1" w:styleId="315">
    <w:name w:val="编号段落"/>
    <w:autoRedefine/>
    <w:qFormat/>
    <w:uiPriority w:val="0"/>
    <w:pPr>
      <w:widowControl w:val="0"/>
      <w:autoSpaceDE w:val="0"/>
      <w:autoSpaceDN w:val="0"/>
      <w:adjustRightInd w:val="0"/>
      <w:spacing w:line="360" w:lineRule="atLeast"/>
      <w:textAlignment w:val="baseline"/>
    </w:pPr>
    <w:rPr>
      <w:rFonts w:ascii="宋体" w:hAnsi="Times New Roman" w:eastAsia="宋体" w:cs="Times New Roman"/>
      <w:color w:val="000000"/>
      <w:sz w:val="24"/>
      <w:lang w:val="en-US" w:eastAsia="zh-CN" w:bidi="ar-SA"/>
    </w:rPr>
  </w:style>
  <w:style w:type="paragraph" w:customStyle="1" w:styleId="316">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hAnsi="宋体" w:cs="宋体"/>
    </w:rPr>
  </w:style>
  <w:style w:type="paragraph" w:customStyle="1" w:styleId="317">
    <w:name w:val="样式 首行缩进:  2 字符5"/>
    <w:basedOn w:val="1"/>
    <w:autoRedefine/>
    <w:qFormat/>
    <w:uiPriority w:val="0"/>
    <w:pPr>
      <w:widowControl/>
      <w:spacing w:line="360" w:lineRule="auto"/>
      <w:ind w:firstLine="480" w:firstLineChars="0"/>
    </w:pPr>
    <w:rPr>
      <w:rFonts w:ascii="Calibri" w:hAnsi="Calibri" w:cs="宋体"/>
      <w:kern w:val="2"/>
      <w:sz w:val="21"/>
      <w:szCs w:val="20"/>
    </w:rPr>
  </w:style>
  <w:style w:type="paragraph" w:customStyle="1" w:styleId="318">
    <w:name w:val="Char Char Char Char"/>
    <w:basedOn w:val="1"/>
    <w:autoRedefine/>
    <w:qFormat/>
    <w:uiPriority w:val="0"/>
    <w:pPr>
      <w:spacing w:line="240" w:lineRule="auto"/>
      <w:ind w:firstLine="0" w:firstLineChars="0"/>
    </w:pPr>
    <w:rPr>
      <w:rFonts w:ascii="Times New Roman"/>
      <w:kern w:val="2"/>
      <w:sz w:val="21"/>
    </w:rPr>
  </w:style>
  <w:style w:type="paragraph" w:customStyle="1" w:styleId="319">
    <w:name w:val="XW表格附注"/>
    <w:basedOn w:val="35"/>
    <w:autoRedefine/>
    <w:qFormat/>
    <w:uiPriority w:val="0"/>
    <w:pPr>
      <w:adjustRightInd w:val="0"/>
      <w:spacing w:before="60" w:beforeLines="0" w:line="240" w:lineRule="auto"/>
      <w:ind w:left="1359" w:leftChars="384" w:hanging="284" w:firstLineChars="0"/>
      <w:jc w:val="left"/>
      <w:textAlignment w:val="baseline"/>
    </w:pPr>
    <w:rPr>
      <w:rFonts w:ascii="黑体" w:eastAsia="黑体"/>
      <w:sz w:val="18"/>
      <w:szCs w:val="18"/>
    </w:rPr>
  </w:style>
  <w:style w:type="paragraph" w:customStyle="1" w:styleId="320">
    <w:name w:val="标题1-1"/>
    <w:basedOn w:val="4"/>
    <w:autoRedefine/>
    <w:qFormat/>
    <w:uiPriority w:val="0"/>
    <w:pPr>
      <w:adjustRightInd w:val="0"/>
      <w:snapToGrid w:val="0"/>
      <w:spacing w:before="156" w:beforeLines="50" w:after="156" w:afterLines="50" w:line="360" w:lineRule="auto"/>
      <w:textAlignment w:val="auto"/>
    </w:pPr>
    <w:rPr>
      <w:rFonts w:cs="MS Gothic"/>
      <w:bCs/>
      <w:szCs w:val="44"/>
    </w:rPr>
  </w:style>
  <w:style w:type="paragraph" w:customStyle="1" w:styleId="321">
    <w:name w:val="公表文"/>
    <w:basedOn w:val="1"/>
    <w:autoRedefine/>
    <w:qFormat/>
    <w:uiPriority w:val="0"/>
    <w:pPr>
      <w:adjustRightInd w:val="0"/>
      <w:snapToGrid w:val="0"/>
      <w:spacing w:before="93" w:beforeLines="30" w:after="93" w:afterLines="30" w:line="240" w:lineRule="auto"/>
      <w:ind w:firstLine="0" w:firstLineChars="0"/>
      <w:jc w:val="center"/>
    </w:pPr>
    <w:rPr>
      <w:rFonts w:hAnsi="Swis721 Lt BT" w:eastAsia="楷体_GB2312"/>
      <w:sz w:val="21"/>
      <w:szCs w:val="28"/>
    </w:rPr>
  </w:style>
  <w:style w:type="paragraph" w:customStyle="1" w:styleId="322">
    <w:name w:val="表格后样式"/>
    <w:basedOn w:val="278"/>
    <w:autoRedefine/>
    <w:qFormat/>
    <w:uiPriority w:val="0"/>
    <w:pPr>
      <w:spacing w:line="240" w:lineRule="auto"/>
    </w:pPr>
    <w:rPr>
      <w:rFonts w:ascii="宋体" w:hAnsi="宋体" w:cs="Times New Roman"/>
    </w:rPr>
  </w:style>
  <w:style w:type="paragraph" w:customStyle="1" w:styleId="323">
    <w:name w:val="样式 楷体_GB2312 五号 居中 行距: 单倍行距"/>
    <w:basedOn w:val="1"/>
    <w:autoRedefine/>
    <w:qFormat/>
    <w:uiPriority w:val="0"/>
    <w:pPr>
      <w:adjustRightInd w:val="0"/>
      <w:snapToGrid w:val="0"/>
      <w:jc w:val="center"/>
    </w:pPr>
    <w:rPr>
      <w:rFonts w:ascii="楷体_GB2312" w:eastAsia="楷体_GB2312"/>
      <w:szCs w:val="20"/>
    </w:rPr>
  </w:style>
  <w:style w:type="paragraph" w:customStyle="1" w:styleId="324">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hAnsi="宋体" w:cs="宋体"/>
      <w:b/>
      <w:bCs/>
    </w:rPr>
  </w:style>
  <w:style w:type="paragraph" w:customStyle="1" w:styleId="325">
    <w:name w:val="表格字"/>
    <w:basedOn w:val="1"/>
    <w:autoRedefine/>
    <w:qFormat/>
    <w:uiPriority w:val="0"/>
    <w:pPr>
      <w:spacing w:line="320" w:lineRule="exact"/>
      <w:ind w:firstLine="0" w:firstLineChars="0"/>
      <w:jc w:val="center"/>
    </w:pPr>
    <w:rPr>
      <w:rFonts w:ascii="Times New Roman" w:cs="宋体"/>
      <w:sz w:val="21"/>
      <w:szCs w:val="21"/>
    </w:rPr>
  </w:style>
  <w:style w:type="paragraph" w:customStyle="1" w:styleId="326">
    <w:name w:val="xl74"/>
    <w:basedOn w:val="1"/>
    <w:autoRedefine/>
    <w:qFormat/>
    <w:uiPriority w:val="0"/>
    <w:pPr>
      <w:widowControl/>
      <w:spacing w:before="100" w:beforeAutospacing="1" w:after="100" w:afterAutospacing="1" w:line="240" w:lineRule="auto"/>
      <w:ind w:firstLine="0" w:firstLineChars="0"/>
      <w:jc w:val="center"/>
      <w:textAlignment w:val="center"/>
    </w:pPr>
    <w:rPr>
      <w:rFonts w:hAnsi="宋体" w:cs="宋体"/>
    </w:rPr>
  </w:style>
  <w:style w:type="paragraph" w:customStyle="1" w:styleId="327">
    <w:name w:val="样式26"/>
    <w:basedOn w:val="4"/>
    <w:autoRedefine/>
    <w:qFormat/>
    <w:uiPriority w:val="0"/>
    <w:pPr>
      <w:adjustRightInd w:val="0"/>
      <w:snapToGrid w:val="0"/>
      <w:spacing w:before="156" w:beforeLines="50" w:after="156" w:afterLines="50" w:line="360" w:lineRule="auto"/>
      <w:textAlignment w:val="auto"/>
    </w:pPr>
    <w:rPr>
      <w:rFonts w:ascii="Swis721 BT" w:hAnsi="Swis721 BT" w:cs="MS Gothic"/>
      <w:bCs/>
      <w:sz w:val="32"/>
    </w:rPr>
  </w:style>
  <w:style w:type="paragraph" w:customStyle="1" w:styleId="32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hAnsi="宋体" w:cs="宋体"/>
    </w:rPr>
  </w:style>
  <w:style w:type="paragraph" w:customStyle="1" w:styleId="329">
    <w:name w:val="font16"/>
    <w:basedOn w:val="1"/>
    <w:autoRedefine/>
    <w:qFormat/>
    <w:uiPriority w:val="0"/>
    <w:pPr>
      <w:widowControl/>
      <w:spacing w:before="100" w:beforeLines="0" w:beforeAutospacing="1" w:after="100" w:afterLines="0" w:afterAutospacing="1"/>
      <w:jc w:val="left"/>
    </w:pPr>
    <w:rPr>
      <w:rFonts w:hint="eastAsia" w:ascii="宋体" w:hAnsi="宋体" w:cs="Arial Unicode MS"/>
      <w:kern w:val="0"/>
      <w:sz w:val="18"/>
      <w:szCs w:val="18"/>
    </w:rPr>
  </w:style>
  <w:style w:type="paragraph" w:customStyle="1" w:styleId="330">
    <w:name w:val="xl18"/>
    <w:basedOn w:val="1"/>
    <w:autoRedefine/>
    <w:qFormat/>
    <w:uiPriority w:val="0"/>
    <w:pPr>
      <w:widowControl/>
      <w:spacing w:before="100" w:beforeLines="0" w:after="100" w:afterLines="0"/>
      <w:ind w:firstLine="0" w:firstLineChars="0"/>
      <w:jc w:val="center"/>
    </w:pPr>
    <w:rPr>
      <w:rFonts w:ascii="宋体" w:hAnsi="宋体"/>
      <w:kern w:val="0"/>
      <w:szCs w:val="20"/>
    </w:rPr>
  </w:style>
  <w:style w:type="paragraph" w:customStyle="1" w:styleId="331">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kern w:val="0"/>
      <w:sz w:val="19"/>
      <w:szCs w:val="19"/>
    </w:rPr>
  </w:style>
  <w:style w:type="paragraph" w:customStyle="1" w:styleId="332">
    <w:name w:val="font12"/>
    <w:basedOn w:val="1"/>
    <w:autoRedefine/>
    <w:qFormat/>
    <w:uiPriority w:val="0"/>
    <w:pPr>
      <w:widowControl/>
      <w:spacing w:before="100" w:beforeLines="0" w:beforeAutospacing="1" w:after="100" w:afterLines="0" w:afterAutospacing="1"/>
      <w:jc w:val="left"/>
    </w:pPr>
    <w:rPr>
      <w:rFonts w:hint="eastAsia" w:ascii="宋体" w:hAnsi="宋体" w:cs="Arial Unicode MS"/>
      <w:color w:val="000000"/>
      <w:kern w:val="0"/>
      <w:szCs w:val="21"/>
    </w:rPr>
  </w:style>
  <w:style w:type="paragraph" w:customStyle="1" w:styleId="333">
    <w:name w:val="图形框文字"/>
    <w:autoRedefine/>
    <w:qFormat/>
    <w:uiPriority w:val="0"/>
    <w:pPr>
      <w:widowControl w:val="0"/>
      <w:adjustRightInd w:val="0"/>
      <w:ind w:left="50" w:leftChars="50" w:right="50" w:rightChars="50"/>
      <w:jc w:val="center"/>
      <w:textAlignment w:val="baseline"/>
    </w:pPr>
    <w:rPr>
      <w:rFonts w:ascii="宋体" w:hAnsi="Times New Roman" w:eastAsia="宋体" w:cs="Times New Roman"/>
      <w:b/>
      <w:kern w:val="2"/>
      <w:sz w:val="21"/>
      <w:szCs w:val="21"/>
      <w:lang w:val="en-US" w:eastAsia="zh-CN" w:bidi="ar-SA"/>
    </w:rPr>
  </w:style>
  <w:style w:type="paragraph" w:customStyle="1" w:styleId="334">
    <w:name w:val="正文进2字"/>
    <w:basedOn w:val="1"/>
    <w:autoRedefine/>
    <w:qFormat/>
    <w:uiPriority w:val="0"/>
    <w:pPr>
      <w:widowControl/>
      <w:spacing w:before="156" w:beforeLines="50" w:after="156" w:afterLines="50" w:line="360" w:lineRule="auto"/>
      <w:ind w:firstLine="420" w:firstLineChars="0"/>
      <w:jc w:val="left"/>
    </w:pPr>
    <w:rPr>
      <w:rFonts w:ascii="Arial" w:hAnsi="宋体" w:cs="Arial"/>
      <w:snapToGrid w:val="0"/>
      <w:sz w:val="21"/>
      <w:szCs w:val="21"/>
    </w:rPr>
  </w:style>
  <w:style w:type="paragraph" w:customStyle="1" w:styleId="335">
    <w:name w:val=" Char2"/>
    <w:basedOn w:val="1"/>
    <w:autoRedefine/>
    <w:qFormat/>
    <w:uiPriority w:val="0"/>
    <w:pPr>
      <w:spacing w:line="360" w:lineRule="auto"/>
    </w:pPr>
    <w:rPr>
      <w:rFonts w:hAnsi="宋体" w:cs="宋体"/>
      <w:kern w:val="2"/>
    </w:rPr>
  </w:style>
  <w:style w:type="paragraph" w:customStyle="1" w:styleId="336">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hAnsi="宋体" w:cs="宋体"/>
    </w:rPr>
  </w:style>
  <w:style w:type="paragraph" w:customStyle="1" w:styleId="337">
    <w:name w:val="font8"/>
    <w:basedOn w:val="1"/>
    <w:autoRedefine/>
    <w:qFormat/>
    <w:uiPriority w:val="0"/>
    <w:pPr>
      <w:widowControl/>
      <w:spacing w:before="100" w:beforeLines="0" w:beforeAutospacing="1" w:after="100" w:afterLines="0" w:afterAutospacing="1"/>
      <w:jc w:val="left"/>
    </w:pPr>
    <w:rPr>
      <w:rFonts w:hint="eastAsia" w:ascii="宋体" w:hAnsi="宋体" w:cs="Arial Unicode MS"/>
      <w:color w:val="000000"/>
      <w:kern w:val="0"/>
      <w:sz w:val="20"/>
      <w:szCs w:val="20"/>
    </w:rPr>
  </w:style>
  <w:style w:type="paragraph" w:customStyle="1" w:styleId="338">
    <w:name w:val="1 Char"/>
    <w:basedOn w:val="1"/>
    <w:autoRedefine/>
    <w:qFormat/>
    <w:uiPriority w:val="0"/>
    <w:pPr>
      <w:ind w:firstLine="0" w:firstLineChars="0"/>
    </w:pPr>
    <w:rPr>
      <w:rFonts w:ascii="Arial" w:hAnsi="Arial"/>
    </w:rPr>
  </w:style>
  <w:style w:type="paragraph" w:customStyle="1" w:styleId="339">
    <w:name w:val="公式"/>
    <w:next w:val="1"/>
    <w:autoRedefine/>
    <w:qFormat/>
    <w:uiPriority w:val="0"/>
    <w:pPr>
      <w:spacing w:line="305" w:lineRule="auto"/>
      <w:jc w:val="center"/>
      <w:outlineLvl w:val="4"/>
    </w:pPr>
    <w:rPr>
      <w:rFonts w:ascii="Times New Roman" w:hAnsi="Times New Roman" w:eastAsia="宋体" w:cs="Times New Roman"/>
      <w:kern w:val="2"/>
      <w:sz w:val="24"/>
      <w:szCs w:val="24"/>
      <w:lang w:val="en-US" w:eastAsia="zh-CN" w:bidi="ar-SA"/>
    </w:rPr>
  </w:style>
  <w:style w:type="paragraph" w:customStyle="1" w:styleId="340">
    <w:name w:val=" Char Char Char1 Char Char Char Char Char Char"/>
    <w:basedOn w:val="1"/>
    <w:autoRedefine/>
    <w:qFormat/>
    <w:uiPriority w:val="0"/>
    <w:pPr>
      <w:ind w:firstLine="0" w:firstLineChars="0"/>
    </w:pPr>
  </w:style>
  <w:style w:type="paragraph" w:customStyle="1" w:styleId="341">
    <w:name w:val="正文2"/>
    <w:autoRedefine/>
    <w:qFormat/>
    <w:uiPriority w:val="0"/>
    <w:pPr>
      <w:tabs>
        <w:tab w:val="right" w:pos="1474"/>
      </w:tabs>
      <w:spacing w:line="360" w:lineRule="auto"/>
    </w:pPr>
    <w:rPr>
      <w:rFonts w:ascii="Times New Roman" w:hAnsi="Times New Roman" w:eastAsia="宋体" w:cs="Times New Roman"/>
      <w:sz w:val="24"/>
      <w:lang w:val="en-US" w:eastAsia="zh-CN" w:bidi="ar-SA"/>
    </w:rPr>
  </w:style>
  <w:style w:type="paragraph" w:customStyle="1" w:styleId="342">
    <w:name w:val="表内5号居中"/>
    <w:autoRedefine/>
    <w:qFormat/>
    <w:uiPriority w:val="0"/>
    <w:pPr>
      <w:adjustRightInd w:val="0"/>
      <w:snapToGrid w:val="0"/>
      <w:jc w:val="center"/>
    </w:pPr>
    <w:rPr>
      <w:rFonts w:ascii="Times New Roman" w:hAnsi="Times New Roman" w:eastAsia="宋体" w:cs="Times New Roman"/>
      <w:sz w:val="21"/>
      <w:lang w:val="en-US" w:eastAsia="zh-CN" w:bidi="ar-SA"/>
    </w:rPr>
  </w:style>
  <w:style w:type="paragraph" w:customStyle="1" w:styleId="343">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line="240" w:lineRule="auto"/>
      <w:ind w:firstLine="0" w:firstLineChars="0"/>
      <w:jc w:val="center"/>
      <w:textAlignment w:val="center"/>
    </w:pPr>
    <w:rPr>
      <w:rFonts w:hAnsi="宋体" w:cs="宋体"/>
      <w:b/>
      <w:bCs/>
    </w:rPr>
  </w:style>
  <w:style w:type="paragraph" w:customStyle="1" w:styleId="344">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hAnsi="宋体" w:cs="宋体"/>
    </w:rPr>
  </w:style>
  <w:style w:type="paragraph" w:customStyle="1" w:styleId="345">
    <w:name w:val="正文 t"/>
    <w:basedOn w:val="1"/>
    <w:autoRedefine/>
    <w:qFormat/>
    <w:uiPriority w:val="0"/>
    <w:pPr>
      <w:spacing w:before="120" w:beforeLines="0" w:after="120" w:afterLines="0" w:line="240" w:lineRule="atLeast"/>
      <w:ind w:firstLine="0" w:firstLineChars="0"/>
    </w:pPr>
    <w:rPr>
      <w:rFonts w:ascii="Arial" w:hAnsi="Arial"/>
      <w:szCs w:val="20"/>
    </w:rPr>
  </w:style>
  <w:style w:type="paragraph" w:customStyle="1" w:styleId="346">
    <w:name w:val="bg"/>
    <w:basedOn w:val="347"/>
    <w:autoRedefine/>
    <w:qFormat/>
    <w:uiPriority w:val="0"/>
    <w:pPr>
      <w:spacing w:line="240" w:lineRule="auto"/>
      <w:ind w:firstLine="0" w:firstLineChars="0"/>
      <w:jc w:val="center"/>
    </w:pPr>
    <w:rPr>
      <w:color w:val="auto"/>
      <w:sz w:val="21"/>
      <w:szCs w:val="21"/>
    </w:rPr>
  </w:style>
  <w:style w:type="paragraph" w:customStyle="1" w:styleId="347">
    <w:name w:val="首行缩进1"/>
    <w:basedOn w:val="1"/>
    <w:autoRedefine/>
    <w:qFormat/>
    <w:uiPriority w:val="0"/>
    <w:pPr>
      <w:adjustRightInd w:val="0"/>
      <w:snapToGrid w:val="0"/>
      <w:spacing w:line="460" w:lineRule="exact"/>
      <w:ind w:firstLine="160" w:firstLineChars="160"/>
    </w:pPr>
    <w:rPr>
      <w:rFonts w:ascii="宋体" w:hAnsi="宋体"/>
      <w:color w:val="000000"/>
      <w:sz w:val="24"/>
      <w:szCs w:val="20"/>
    </w:rPr>
  </w:style>
  <w:style w:type="paragraph" w:customStyle="1" w:styleId="348">
    <w:name w:val="xl12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textAlignment w:val="center"/>
    </w:pPr>
    <w:rPr>
      <w:rFonts w:hAnsi="宋体" w:cs="宋体"/>
    </w:rPr>
  </w:style>
  <w:style w:type="paragraph" w:customStyle="1" w:styleId="349">
    <w:name w:val="xl44"/>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楷体_GB2312" w:hAnsi="Arial Unicode MS" w:eastAsia="楷体_GB2312" w:cs="Arial Unicode MS"/>
      <w:kern w:val="0"/>
      <w:szCs w:val="21"/>
    </w:rPr>
  </w:style>
  <w:style w:type="paragraph" w:customStyle="1" w:styleId="350">
    <w:name w:val="目录标题"/>
    <w:basedOn w:val="4"/>
    <w:next w:val="1"/>
    <w:autoRedefine/>
    <w:qFormat/>
    <w:uiPriority w:val="39"/>
    <w:pPr>
      <w:spacing w:before="480" w:line="276" w:lineRule="auto"/>
      <w:jc w:val="left"/>
      <w:textAlignment w:val="auto"/>
      <w:outlineLvl w:val="9"/>
    </w:pPr>
    <w:rPr>
      <w:rFonts w:ascii="Cambria" w:hAnsi="Cambria" w:eastAsia="MS Gothic" w:cs="MS Gothic"/>
      <w:b/>
      <w:bCs/>
      <w:color w:val="365F91"/>
      <w:sz w:val="28"/>
      <w:szCs w:val="28"/>
    </w:rPr>
  </w:style>
  <w:style w:type="paragraph" w:customStyle="1" w:styleId="351">
    <w:name w:val="Style2"/>
    <w:basedOn w:val="1"/>
    <w:autoRedefine/>
    <w:qFormat/>
    <w:uiPriority w:val="0"/>
    <w:pPr>
      <w:widowControl/>
      <w:tabs>
        <w:tab w:val="right" w:pos="8956"/>
      </w:tabs>
      <w:spacing w:before="120" w:beforeLines="0" w:after="120" w:afterLines="0" w:line="240" w:lineRule="auto"/>
      <w:ind w:firstLine="0" w:firstLineChars="0"/>
      <w:jc w:val="center"/>
    </w:pPr>
    <w:rPr>
      <w:rFonts w:ascii="Arial" w:hAnsi="Arial" w:cs="Arial"/>
      <w:b/>
      <w:sz w:val="22"/>
      <w:szCs w:val="22"/>
    </w:rPr>
  </w:style>
  <w:style w:type="paragraph" w:customStyle="1" w:styleId="352">
    <w:name w:val="刘丽正文"/>
    <w:autoRedefine/>
    <w:qFormat/>
    <w:uiPriority w:val="0"/>
    <w:pPr>
      <w:keepNext/>
      <w:widowControl w:val="0"/>
      <w:adjustRightInd w:val="0"/>
      <w:spacing w:line="312" w:lineRule="auto"/>
      <w:ind w:left="560" w:hanging="560" w:hangingChars="200"/>
      <w:jc w:val="both"/>
      <w:textAlignment w:val="baseline"/>
    </w:pPr>
    <w:rPr>
      <w:rFonts w:ascii="Times New Roman" w:hAnsi="Times New Roman" w:eastAsia="宋体" w:cs="Times New Roman"/>
      <w:kern w:val="28"/>
      <w:sz w:val="28"/>
      <w:lang w:val="en-US" w:eastAsia="zh-CN" w:bidi="ar-SA"/>
    </w:rPr>
  </w:style>
  <w:style w:type="paragraph" w:customStyle="1" w:styleId="353">
    <w:name w:val="文本条款"/>
    <w:basedOn w:val="1"/>
    <w:next w:val="9"/>
    <w:autoRedefine/>
    <w:qFormat/>
    <w:uiPriority w:val="0"/>
    <w:pPr>
      <w:autoSpaceDE w:val="0"/>
      <w:autoSpaceDN w:val="0"/>
      <w:adjustRightInd w:val="0"/>
      <w:spacing w:line="480" w:lineRule="exact"/>
      <w:ind w:firstLine="560" w:firstLineChars="0"/>
      <w:textAlignment w:val="baseline"/>
    </w:pPr>
    <w:rPr>
      <w:rFonts w:ascii="宋体" w:hAnsi="Tms Rmn"/>
      <w:kern w:val="0"/>
      <w:sz w:val="28"/>
      <w:szCs w:val="20"/>
    </w:rPr>
  </w:style>
  <w:style w:type="paragraph" w:customStyle="1" w:styleId="354">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hAnsi="宋体" w:cs="宋体"/>
      <w:b/>
      <w:bCs/>
    </w:rPr>
  </w:style>
  <w:style w:type="paragraph" w:customStyle="1" w:styleId="355">
    <w:name w:val="font10"/>
    <w:basedOn w:val="1"/>
    <w:autoRedefine/>
    <w:qFormat/>
    <w:uiPriority w:val="0"/>
    <w:pPr>
      <w:widowControl/>
      <w:spacing w:before="100" w:beforeLines="0" w:beforeAutospacing="1" w:after="100" w:afterLines="0" w:afterAutospacing="1"/>
      <w:jc w:val="left"/>
    </w:pPr>
    <w:rPr>
      <w:rFonts w:hint="eastAsia" w:ascii="宋体" w:hAnsi="宋体" w:cs="Arial Unicode MS"/>
      <w:kern w:val="0"/>
      <w:szCs w:val="21"/>
    </w:rPr>
  </w:style>
  <w:style w:type="paragraph" w:customStyle="1" w:styleId="356">
    <w:name w:val="6'"/>
    <w:basedOn w:val="1"/>
    <w:autoRedefine/>
    <w:qFormat/>
    <w:uiPriority w:val="0"/>
    <w:pPr>
      <w:autoSpaceDE w:val="0"/>
      <w:autoSpaceDN w:val="0"/>
      <w:adjustRightInd w:val="0"/>
      <w:snapToGrid w:val="0"/>
      <w:spacing w:line="320" w:lineRule="exact"/>
      <w:ind w:firstLine="0" w:firstLineChars="0"/>
      <w:jc w:val="center"/>
      <w:textAlignment w:val="baseline"/>
    </w:pPr>
    <w:rPr>
      <w:rFonts w:eastAsia="MS Gothic" w:cs="MS Gothic"/>
      <w:spacing w:val="20"/>
      <w:kern w:val="28"/>
      <w:sz w:val="21"/>
      <w:szCs w:val="20"/>
    </w:rPr>
  </w:style>
  <w:style w:type="paragraph" w:customStyle="1" w:styleId="357">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hAnsi="宋体" w:cs="宋体"/>
    </w:rPr>
  </w:style>
  <w:style w:type="paragraph" w:customStyle="1" w:styleId="358">
    <w:name w:val="段落"/>
    <w:basedOn w:val="1"/>
    <w:autoRedefine/>
    <w:qFormat/>
    <w:uiPriority w:val="0"/>
    <w:pPr>
      <w:adjustRightInd w:val="0"/>
      <w:spacing w:line="400" w:lineRule="atLeast"/>
      <w:ind w:firstLine="482" w:firstLineChars="0"/>
      <w:jc w:val="left"/>
      <w:textAlignment w:val="baseline"/>
    </w:pPr>
    <w:rPr>
      <w:kern w:val="0"/>
      <w:sz w:val="28"/>
    </w:rPr>
  </w:style>
  <w:style w:type="paragraph" w:customStyle="1" w:styleId="359">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left"/>
      <w:textAlignment w:val="center"/>
    </w:pPr>
    <w:rPr>
      <w:rFonts w:hAnsi="宋体" w:cs="宋体"/>
    </w:rPr>
  </w:style>
  <w:style w:type="paragraph" w:customStyle="1" w:styleId="360">
    <w:name w:val="标题 31"/>
    <w:basedOn w:val="1"/>
    <w:next w:val="1"/>
    <w:autoRedefine/>
    <w:qFormat/>
    <w:uiPriority w:val="0"/>
    <w:pPr>
      <w:snapToGrid w:val="0"/>
      <w:spacing w:before="120" w:beforeLines="0" w:after="120" w:afterLines="0" w:line="360" w:lineRule="auto"/>
      <w:ind w:firstLine="0" w:firstLineChars="0"/>
      <w:jc w:val="left"/>
      <w:outlineLvl w:val="2"/>
    </w:pPr>
    <w:rPr>
      <w:rFonts w:ascii="黑体" w:eastAsia="黑体"/>
      <w:color w:val="333300"/>
      <w:kern w:val="0"/>
      <w:sz w:val="21"/>
      <w:szCs w:val="21"/>
    </w:rPr>
  </w:style>
  <w:style w:type="paragraph" w:customStyle="1" w:styleId="361">
    <w:name w:val="样式 首行缩进:  2 字符"/>
    <w:basedOn w:val="1"/>
    <w:autoRedefine/>
    <w:qFormat/>
    <w:uiPriority w:val="0"/>
    <w:pPr>
      <w:adjustRightInd w:val="0"/>
      <w:snapToGrid w:val="0"/>
      <w:spacing w:line="400" w:lineRule="exact"/>
      <w:ind w:firstLine="420" w:firstLineChars="200"/>
      <w:textAlignment w:val="baseline"/>
    </w:pPr>
    <w:rPr>
      <w:rFonts w:ascii="宋体-18030" w:hAnsi="宋体-18030"/>
      <w:kern w:val="0"/>
      <w:sz w:val="24"/>
      <w:szCs w:val="20"/>
    </w:rPr>
  </w:style>
  <w:style w:type="paragraph" w:customStyle="1" w:styleId="362">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hAnsi="宋体" w:cs="宋体"/>
    </w:rPr>
  </w:style>
  <w:style w:type="paragraph" w:customStyle="1" w:styleId="363">
    <w:name w:val="默认段落字体 Para Char Char Char Char Char Char Char Char Char Char"/>
    <w:basedOn w:val="1"/>
    <w:autoRedefine/>
    <w:qFormat/>
    <w:uiPriority w:val="0"/>
    <w:pPr>
      <w:numPr>
        <w:ilvl w:val="0"/>
        <w:numId w:val="3"/>
      </w:numPr>
      <w:spacing w:line="240" w:lineRule="auto"/>
      <w:ind w:firstLineChars="0"/>
    </w:pPr>
    <w:rPr>
      <w:rFonts w:ascii="Tahoma" w:hAnsi="Tahoma"/>
      <w:kern w:val="2"/>
      <w:szCs w:val="20"/>
    </w:rPr>
  </w:style>
  <w:style w:type="paragraph" w:customStyle="1" w:styleId="364">
    <w:name w:val=" Char1"/>
    <w:basedOn w:val="1"/>
    <w:autoRedefine/>
    <w:qFormat/>
    <w:uiPriority w:val="0"/>
    <w:pPr>
      <w:spacing w:line="360" w:lineRule="auto"/>
    </w:pPr>
    <w:rPr>
      <w:rFonts w:ascii="宋体" w:hAnsi="宋体" w:cs="宋体"/>
    </w:rPr>
  </w:style>
  <w:style w:type="paragraph" w:customStyle="1" w:styleId="365">
    <w:name w:val="二级标题"/>
    <w:basedOn w:val="1"/>
    <w:autoRedefine/>
    <w:qFormat/>
    <w:uiPriority w:val="0"/>
    <w:pPr>
      <w:ind w:firstLine="0" w:firstLineChars="0"/>
    </w:pPr>
    <w:rPr>
      <w:rFonts w:ascii="黑体"/>
      <w:sz w:val="28"/>
      <w:szCs w:val="20"/>
    </w:rPr>
  </w:style>
  <w:style w:type="paragraph" w:customStyle="1" w:styleId="366">
    <w:name w:val="CM255"/>
    <w:basedOn w:val="163"/>
    <w:next w:val="163"/>
    <w:autoRedefine/>
    <w:qFormat/>
    <w:uiPriority w:val="0"/>
    <w:rPr>
      <w:rFonts w:ascii="宋体" w:hAnsi="Calibri"/>
      <w:color w:val="auto"/>
    </w:rPr>
  </w:style>
  <w:style w:type="paragraph" w:customStyle="1" w:styleId="367">
    <w:name w:val="报告书正文"/>
    <w:basedOn w:val="1"/>
    <w:autoRedefine/>
    <w:qFormat/>
    <w:uiPriority w:val="0"/>
    <w:pPr>
      <w:adjustRightInd w:val="0"/>
      <w:snapToGrid w:val="0"/>
      <w:spacing w:line="360" w:lineRule="atLeast"/>
      <w:ind w:firstLine="425" w:firstLineChars="0"/>
      <w:textAlignment w:val="baseline"/>
    </w:pPr>
    <w:rPr>
      <w:rFonts w:ascii="Times New Roman"/>
      <w:szCs w:val="20"/>
    </w:rPr>
  </w:style>
  <w:style w:type="paragraph" w:customStyle="1" w:styleId="368">
    <w:name w:val="表文字"/>
    <w:next w:val="1"/>
    <w:autoRedefine/>
    <w:qFormat/>
    <w:uiPriority w:val="0"/>
    <w:pPr>
      <w:spacing w:line="360" w:lineRule="auto"/>
      <w:jc w:val="center"/>
    </w:pPr>
    <w:rPr>
      <w:rFonts w:ascii="Arial" w:hAnsi="Arial" w:eastAsia="宋体" w:cs="Times New Roman"/>
      <w:sz w:val="19"/>
      <w:lang w:val="en-US" w:eastAsia="zh-CN" w:bidi="ar-SA"/>
    </w:rPr>
  </w:style>
  <w:style w:type="paragraph" w:customStyle="1" w:styleId="369">
    <w:name w:val="样式20"/>
    <w:basedOn w:val="6"/>
    <w:autoRedefine/>
    <w:qFormat/>
    <w:uiPriority w:val="0"/>
    <w:pPr>
      <w:tabs>
        <w:tab w:val="left" w:pos="1260"/>
      </w:tabs>
      <w:adjustRightInd w:val="0"/>
      <w:snapToGrid w:val="0"/>
      <w:spacing w:before="93" w:beforeLines="30" w:after="93" w:afterLines="30" w:line="353" w:lineRule="auto"/>
      <w:jc w:val="both"/>
      <w:textAlignment w:val="auto"/>
    </w:pPr>
    <w:rPr>
      <w:rFonts w:ascii="Swis721 BT" w:hAnsi="Swis721 BT" w:cs="MS Gothic"/>
      <w:kern w:val="2"/>
      <w:szCs w:val="24"/>
    </w:rPr>
  </w:style>
  <w:style w:type="paragraph" w:customStyle="1" w:styleId="370">
    <w:name w:val="xl11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240" w:lineRule="auto"/>
      <w:ind w:firstLine="0" w:firstLineChars="0"/>
      <w:textAlignment w:val="center"/>
    </w:pPr>
    <w:rPr>
      <w:rFonts w:hAnsi="宋体" w:cs="宋体"/>
    </w:rPr>
  </w:style>
  <w:style w:type="paragraph" w:customStyle="1" w:styleId="371">
    <w:name w:val="xl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黑体" w:hAnsi="Arial Unicode MS" w:eastAsia="黑体" w:cs="Arial Unicode MS"/>
      <w:color w:val="0000FF"/>
      <w:kern w:val="0"/>
      <w:sz w:val="28"/>
      <w:szCs w:val="28"/>
    </w:rPr>
  </w:style>
  <w:style w:type="paragraph" w:customStyle="1" w:styleId="372">
    <w:name w:val="正文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font5"/>
    <w:basedOn w:val="1"/>
    <w:autoRedefine/>
    <w:qFormat/>
    <w:uiPriority w:val="0"/>
    <w:pPr>
      <w:widowControl/>
      <w:spacing w:before="100" w:beforeLines="0" w:beforeAutospacing="1" w:after="100" w:afterLines="0" w:afterAutospacing="1"/>
      <w:jc w:val="left"/>
    </w:pPr>
    <w:rPr>
      <w:rFonts w:eastAsia="Arial Unicode MS"/>
      <w:kern w:val="0"/>
      <w:szCs w:val="21"/>
    </w:rPr>
  </w:style>
  <w:style w:type="paragraph" w:customStyle="1" w:styleId="374">
    <w:name w:val="正文小标题"/>
    <w:basedOn w:val="1"/>
    <w:next w:val="28"/>
    <w:autoRedefine/>
    <w:qFormat/>
    <w:uiPriority w:val="0"/>
    <w:pPr>
      <w:tabs>
        <w:tab w:val="left" w:pos="735"/>
        <w:tab w:val="left" w:pos="780"/>
      </w:tabs>
      <w:overflowPunct w:val="0"/>
      <w:autoSpaceDE w:val="0"/>
      <w:autoSpaceDN w:val="0"/>
      <w:adjustRightInd w:val="0"/>
      <w:ind w:firstLine="420" w:firstLineChars="0"/>
      <w:textAlignment w:val="baseline"/>
    </w:pPr>
    <w:rPr>
      <w:rFonts w:ascii="Times New Roman"/>
      <w:kern w:val="0"/>
      <w:sz w:val="21"/>
    </w:rPr>
  </w:style>
  <w:style w:type="paragraph" w:customStyle="1" w:styleId="375">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kern w:val="0"/>
      <w:szCs w:val="21"/>
    </w:rPr>
  </w:style>
  <w:style w:type="paragraph" w:customStyle="1" w:styleId="376">
    <w:name w:val="样式 标题 2节1.1 标题 2 + 黑体 四号 两端对齐 行距: 固定值 25 磅"/>
    <w:basedOn w:val="5"/>
    <w:autoRedefine/>
    <w:qFormat/>
    <w:uiPriority w:val="0"/>
    <w:pPr>
      <w:keepNext w:val="0"/>
      <w:keepLines w:val="0"/>
      <w:snapToGrid w:val="0"/>
      <w:spacing w:before="0" w:beforeLines="0" w:after="0" w:afterLines="0" w:line="360" w:lineRule="auto"/>
      <w:jc w:val="both"/>
    </w:pPr>
    <w:rPr>
      <w:rFonts w:ascii="宋体" w:hAnsi="宋体" w:eastAsia="宋体"/>
      <w:b w:val="0"/>
      <w:kern w:val="2"/>
      <w:sz w:val="24"/>
      <w:szCs w:val="24"/>
    </w:rPr>
  </w:style>
  <w:style w:type="paragraph" w:customStyle="1" w:styleId="377">
    <w:name w:val="文档正文"/>
    <w:basedOn w:val="1"/>
    <w:autoRedefine/>
    <w:qFormat/>
    <w:uiPriority w:val="0"/>
    <w:pPr>
      <w:adjustRightInd w:val="0"/>
      <w:spacing w:line="312" w:lineRule="atLeast"/>
      <w:ind w:firstLine="567" w:firstLineChars="0"/>
      <w:textAlignment w:val="baseline"/>
    </w:pPr>
    <w:rPr>
      <w:rFonts w:ascii="长城仿宋" w:eastAsia="长城仿宋"/>
      <w:sz w:val="28"/>
      <w:szCs w:val="20"/>
    </w:rPr>
  </w:style>
  <w:style w:type="paragraph" w:customStyle="1" w:styleId="378">
    <w:name w:val="xl25"/>
    <w:basedOn w:val="1"/>
    <w:autoRedefine/>
    <w:qFormat/>
    <w:uiPriority w:val="0"/>
    <w:pPr>
      <w:widowControl/>
      <w:pBdr>
        <w:top w:val="single" w:color="auto" w:sz="4" w:space="0"/>
        <w:bottom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color w:val="000000"/>
      <w:kern w:val="0"/>
      <w:sz w:val="20"/>
      <w:szCs w:val="20"/>
    </w:rPr>
  </w:style>
  <w:style w:type="paragraph" w:customStyle="1" w:styleId="379">
    <w:name w:val=" Char Char Char Char"/>
    <w:basedOn w:val="1"/>
    <w:autoRedefine/>
    <w:qFormat/>
    <w:uiPriority w:val="0"/>
    <w:pPr>
      <w:adjustRightInd w:val="0"/>
      <w:spacing w:line="360" w:lineRule="auto"/>
      <w:ind w:firstLine="0" w:firstLineChars="0"/>
    </w:pPr>
    <w:rPr>
      <w:kern w:val="0"/>
      <w:szCs w:val="20"/>
    </w:rPr>
  </w:style>
  <w:style w:type="paragraph" w:customStyle="1" w:styleId="380">
    <w:name w:val="样式 标题 2 + Times New Roman 四号 非加粗 段前: 5 磅 段后: 0 磅 行距: 固定值 20..."/>
    <w:basedOn w:val="5"/>
    <w:autoRedefine/>
    <w:qFormat/>
    <w:uiPriority w:val="0"/>
    <w:pPr>
      <w:spacing w:before="100" w:beforeLines="0" w:line="400" w:lineRule="exact"/>
      <w:jc w:val="both"/>
      <w:textAlignment w:val="auto"/>
    </w:pPr>
    <w:rPr>
      <w:rFonts w:ascii="Times New Roman" w:hAnsi="Times New Roman" w:cs="宋体"/>
      <w:kern w:val="2"/>
      <w:sz w:val="28"/>
      <w:szCs w:val="20"/>
    </w:rPr>
  </w:style>
  <w:style w:type="paragraph" w:customStyle="1" w:styleId="381">
    <w:name w:val="公表序"/>
    <w:basedOn w:val="1"/>
    <w:autoRedefine/>
    <w:qFormat/>
    <w:uiPriority w:val="0"/>
    <w:pPr>
      <w:adjustRightInd w:val="0"/>
      <w:snapToGrid w:val="0"/>
      <w:spacing w:line="300" w:lineRule="auto"/>
      <w:ind w:firstLine="150" w:firstLineChars="150"/>
    </w:pPr>
    <w:rPr>
      <w:rFonts w:ascii="黑体" w:hAnsi="Swis721 Lt BT" w:eastAsia="黑体"/>
      <w:szCs w:val="28"/>
    </w:rPr>
  </w:style>
  <w:style w:type="paragraph" w:customStyle="1" w:styleId="382">
    <w:name w:val="xl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楷体_GB2312" w:hAnsi="Arial Unicode MS" w:eastAsia="楷体_GB2312" w:cs="Arial Unicode MS"/>
      <w:b/>
      <w:bCs/>
      <w:color w:val="FF6600"/>
      <w:kern w:val="0"/>
      <w:szCs w:val="21"/>
    </w:rPr>
  </w:style>
  <w:style w:type="paragraph" w:customStyle="1" w:styleId="383">
    <w:name w:val="样式21"/>
    <w:basedOn w:val="1"/>
    <w:autoRedefine/>
    <w:qFormat/>
    <w:uiPriority w:val="0"/>
    <w:pPr>
      <w:adjustRightInd w:val="0"/>
      <w:snapToGrid w:val="0"/>
      <w:spacing w:line="520" w:lineRule="exact"/>
      <w:ind w:firstLine="560" w:firstLineChars="200"/>
      <w:textAlignment w:val="baseline"/>
    </w:pPr>
    <w:rPr>
      <w:rFonts w:ascii="宋体" w:hAnsi="宋体" w:eastAsia="仿宋_GB2312"/>
      <w:color w:val="000000"/>
      <w:sz w:val="28"/>
      <w:szCs w:val="28"/>
    </w:rPr>
  </w:style>
  <w:style w:type="paragraph" w:customStyle="1" w:styleId="384">
    <w:name w:val="样式 标题 1 + 黑体 三号 非加粗 居中 段前: 6 磅 段后: 6 磅 行距: 固定值 20 磅"/>
    <w:basedOn w:val="4"/>
    <w:autoRedefine/>
    <w:qFormat/>
    <w:uiPriority w:val="0"/>
    <w:pPr>
      <w:spacing w:before="120" w:beforeLines="0" w:after="120" w:afterLines="0" w:line="400" w:lineRule="exact"/>
      <w:textAlignment w:val="auto"/>
    </w:pPr>
    <w:rPr>
      <w:rFonts w:hAnsi="黑体" w:cs="宋体"/>
      <w:sz w:val="32"/>
      <w:szCs w:val="20"/>
    </w:rPr>
  </w:style>
  <w:style w:type="paragraph" w:customStyle="1" w:styleId="385">
    <w:name w:val="英文仕様書"/>
    <w:basedOn w:val="1"/>
    <w:autoRedefine/>
    <w:qFormat/>
    <w:uiPriority w:val="0"/>
    <w:pPr>
      <w:adjustRightInd w:val="0"/>
      <w:spacing w:line="360" w:lineRule="auto"/>
      <w:ind w:firstLine="0" w:firstLineChars="0"/>
      <w:textAlignment w:val="baseline"/>
    </w:pPr>
    <w:rPr>
      <w:rFonts w:ascii="Courier New" w:hAnsi="Courier New" w:eastAsia="MS Gothic"/>
      <w:b/>
      <w:kern w:val="0"/>
      <w:sz w:val="20"/>
      <w:szCs w:val="20"/>
      <w:lang w:eastAsia="ja-JP"/>
    </w:rPr>
  </w:style>
  <w:style w:type="paragraph" w:customStyle="1" w:styleId="386">
    <w:name w:val="_Style 386"/>
    <w:autoRedefine/>
    <w:qFormat/>
    <w:uiPriority w:val="0"/>
    <w:rPr>
      <w:rFonts w:ascii="宋体" w:hAnsi="Times New Roman" w:eastAsia="宋体" w:cs="Times New Roman"/>
      <w:sz w:val="24"/>
      <w:szCs w:val="24"/>
      <w:lang w:val="en-US" w:eastAsia="zh-CN" w:bidi="ar-SA"/>
    </w:rPr>
  </w:style>
  <w:style w:type="paragraph" w:customStyle="1" w:styleId="387">
    <w:name w:val="冷标题二"/>
    <w:basedOn w:val="1"/>
    <w:autoRedefine/>
    <w:qFormat/>
    <w:uiPriority w:val="0"/>
    <w:pPr>
      <w:adjustRightInd w:val="0"/>
      <w:spacing w:line="0" w:lineRule="atLeast"/>
      <w:ind w:firstLine="0" w:firstLineChars="0"/>
      <w:textAlignment w:val="baseline"/>
    </w:pPr>
    <w:rPr>
      <w:rFonts w:ascii="宋体"/>
      <w:kern w:val="0"/>
      <w:szCs w:val="20"/>
    </w:rPr>
  </w:style>
  <w:style w:type="paragraph" w:customStyle="1" w:styleId="388">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line="240" w:lineRule="auto"/>
      <w:ind w:firstLine="0" w:firstLineChars="0"/>
      <w:jc w:val="center"/>
      <w:textAlignment w:val="center"/>
    </w:pPr>
    <w:rPr>
      <w:rFonts w:hAnsi="宋体" w:cs="宋体"/>
    </w:rPr>
  </w:style>
  <w:style w:type="paragraph" w:customStyle="1" w:styleId="389">
    <w:name w:val="样式 样式 JY的小节标题 + 首行缩进:  2 字符 + 段前: 0.5 行 段后: 0.5 行"/>
    <w:basedOn w:val="1"/>
    <w:autoRedefine/>
    <w:qFormat/>
    <w:uiPriority w:val="0"/>
    <w:pPr>
      <w:spacing w:before="120" w:beforeLines="0" w:after="120" w:afterLines="0" w:line="400" w:lineRule="exact"/>
      <w:ind w:firstLine="480"/>
      <w:jc w:val="left"/>
      <w:outlineLvl w:val="2"/>
    </w:pPr>
    <w:rPr>
      <w:color w:val="FF6600"/>
      <w:szCs w:val="20"/>
    </w:rPr>
  </w:style>
  <w:style w:type="paragraph" w:customStyle="1" w:styleId="390">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hAnsi="宋体" w:cs="宋体"/>
    </w:rPr>
  </w:style>
  <w:style w:type="paragraph" w:customStyle="1" w:styleId="391">
    <w:name w:val="xl10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line="240" w:lineRule="auto"/>
      <w:ind w:firstLine="0" w:firstLineChars="0"/>
      <w:jc w:val="left"/>
      <w:textAlignment w:val="center"/>
    </w:pPr>
    <w:rPr>
      <w:rFonts w:hAnsi="宋体" w:cs="宋体"/>
      <w:b/>
      <w:bCs/>
    </w:rPr>
  </w:style>
  <w:style w:type="paragraph" w:customStyle="1" w:styleId="39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hAnsi="宋体" w:cs="宋体"/>
    </w:rPr>
  </w:style>
  <w:style w:type="paragraph" w:customStyle="1" w:styleId="393">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楷体_GB2312" w:hAnsi="Arial Unicode MS" w:eastAsia="楷体_GB2312" w:cs="Arial Unicode MS"/>
      <w:color w:val="FF6600"/>
      <w:kern w:val="0"/>
      <w:szCs w:val="21"/>
    </w:rPr>
  </w:style>
  <w:style w:type="paragraph" w:customStyle="1" w:styleId="394">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line="240" w:lineRule="auto"/>
      <w:ind w:firstLine="0" w:firstLineChars="0"/>
      <w:jc w:val="center"/>
      <w:textAlignment w:val="center"/>
    </w:pPr>
    <w:rPr>
      <w:rFonts w:hAnsi="宋体" w:cs="宋体"/>
      <w:b/>
      <w:bCs/>
    </w:rPr>
  </w:style>
  <w:style w:type="paragraph" w:customStyle="1" w:styleId="395">
    <w:name w:val="样式 标题 1Char + 黑色 段前: 1 行 段后: 1 行"/>
    <w:basedOn w:val="4"/>
    <w:autoRedefine/>
    <w:qFormat/>
    <w:uiPriority w:val="0"/>
    <w:pPr>
      <w:keepNext w:val="0"/>
      <w:keepLines w:val="0"/>
      <w:autoSpaceDE w:val="0"/>
      <w:autoSpaceDN w:val="0"/>
      <w:snapToGrid w:val="0"/>
      <w:spacing w:before="0" w:beforeLines="0"/>
      <w:textAlignment w:val="auto"/>
    </w:pPr>
    <w:rPr>
      <w:rFonts w:hAnsi="宋体"/>
      <w:b/>
      <w:color w:val="000000"/>
      <w:kern w:val="0"/>
      <w:szCs w:val="36"/>
    </w:rPr>
  </w:style>
  <w:style w:type="paragraph" w:customStyle="1" w:styleId="396">
    <w:name w:val="样式22"/>
    <w:basedOn w:val="4"/>
    <w:autoRedefine/>
    <w:qFormat/>
    <w:uiPriority w:val="0"/>
    <w:pPr>
      <w:adjustRightInd w:val="0"/>
      <w:snapToGrid w:val="0"/>
      <w:spacing w:before="187" w:beforeLines="60" w:after="187" w:afterLines="60" w:line="353" w:lineRule="auto"/>
      <w:jc w:val="both"/>
      <w:textAlignment w:val="auto"/>
    </w:pPr>
    <w:rPr>
      <w:rFonts w:ascii="Swis721 BT" w:hAnsi="Swis721 BT" w:cs="MS Gothic"/>
      <w:bCs/>
      <w:sz w:val="32"/>
      <w:szCs w:val="44"/>
    </w:rPr>
  </w:style>
  <w:style w:type="paragraph" w:customStyle="1" w:styleId="397">
    <w:name w:val="4"/>
    <w:basedOn w:val="7"/>
    <w:autoRedefine/>
    <w:qFormat/>
    <w:uiPriority w:val="0"/>
    <w:pPr>
      <w:tabs>
        <w:tab w:val="left" w:pos="1134"/>
        <w:tab w:val="left" w:pos="1275"/>
      </w:tabs>
      <w:adjustRightInd/>
      <w:spacing w:before="60" w:beforeLines="0" w:after="60" w:afterLines="0" w:line="300" w:lineRule="auto"/>
      <w:ind w:left="1275" w:hanging="1275"/>
      <w:jc w:val="both"/>
      <w:textAlignment w:val="auto"/>
    </w:pPr>
    <w:rPr>
      <w:rFonts w:eastAsia="黑体"/>
      <w:kern w:val="2"/>
      <w:sz w:val="24"/>
      <w:szCs w:val="20"/>
    </w:rPr>
  </w:style>
  <w:style w:type="paragraph" w:customStyle="1" w:styleId="398">
    <w:name w:val="样式27"/>
    <w:basedOn w:val="399"/>
    <w:autoRedefine/>
    <w:qFormat/>
    <w:uiPriority w:val="0"/>
    <w:pPr>
      <w:spacing w:line="340" w:lineRule="exact"/>
    </w:pPr>
    <w:rPr>
      <w:color w:val="000000"/>
    </w:rPr>
  </w:style>
  <w:style w:type="paragraph" w:customStyle="1" w:styleId="399">
    <w:name w:val="样式18"/>
    <w:basedOn w:val="400"/>
    <w:autoRedefine/>
    <w:qFormat/>
    <w:uiPriority w:val="0"/>
    <w:pPr>
      <w:adjustRightInd w:val="0"/>
      <w:snapToGrid w:val="0"/>
      <w:spacing w:before="0" w:beforeLines="0" w:after="0" w:afterLines="0" w:line="320" w:lineRule="exact"/>
      <w:textAlignment w:val="baseline"/>
    </w:pPr>
    <w:rPr>
      <w:color w:val="auto"/>
      <w:szCs w:val="21"/>
    </w:rPr>
  </w:style>
  <w:style w:type="paragraph" w:customStyle="1" w:styleId="400">
    <w:name w:val="表内文字"/>
    <w:basedOn w:val="35"/>
    <w:autoRedefine/>
    <w:qFormat/>
    <w:uiPriority w:val="0"/>
    <w:pPr>
      <w:spacing w:line="240" w:lineRule="auto"/>
      <w:ind w:firstLine="0" w:firstLineChars="0"/>
      <w:jc w:val="center"/>
    </w:pPr>
    <w:rPr>
      <w:rFonts w:hAnsi="宋体"/>
      <w:sz w:val="21"/>
      <w:szCs w:val="21"/>
    </w:rPr>
  </w:style>
  <w:style w:type="paragraph" w:customStyle="1" w:styleId="401">
    <w:name w:val="_Style 618"/>
    <w:autoRedefine/>
    <w:qFormat/>
    <w:uiPriority w:val="0"/>
    <w:pPr>
      <w:jc w:val="both"/>
    </w:pPr>
    <w:rPr>
      <w:rFonts w:ascii="宋体" w:hAnsi="Times New Roman" w:eastAsia="宋体" w:cs="Times New Roman"/>
      <w:sz w:val="21"/>
      <w:szCs w:val="21"/>
      <w:lang w:val="en-US" w:eastAsia="zh-CN" w:bidi="ar-SA"/>
    </w:rPr>
  </w:style>
  <w:style w:type="paragraph" w:customStyle="1" w:styleId="402">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ind w:firstLine="0" w:firstLineChars="0"/>
      <w:jc w:val="center"/>
      <w:textAlignment w:val="center"/>
    </w:pPr>
    <w:rPr>
      <w:rFonts w:hAnsi="宋体" w:cs="宋体"/>
    </w:rPr>
  </w:style>
  <w:style w:type="paragraph" w:customStyle="1" w:styleId="403">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hint="eastAsia" w:ascii="楷体_GB2312" w:hAnsi="Arial Unicode MS" w:eastAsia="楷体_GB2312" w:cs="Arial Unicode MS"/>
      <w:kern w:val="0"/>
      <w:szCs w:val="21"/>
    </w:rPr>
  </w:style>
  <w:style w:type="paragraph" w:customStyle="1" w:styleId="404">
    <w:name w:val="font7"/>
    <w:basedOn w:val="1"/>
    <w:autoRedefine/>
    <w:qFormat/>
    <w:uiPriority w:val="0"/>
    <w:pPr>
      <w:widowControl/>
      <w:spacing w:before="100" w:beforeLines="0" w:beforeAutospacing="1" w:after="100" w:afterLines="0" w:afterAutospacing="1"/>
      <w:jc w:val="left"/>
    </w:pPr>
    <w:rPr>
      <w:rFonts w:eastAsia="Arial Unicode MS"/>
      <w:color w:val="000000"/>
      <w:kern w:val="0"/>
      <w:sz w:val="20"/>
      <w:szCs w:val="20"/>
    </w:rPr>
  </w:style>
  <w:style w:type="paragraph" w:customStyle="1" w:styleId="405">
    <w:name w:val="CM189"/>
    <w:autoRedefine/>
    <w:qFormat/>
    <w:uiPriority w:val="0"/>
    <w:pPr>
      <w:spacing w:line="440" w:lineRule="atLeast"/>
    </w:pPr>
    <w:rPr>
      <w:rFonts w:ascii="Times New Roman" w:hAnsi="Times New Roman" w:eastAsia="宋体" w:cs="Times New Roman"/>
      <w:lang w:val="en-US" w:eastAsia="zh-CN" w:bidi="ar-SA"/>
    </w:rPr>
  </w:style>
  <w:style w:type="paragraph" w:customStyle="1" w:styleId="406">
    <w:name w:val="样式 表头 + 首行缩进:  1 字符"/>
    <w:basedOn w:val="205"/>
    <w:autoRedefine/>
    <w:qFormat/>
    <w:uiPriority w:val="0"/>
    <w:pPr>
      <w:keepNext w:val="0"/>
      <w:keepLines w:val="0"/>
      <w:snapToGrid w:val="0"/>
      <w:spacing w:after="60" w:afterLines="0" w:line="460" w:lineRule="exact"/>
      <w:ind w:firstLine="242" w:firstLineChars="100"/>
      <w:jc w:val="left"/>
      <w:textAlignment w:val="auto"/>
    </w:pPr>
    <w:rPr>
      <w:rFonts w:ascii="宋体" w:hAnsi="宋体"/>
      <w:b w:val="0"/>
      <w:bCs/>
      <w:spacing w:val="1"/>
      <w:kern w:val="2"/>
      <w:sz w:val="24"/>
      <w:szCs w:val="20"/>
      <w:lang w:val="zh-CN"/>
    </w:rPr>
  </w:style>
  <w:style w:type="paragraph" w:customStyle="1" w:styleId="407">
    <w:name w:val="标题4"/>
    <w:basedOn w:val="7"/>
    <w:autoRedefine/>
    <w:qFormat/>
    <w:uiPriority w:val="0"/>
    <w:pPr>
      <w:keepNext w:val="0"/>
      <w:keepLines w:val="0"/>
      <w:ind w:left="0"/>
      <w:jc w:val="both"/>
      <w:textAlignment w:val="auto"/>
      <w:outlineLvl w:val="9"/>
    </w:pPr>
    <w:rPr>
      <w:rFonts w:ascii="宋体"/>
      <w:color w:val="auto"/>
      <w:kern w:val="2"/>
      <w:szCs w:val="20"/>
    </w:rPr>
  </w:style>
  <w:style w:type="paragraph" w:customStyle="1" w:styleId="408">
    <w:name w:val="样式11"/>
    <w:basedOn w:val="1"/>
    <w:autoRedefine/>
    <w:qFormat/>
    <w:uiPriority w:val="0"/>
    <w:pPr>
      <w:widowControl/>
      <w:adjustRightInd w:val="0"/>
      <w:snapToGrid w:val="0"/>
      <w:spacing w:before="62" w:beforeLines="20" w:after="62" w:afterLines="20"/>
      <w:ind w:firstLine="0" w:firstLineChars="0"/>
      <w:jc w:val="center"/>
    </w:pPr>
    <w:rPr>
      <w:rFonts w:ascii="宋体" w:hAnsi="宋体" w:eastAsia="MS Gothic" w:cs="MS Gothic"/>
      <w:snapToGrid w:val="0"/>
      <w:kern w:val="0"/>
      <w:sz w:val="21"/>
      <w:szCs w:val="20"/>
    </w:rPr>
  </w:style>
  <w:style w:type="paragraph" w:customStyle="1" w:styleId="409">
    <w:name w:val="样式12"/>
    <w:basedOn w:val="7"/>
    <w:autoRedefine/>
    <w:qFormat/>
    <w:uiPriority w:val="0"/>
    <w:pPr>
      <w:adjustRightInd w:val="0"/>
      <w:snapToGrid w:val="0"/>
      <w:spacing w:before="280" w:beforeLines="0" w:after="290" w:afterLines="0" w:line="353" w:lineRule="auto"/>
      <w:jc w:val="both"/>
      <w:textAlignment w:val="auto"/>
    </w:pPr>
    <w:rPr>
      <w:rFonts w:ascii="Swis721 Lt BT" w:hAnsi="Swis721 Lt BT" w:eastAsia="方正细黑一简体" w:cs="MS Gothic"/>
      <w:bCs/>
      <w:color w:val="auto"/>
      <w:kern w:val="2"/>
      <w:sz w:val="28"/>
    </w:rPr>
  </w:style>
  <w:style w:type="paragraph" w:customStyle="1" w:styleId="41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b/>
      <w:bCs/>
      <w:color w:val="000000"/>
      <w:kern w:val="0"/>
      <w:sz w:val="20"/>
      <w:szCs w:val="20"/>
    </w:rPr>
  </w:style>
  <w:style w:type="paragraph" w:customStyle="1" w:styleId="411">
    <w:name w:val="样式24"/>
    <w:basedOn w:val="1"/>
    <w:autoRedefine/>
    <w:qFormat/>
    <w:uiPriority w:val="0"/>
    <w:pPr>
      <w:adjustRightInd w:val="0"/>
      <w:snapToGrid w:val="0"/>
      <w:spacing w:line="520" w:lineRule="exact"/>
      <w:ind w:firstLine="560" w:firstLineChars="200"/>
      <w:textAlignment w:val="baseline"/>
    </w:pPr>
    <w:rPr>
      <w:rFonts w:ascii="宋体" w:hAnsi="宋体" w:eastAsia="仿宋_GB2312"/>
      <w:color w:val="000000"/>
      <w:sz w:val="28"/>
      <w:szCs w:val="28"/>
    </w:rPr>
  </w:style>
  <w:style w:type="paragraph" w:customStyle="1" w:styleId="412">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hAnsi="宋体" w:cs="宋体"/>
    </w:rPr>
  </w:style>
  <w:style w:type="paragraph" w:customStyle="1" w:styleId="41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hAnsi="宋体" w:cs="宋体"/>
    </w:rPr>
  </w:style>
  <w:style w:type="paragraph" w:customStyle="1" w:styleId="414">
    <w:name w:val="正文报告"/>
    <w:basedOn w:val="1"/>
    <w:autoRedefine/>
    <w:qFormat/>
    <w:uiPriority w:val="0"/>
    <w:pPr>
      <w:tabs>
        <w:tab w:val="left" w:pos="510"/>
      </w:tabs>
      <w:adjustRightInd w:val="0"/>
      <w:spacing w:line="460" w:lineRule="exact"/>
      <w:ind w:firstLine="482" w:firstLineChars="0"/>
      <w:textAlignment w:val="baseline"/>
    </w:pPr>
    <w:rPr>
      <w:kern w:val="0"/>
      <w:szCs w:val="20"/>
    </w:rPr>
  </w:style>
  <w:style w:type="paragraph" w:customStyle="1" w:styleId="415">
    <w:name w:val=" Char Char4 Char"/>
    <w:basedOn w:val="1"/>
    <w:autoRedefine/>
    <w:qFormat/>
    <w:uiPriority w:val="0"/>
    <w:pPr>
      <w:ind w:firstLine="0" w:firstLineChars="0"/>
    </w:pPr>
  </w:style>
  <w:style w:type="paragraph" w:customStyle="1" w:styleId="416">
    <w:name w:val="样式 标题 1 + 首行缩进:  2 字符 段前: 0.8 行 段后: 0.6 行"/>
    <w:basedOn w:val="4"/>
    <w:autoRedefine/>
    <w:qFormat/>
    <w:uiPriority w:val="0"/>
    <w:pPr>
      <w:snapToGrid w:val="0"/>
      <w:spacing w:before="249" w:beforeLines="80" w:after="187" w:afterLines="60" w:line="500" w:lineRule="exact"/>
    </w:pPr>
    <w:rPr>
      <w:rFonts w:ascii="宋体-18030" w:hAnsi="宋体-18030"/>
      <w:sz w:val="32"/>
      <w:szCs w:val="32"/>
    </w:rPr>
  </w:style>
  <w:style w:type="paragraph" w:customStyle="1" w:styleId="417">
    <w:name w:val="表格文字居中"/>
    <w:basedOn w:val="1"/>
    <w:next w:val="1"/>
    <w:autoRedefine/>
    <w:qFormat/>
    <w:uiPriority w:val="0"/>
    <w:pPr>
      <w:tabs>
        <w:tab w:val="left" w:pos="720"/>
        <w:tab w:val="left" w:pos="900"/>
      </w:tabs>
      <w:adjustRightInd w:val="0"/>
      <w:snapToGrid w:val="0"/>
      <w:spacing w:before="62" w:beforeLines="20" w:after="62" w:afterLines="20" w:line="360" w:lineRule="auto"/>
      <w:ind w:firstLine="0" w:firstLineChars="0"/>
      <w:jc w:val="center"/>
    </w:pPr>
    <w:rPr>
      <w:rFonts w:ascii="宋体" w:hAnsi="Arial" w:eastAsia="MS Gothic" w:cs="MS Gothic"/>
      <w:kern w:val="0"/>
      <w:sz w:val="18"/>
      <w:szCs w:val="20"/>
    </w:rPr>
  </w:style>
  <w:style w:type="paragraph" w:customStyle="1" w:styleId="418">
    <w:name w:val="Balloon Text"/>
    <w:basedOn w:val="1"/>
    <w:autoRedefine/>
    <w:qFormat/>
    <w:uiPriority w:val="0"/>
    <w:pPr>
      <w:numPr>
        <w:ilvl w:val="0"/>
        <w:numId w:val="4"/>
      </w:numPr>
      <w:tabs>
        <w:tab w:val="clear" w:pos="780"/>
      </w:tabs>
      <w:spacing w:line="240" w:lineRule="auto"/>
      <w:ind w:left="0" w:firstLine="0" w:firstLineChars="0"/>
    </w:pPr>
    <w:rPr>
      <w:rFonts w:ascii="Times New Roman"/>
      <w:kern w:val="2"/>
      <w:sz w:val="16"/>
      <w:szCs w:val="16"/>
    </w:rPr>
  </w:style>
  <w:style w:type="paragraph" w:customStyle="1" w:styleId="419">
    <w:name w:val="表格标题1"/>
    <w:basedOn w:val="1"/>
    <w:autoRedefine/>
    <w:qFormat/>
    <w:uiPriority w:val="0"/>
    <w:pPr>
      <w:adjustRightInd w:val="0"/>
      <w:spacing w:before="60" w:beforeLines="0" w:after="60" w:afterLines="0" w:line="240" w:lineRule="auto"/>
      <w:ind w:firstLine="0" w:firstLineChars="0"/>
      <w:textAlignment w:val="bottom"/>
    </w:pPr>
    <w:rPr>
      <w:rFonts w:ascii="Times New Roman"/>
      <w:snapToGrid w:val="0"/>
      <w:sz w:val="21"/>
      <w:szCs w:val="21"/>
    </w:rPr>
  </w:style>
  <w:style w:type="paragraph" w:customStyle="1" w:styleId="420">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line="240" w:lineRule="auto"/>
      <w:ind w:firstLine="0" w:firstLineChars="0"/>
      <w:textAlignment w:val="center"/>
    </w:pPr>
    <w:rPr>
      <w:rFonts w:hAnsi="宋体" w:cs="宋体"/>
      <w:b/>
      <w:bCs/>
    </w:rPr>
  </w:style>
  <w:style w:type="paragraph" w:customStyle="1" w:styleId="421">
    <w:name w:val="Date1"/>
    <w:basedOn w:val="1"/>
    <w:next w:val="1"/>
    <w:autoRedefine/>
    <w:qFormat/>
    <w:uiPriority w:val="0"/>
    <w:pPr>
      <w:adjustRightInd w:val="0"/>
      <w:ind w:firstLine="0" w:firstLineChars="0"/>
      <w:textAlignment w:val="baseline"/>
    </w:pPr>
    <w:rPr>
      <w:sz w:val="28"/>
      <w:szCs w:val="20"/>
    </w:rPr>
  </w:style>
  <w:style w:type="paragraph" w:customStyle="1" w:styleId="422">
    <w:name w:val="Date"/>
    <w:basedOn w:val="1"/>
    <w:next w:val="1"/>
    <w:autoRedefine/>
    <w:qFormat/>
    <w:uiPriority w:val="0"/>
    <w:pPr>
      <w:adjustRightInd w:val="0"/>
      <w:ind w:firstLine="0" w:firstLineChars="0"/>
      <w:textAlignment w:val="baseline"/>
    </w:pPr>
    <w:rPr>
      <w:sz w:val="28"/>
      <w:szCs w:val="20"/>
    </w:rPr>
  </w:style>
  <w:style w:type="paragraph" w:customStyle="1" w:styleId="42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color w:val="000000"/>
      <w:kern w:val="0"/>
      <w:szCs w:val="21"/>
    </w:rPr>
  </w:style>
  <w:style w:type="paragraph" w:customStyle="1" w:styleId="424">
    <w:name w:val="xl64"/>
    <w:basedOn w:val="1"/>
    <w:autoRedefine/>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ind w:firstLine="0" w:firstLineChars="0"/>
      <w:jc w:val="center"/>
    </w:pPr>
    <w:rPr>
      <w:kern w:val="0"/>
      <w:sz w:val="20"/>
      <w:szCs w:val="20"/>
    </w:rPr>
  </w:style>
  <w:style w:type="paragraph" w:customStyle="1" w:styleId="425">
    <w:name w:val="5"/>
    <w:basedOn w:val="1"/>
    <w:autoRedefine/>
    <w:qFormat/>
    <w:uiPriority w:val="0"/>
    <w:pPr>
      <w:tabs>
        <w:tab w:val="left" w:pos="618"/>
      </w:tabs>
      <w:spacing w:line="360" w:lineRule="auto"/>
    </w:pPr>
    <w:rPr>
      <w:rFonts w:ascii="Arial" w:hAnsi="Arial"/>
      <w:kern w:val="0"/>
      <w:sz w:val="24"/>
    </w:rPr>
  </w:style>
  <w:style w:type="paragraph" w:customStyle="1" w:styleId="426">
    <w:name w:val="不缩进"/>
    <w:basedOn w:val="1"/>
    <w:autoRedefine/>
    <w:qFormat/>
    <w:uiPriority w:val="0"/>
    <w:pPr>
      <w:spacing w:before="156" w:beforeLines="50" w:line="420" w:lineRule="exact"/>
      <w:ind w:firstLine="0" w:firstLineChars="0"/>
      <w:jc w:val="center"/>
    </w:pPr>
    <w:rPr>
      <w:rFonts w:hAnsi="宋体"/>
      <w:b/>
      <w:kern w:val="2"/>
      <w:sz w:val="32"/>
      <w:szCs w:val="20"/>
    </w:rPr>
  </w:style>
  <w:style w:type="paragraph" w:customStyle="1" w:styleId="427">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eastAsia="Arial Unicode MS"/>
      <w:kern w:val="0"/>
      <w:szCs w:val="21"/>
    </w:rPr>
  </w:style>
  <w:style w:type="paragraph" w:customStyle="1" w:styleId="428">
    <w:name w:val="样式 标题 2标题 2 Char Char Char节标题 1.11.1标题2b2 + 加粗 段前: 0.3 行 段..."/>
    <w:basedOn w:val="5"/>
    <w:autoRedefine/>
    <w:qFormat/>
    <w:uiPriority w:val="0"/>
    <w:pPr>
      <w:keepNext w:val="0"/>
      <w:keepLines w:val="0"/>
      <w:autoSpaceDE w:val="0"/>
      <w:autoSpaceDN w:val="0"/>
      <w:spacing w:before="156" w:beforeLines="50" w:after="156" w:afterLines="50"/>
      <w:jc w:val="left"/>
      <w:textAlignment w:val="auto"/>
    </w:pPr>
    <w:rPr>
      <w:rFonts w:ascii="黑体" w:hAnsi="宋体"/>
      <w:b w:val="0"/>
      <w:bCs/>
      <w:color w:val="FF6600"/>
      <w:kern w:val="28"/>
      <w:szCs w:val="20"/>
    </w:rPr>
  </w:style>
  <w:style w:type="paragraph" w:customStyle="1" w:styleId="429">
    <w:name w:val="样式39"/>
    <w:basedOn w:val="399"/>
    <w:autoRedefine/>
    <w:qFormat/>
    <w:uiPriority w:val="0"/>
    <w:rPr>
      <w:color w:val="000000"/>
    </w:rPr>
  </w:style>
  <w:style w:type="paragraph" w:customStyle="1" w:styleId="430">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楷体_GB2312" w:hAnsi="Arial Unicode MS" w:eastAsia="楷体_GB2312" w:cs="Arial Unicode MS"/>
      <w:b/>
      <w:bCs/>
      <w:color w:val="FF6600"/>
      <w:kern w:val="0"/>
      <w:szCs w:val="21"/>
    </w:rPr>
  </w:style>
  <w:style w:type="paragraph" w:customStyle="1" w:styleId="431">
    <w:name w:val="菲页(卷)"/>
    <w:basedOn w:val="4"/>
    <w:next w:val="268"/>
    <w:autoRedefine/>
    <w:qFormat/>
    <w:uiPriority w:val="0"/>
    <w:pPr>
      <w:tabs>
        <w:tab w:val="left" w:pos="814"/>
      </w:tabs>
      <w:autoSpaceDE/>
      <w:autoSpaceDN/>
      <w:spacing w:before="0" w:beforeLines="0" w:after="0" w:afterLines="0" w:line="240" w:lineRule="auto"/>
      <w:ind w:left="425" w:firstLine="29"/>
      <w:textAlignment w:val="auto"/>
      <w:outlineLvl w:val="1"/>
    </w:pPr>
    <w:rPr>
      <w:rFonts w:hint="eastAsia"/>
      <w:sz w:val="52"/>
      <w:szCs w:val="32"/>
    </w:rPr>
  </w:style>
  <w:style w:type="paragraph" w:customStyle="1" w:styleId="432">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hAnsi="宋体" w:cs="宋体"/>
      <w:sz w:val="18"/>
      <w:szCs w:val="18"/>
    </w:rPr>
  </w:style>
  <w:style w:type="paragraph" w:customStyle="1" w:styleId="433">
    <w:name w:val=" Char Char Char Char Char Char Char Char Char Char Char Char Char"/>
    <w:basedOn w:val="1"/>
    <w:autoRedefine/>
    <w:qFormat/>
    <w:uiPriority w:val="0"/>
    <w:pPr>
      <w:spacing w:before="312" w:beforeLines="100" w:line="240" w:lineRule="auto"/>
      <w:ind w:firstLine="0" w:firstLineChars="0"/>
    </w:pPr>
    <w:rPr>
      <w:rFonts w:ascii="Times New Roman"/>
      <w:kern w:val="2"/>
      <w:sz w:val="21"/>
    </w:rPr>
  </w:style>
  <w:style w:type="paragraph" w:customStyle="1" w:styleId="43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hAnsi="宋体" w:cs="宋体"/>
    </w:rPr>
  </w:style>
  <w:style w:type="paragraph" w:customStyle="1" w:styleId="435">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 w:val="20"/>
      <w:szCs w:val="20"/>
    </w:rPr>
  </w:style>
  <w:style w:type="paragraph" w:customStyle="1" w:styleId="436">
    <w:name w:val="标3"/>
    <w:basedOn w:val="6"/>
    <w:autoRedefine/>
    <w:qFormat/>
    <w:uiPriority w:val="0"/>
    <w:pPr>
      <w:spacing w:before="156" w:beforeLines="50" w:line="240" w:lineRule="auto"/>
      <w:textAlignment w:val="auto"/>
    </w:pPr>
    <w:rPr>
      <w:rFonts w:ascii="黑体" w:hAnsi="Times New Roman" w:eastAsia="黑体"/>
      <w:bCs w:val="0"/>
      <w:color w:val="auto"/>
      <w:kern w:val="2"/>
      <w:sz w:val="28"/>
      <w:szCs w:val="32"/>
    </w:rPr>
  </w:style>
  <w:style w:type="paragraph" w:customStyle="1" w:styleId="437">
    <w:name w:val="表格小4居中"/>
    <w:basedOn w:val="1"/>
    <w:autoRedefine/>
    <w:qFormat/>
    <w:uiPriority w:val="0"/>
    <w:pPr>
      <w:adjustRightInd w:val="0"/>
      <w:snapToGrid w:val="0"/>
      <w:spacing w:before="60" w:beforeLines="0" w:after="60" w:afterLines="0" w:line="320" w:lineRule="atLeast"/>
      <w:ind w:firstLine="0" w:firstLineChars="0"/>
      <w:jc w:val="center"/>
    </w:pPr>
    <w:rPr>
      <w:rFonts w:ascii="Times New Roman" w:cs="宋体"/>
      <w:kern w:val="2"/>
      <w:szCs w:val="20"/>
    </w:rPr>
  </w:style>
  <w:style w:type="paragraph" w:customStyle="1" w:styleId="438">
    <w:name w:val=" Char1 Char Char Char"/>
    <w:basedOn w:val="1"/>
    <w:autoRedefine/>
    <w:qFormat/>
    <w:uiPriority w:val="0"/>
    <w:pPr>
      <w:ind w:firstLine="0" w:firstLineChars="0"/>
    </w:pPr>
    <w:rPr>
      <w:sz w:val="21"/>
    </w:rPr>
  </w:style>
  <w:style w:type="paragraph" w:customStyle="1" w:styleId="439">
    <w:name w:val="XW正文"/>
    <w:autoRedefine/>
    <w:qFormat/>
    <w:uiPriority w:val="0"/>
    <w:pPr>
      <w:ind w:firstLine="0" w:firstLineChars="0"/>
    </w:pPr>
    <w:rPr>
      <w:rFonts w:ascii="Times New Roman" w:hAnsi="Times New Roman" w:eastAsia="宋体" w:cs="Times New Roman"/>
    </w:rPr>
  </w:style>
  <w:style w:type="paragraph" w:customStyle="1" w:styleId="440">
    <w:name w:val="标题1"/>
    <w:basedOn w:val="1"/>
    <w:next w:val="1"/>
    <w:autoRedefine/>
    <w:qFormat/>
    <w:uiPriority w:val="0"/>
    <w:pPr>
      <w:widowControl/>
      <w:tabs>
        <w:tab w:val="left" w:pos="1218"/>
        <w:tab w:val="left" w:pos="1985"/>
        <w:tab w:val="left" w:pos="2268"/>
      </w:tabs>
      <w:adjustRightInd w:val="0"/>
      <w:snapToGrid w:val="0"/>
      <w:spacing w:line="360" w:lineRule="auto"/>
      <w:ind w:firstLine="0" w:firstLineChars="0"/>
      <w:outlineLvl w:val="0"/>
    </w:pPr>
    <w:rPr>
      <w:rFonts w:hAnsi="宋体"/>
      <w:snapToGrid w:val="0"/>
      <w:color w:val="000000"/>
      <w:szCs w:val="20"/>
    </w:rPr>
  </w:style>
  <w:style w:type="paragraph" w:customStyle="1" w:styleId="441">
    <w:name w:val="北海分级目录"/>
    <w:basedOn w:val="1"/>
    <w:autoRedefine/>
    <w:qFormat/>
    <w:uiPriority w:val="0"/>
    <w:pPr>
      <w:spacing w:line="360" w:lineRule="auto"/>
      <w:ind w:left="360" w:firstLine="0" w:firstLineChars="0"/>
    </w:pPr>
    <w:rPr>
      <w:rFonts w:ascii="仿宋_GB2312" w:hAnsi="Arial" w:eastAsia="仿宋_GB2312" w:cs="Arial"/>
      <w:sz w:val="21"/>
    </w:rPr>
  </w:style>
  <w:style w:type="paragraph" w:customStyle="1" w:styleId="442">
    <w:name w:val="样式 标题 3Sottoparagrafoh33rd levelH3条标题1.1.13l3CT一级 Ctrl+..."/>
    <w:basedOn w:val="6"/>
    <w:autoRedefine/>
    <w:qFormat/>
    <w:uiPriority w:val="0"/>
    <w:pPr>
      <w:keepNext w:val="0"/>
      <w:keepLines w:val="0"/>
      <w:autoSpaceDE w:val="0"/>
      <w:autoSpaceDN w:val="0"/>
      <w:snapToGrid w:val="0"/>
      <w:spacing w:before="93" w:beforeLines="30" w:after="93" w:afterLines="30" w:line="460" w:lineRule="exact"/>
      <w:textAlignment w:val="auto"/>
    </w:pPr>
    <w:rPr>
      <w:rFonts w:ascii="宋体" w:hAnsi="宋体" w:eastAsia="华文中宋"/>
      <w:b/>
      <w:color w:val="000000"/>
      <w:szCs w:val="28"/>
    </w:rPr>
  </w:style>
  <w:style w:type="paragraph" w:customStyle="1" w:styleId="443">
    <w:name w:val="font11"/>
    <w:basedOn w:val="1"/>
    <w:autoRedefine/>
    <w:qFormat/>
    <w:uiPriority w:val="0"/>
    <w:pPr>
      <w:widowControl/>
      <w:spacing w:before="100" w:beforeLines="0" w:beforeAutospacing="1" w:after="100" w:afterLines="0" w:afterAutospacing="1"/>
      <w:jc w:val="left"/>
    </w:pPr>
    <w:rPr>
      <w:rFonts w:eastAsia="Arial Unicode MS"/>
      <w:kern w:val="0"/>
      <w:sz w:val="20"/>
      <w:szCs w:val="20"/>
    </w:rPr>
  </w:style>
  <w:style w:type="paragraph" w:customStyle="1" w:styleId="444">
    <w:name w:val="样式 表格文字 + (中文) 宋体 小四"/>
    <w:basedOn w:val="124"/>
    <w:autoRedefine/>
    <w:qFormat/>
    <w:uiPriority w:val="0"/>
    <w:pPr>
      <w:spacing w:line="0" w:lineRule="atLeast"/>
      <w:ind w:firstLine="0" w:firstLineChars="0"/>
    </w:pPr>
    <w:rPr>
      <w:rFonts w:eastAsia="宋体"/>
      <w:kern w:val="2"/>
    </w:rPr>
  </w:style>
  <w:style w:type="paragraph" w:customStyle="1" w:styleId="445">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line="240" w:lineRule="auto"/>
      <w:ind w:firstLine="0" w:firstLineChars="0"/>
      <w:jc w:val="center"/>
      <w:textAlignment w:val="center"/>
    </w:pPr>
    <w:rPr>
      <w:rFonts w:hAnsi="宋体" w:cs="宋体"/>
    </w:rPr>
  </w:style>
  <w:style w:type="paragraph" w:customStyle="1" w:styleId="446">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line="240" w:lineRule="auto"/>
      <w:ind w:firstLine="0" w:firstLineChars="0"/>
      <w:textAlignment w:val="center"/>
    </w:pPr>
    <w:rPr>
      <w:rFonts w:hAnsi="宋体" w:cs="宋体"/>
      <w:b/>
      <w:bCs/>
    </w:rPr>
  </w:style>
  <w:style w:type="paragraph" w:customStyle="1" w:styleId="447">
    <w:name w:val="正文项目"/>
    <w:basedOn w:val="1"/>
    <w:autoRedefine/>
    <w:qFormat/>
    <w:uiPriority w:val="0"/>
    <w:pPr>
      <w:numPr>
        <w:ilvl w:val="0"/>
        <w:numId w:val="5"/>
      </w:numPr>
      <w:spacing w:line="360" w:lineRule="auto"/>
      <w:ind w:firstLineChars="0"/>
    </w:pPr>
    <w:rPr>
      <w:kern w:val="2"/>
    </w:rPr>
  </w:style>
  <w:style w:type="paragraph" w:customStyle="1" w:styleId="448">
    <w:name w:val="1"/>
    <w:basedOn w:val="1"/>
    <w:next w:val="58"/>
    <w:autoRedefine/>
    <w:qFormat/>
    <w:uiPriority w:val="0"/>
    <w:pPr>
      <w:spacing w:line="240" w:lineRule="auto"/>
      <w:ind w:right="18" w:firstLine="0" w:firstLineChars="0"/>
    </w:pPr>
    <w:rPr>
      <w:szCs w:val="20"/>
    </w:rPr>
  </w:style>
  <w:style w:type="paragraph" w:customStyle="1" w:styleId="449">
    <w:name w:val="目录文字"/>
    <w:basedOn w:val="1"/>
    <w:autoRedefine/>
    <w:qFormat/>
    <w:uiPriority w:val="0"/>
    <w:pPr>
      <w:widowControl/>
      <w:spacing w:line="480" w:lineRule="auto"/>
      <w:ind w:firstLine="0" w:firstLineChars="0"/>
      <w:jc w:val="left"/>
    </w:pPr>
    <w:rPr>
      <w:rFonts w:hint="eastAsia"/>
      <w:szCs w:val="20"/>
    </w:rPr>
  </w:style>
  <w:style w:type="paragraph" w:customStyle="1" w:styleId="450">
    <w:name w:val="样式 首行缩进 + 首行缩进:  1.67 字符"/>
    <w:basedOn w:val="451"/>
    <w:autoRedefine/>
    <w:qFormat/>
    <w:uiPriority w:val="0"/>
  </w:style>
  <w:style w:type="paragraph" w:customStyle="1" w:styleId="451">
    <w:name w:val="首行缩进"/>
    <w:basedOn w:val="347"/>
    <w:autoRedefine/>
    <w:qFormat/>
    <w:uiPriority w:val="0"/>
    <w:pPr>
      <w:ind w:firstLine="167" w:firstLineChars="167"/>
    </w:pPr>
  </w:style>
  <w:style w:type="paragraph" w:customStyle="1" w:styleId="452">
    <w:name w:val="样式16"/>
    <w:basedOn w:val="6"/>
    <w:autoRedefine/>
    <w:qFormat/>
    <w:uiPriority w:val="0"/>
    <w:pPr>
      <w:tabs>
        <w:tab w:val="left" w:pos="1260"/>
      </w:tabs>
      <w:adjustRightInd w:val="0"/>
      <w:snapToGrid w:val="0"/>
      <w:spacing w:before="62" w:beforeLines="20" w:after="62" w:afterLines="20" w:line="353" w:lineRule="auto"/>
      <w:jc w:val="both"/>
      <w:textAlignment w:val="auto"/>
    </w:pPr>
    <w:rPr>
      <w:rFonts w:ascii="Swis721 BT" w:hAnsi="Swis721 BT" w:cs="MS Gothic"/>
      <w:kern w:val="2"/>
      <w:sz w:val="24"/>
      <w:szCs w:val="24"/>
    </w:rPr>
  </w:style>
  <w:style w:type="paragraph" w:customStyle="1" w:styleId="453">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hAnsi="宋体" w:cs="宋体"/>
    </w:rPr>
  </w:style>
  <w:style w:type="paragraph" w:customStyle="1" w:styleId="454">
    <w:name w:val="默认段落字体 Para Char Char Char Char"/>
    <w:basedOn w:val="1"/>
    <w:autoRedefine/>
    <w:qFormat/>
    <w:uiPriority w:val="0"/>
    <w:pPr>
      <w:ind w:firstLine="0" w:firstLineChars="0"/>
    </w:pPr>
    <w:rPr>
      <w:sz w:val="21"/>
    </w:rPr>
  </w:style>
  <w:style w:type="paragraph" w:customStyle="1" w:styleId="455">
    <w:name w:val="居中文字"/>
    <w:basedOn w:val="1"/>
    <w:autoRedefine/>
    <w:qFormat/>
    <w:uiPriority w:val="0"/>
    <w:pPr>
      <w:adjustRightInd w:val="0"/>
      <w:spacing w:before="120" w:beforeLines="0" w:after="60" w:afterLines="0" w:line="240" w:lineRule="auto"/>
      <w:ind w:firstLine="0" w:firstLineChars="0"/>
      <w:jc w:val="center"/>
      <w:textAlignment w:val="baseline"/>
    </w:pPr>
    <w:rPr>
      <w:rFonts w:ascii="Times New Roman"/>
      <w:sz w:val="32"/>
      <w:szCs w:val="32"/>
    </w:rPr>
  </w:style>
  <w:style w:type="paragraph" w:customStyle="1" w:styleId="456">
    <w:name w:val="Body Text Indent 3"/>
    <w:basedOn w:val="1"/>
    <w:autoRedefine/>
    <w:qFormat/>
    <w:uiPriority w:val="0"/>
    <w:pPr>
      <w:adjustRightInd w:val="0"/>
      <w:ind w:firstLine="540" w:firstLineChars="0"/>
      <w:textAlignment w:val="baseline"/>
    </w:pPr>
    <w:rPr>
      <w:rFonts w:ascii="宋体"/>
      <w:sz w:val="28"/>
      <w:szCs w:val="20"/>
    </w:rPr>
  </w:style>
  <w:style w:type="paragraph" w:customStyle="1" w:styleId="457">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hAnsi="宋体" w:cs="宋体"/>
    </w:rPr>
  </w:style>
  <w:style w:type="paragraph" w:customStyle="1" w:styleId="458">
    <w:name w:val=" Char Char Char Char Char Char Char Char Char Char Char Char Char Char Char Char"/>
    <w:basedOn w:val="1"/>
    <w:autoRedefine/>
    <w:qFormat/>
    <w:uiPriority w:val="0"/>
    <w:pPr>
      <w:spacing w:before="312" w:beforeLines="100" w:line="240" w:lineRule="auto"/>
      <w:ind w:firstLine="0" w:firstLineChars="0"/>
    </w:pPr>
    <w:rPr>
      <w:rFonts w:ascii="Times New Roman"/>
      <w:kern w:val="2"/>
      <w:sz w:val="21"/>
    </w:rPr>
  </w:style>
  <w:style w:type="paragraph" w:customStyle="1" w:styleId="459">
    <w:name w:val="Char Char Char Char Char Char Char Char Char"/>
    <w:basedOn w:val="1"/>
    <w:autoRedefine/>
    <w:qFormat/>
    <w:uiPriority w:val="0"/>
    <w:pPr>
      <w:spacing w:line="360" w:lineRule="auto"/>
    </w:pPr>
    <w:rPr>
      <w:rFonts w:ascii="宋体" w:hAnsi="宋体" w:cs="宋体"/>
    </w:rPr>
  </w:style>
  <w:style w:type="paragraph" w:customStyle="1" w:styleId="460">
    <w:name w:val="公表注"/>
    <w:basedOn w:val="1"/>
    <w:autoRedefine/>
    <w:qFormat/>
    <w:uiPriority w:val="0"/>
    <w:pPr>
      <w:adjustRightInd w:val="0"/>
      <w:snapToGrid w:val="0"/>
      <w:spacing w:line="240" w:lineRule="auto"/>
    </w:pPr>
    <w:rPr>
      <w:rFonts w:hAnsi="Swis721 Lt BT" w:eastAsia="楷体_GB2312"/>
      <w:sz w:val="21"/>
      <w:szCs w:val="28"/>
    </w:rPr>
  </w:style>
  <w:style w:type="paragraph" w:customStyle="1" w:styleId="46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kern w:val="0"/>
      <w:sz w:val="20"/>
      <w:szCs w:val="20"/>
    </w:rPr>
  </w:style>
  <w:style w:type="paragraph" w:customStyle="1" w:styleId="462">
    <w:name w:val=" Char Char Char Char Char Char"/>
    <w:basedOn w:val="1"/>
    <w:autoRedefine/>
    <w:qFormat/>
    <w:uiPriority w:val="0"/>
    <w:pPr>
      <w:adjustRightInd w:val="0"/>
      <w:spacing w:line="360" w:lineRule="atLeast"/>
      <w:ind w:firstLine="0" w:firstLineChars="0"/>
      <w:jc w:val="left"/>
      <w:textAlignment w:val="baseline"/>
    </w:pPr>
    <w:rPr>
      <w:kern w:val="0"/>
    </w:rPr>
  </w:style>
  <w:style w:type="paragraph" w:customStyle="1" w:styleId="463">
    <w:name w:val="表内"/>
    <w:basedOn w:val="1"/>
    <w:autoRedefine/>
    <w:qFormat/>
    <w:uiPriority w:val="0"/>
    <w:pPr>
      <w:spacing w:line="300" w:lineRule="exact"/>
      <w:ind w:firstLine="0" w:firstLineChars="0"/>
    </w:pPr>
    <w:rPr>
      <w:rFonts w:ascii="Times New Roman" w:eastAsia="仿宋_GB2312"/>
      <w:kern w:val="2"/>
      <w:sz w:val="21"/>
    </w:rPr>
  </w:style>
  <w:style w:type="paragraph" w:customStyle="1" w:styleId="464">
    <w:name w:val="font0"/>
    <w:basedOn w:val="1"/>
    <w:autoRedefine/>
    <w:qFormat/>
    <w:uiPriority w:val="0"/>
    <w:pPr>
      <w:widowControl/>
      <w:spacing w:before="100" w:beforeAutospacing="1" w:after="100" w:afterAutospacing="1" w:line="240" w:lineRule="auto"/>
      <w:ind w:firstLine="0" w:firstLineChars="0"/>
      <w:jc w:val="left"/>
    </w:pPr>
    <w:rPr>
      <w:rFonts w:hAnsi="宋体" w:cs="宋体"/>
      <w:sz w:val="20"/>
      <w:szCs w:val="20"/>
    </w:rPr>
  </w:style>
  <w:style w:type="paragraph" w:customStyle="1" w:styleId="465">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hAnsi="宋体" w:cs="宋体"/>
    </w:rPr>
  </w:style>
  <w:style w:type="paragraph" w:customStyle="1" w:styleId="466">
    <w:name w:val="文"/>
    <w:basedOn w:val="1"/>
    <w:autoRedefine/>
    <w:qFormat/>
    <w:uiPriority w:val="0"/>
    <w:pPr>
      <w:tabs>
        <w:tab w:val="left" w:pos="1134"/>
      </w:tabs>
      <w:spacing w:before="20" w:beforeLines="0" w:after="40" w:afterLines="0" w:line="300" w:lineRule="auto"/>
      <w:ind w:left="1134" w:firstLine="0" w:firstLineChars="0"/>
    </w:pPr>
    <w:rPr>
      <w:rFonts w:ascii="Arial" w:hAnsi="Arial"/>
      <w:sz w:val="21"/>
      <w:szCs w:val="20"/>
    </w:rPr>
  </w:style>
  <w:style w:type="paragraph" w:customStyle="1" w:styleId="467">
    <w:name w:val="表识别"/>
    <w:basedOn w:val="1"/>
    <w:autoRedefine/>
    <w:qFormat/>
    <w:uiPriority w:val="0"/>
    <w:pPr>
      <w:widowControl/>
      <w:wordWrap w:val="0"/>
      <w:autoSpaceDE w:val="0"/>
      <w:autoSpaceDN w:val="0"/>
      <w:adjustRightInd w:val="0"/>
      <w:spacing w:after="100" w:afterLines="0"/>
      <w:ind w:firstLine="0" w:firstLineChars="0"/>
      <w:jc w:val="right"/>
      <w:textAlignment w:val="bottom"/>
    </w:pPr>
    <w:rPr>
      <w:rFonts w:ascii="宋体" w:hAnsi="宋体" w:cs="Arial"/>
      <w:sz w:val="21"/>
    </w:rPr>
  </w:style>
  <w:style w:type="paragraph" w:customStyle="1" w:styleId="468">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line="240" w:lineRule="auto"/>
      <w:ind w:firstLine="0" w:firstLineChars="0"/>
      <w:jc w:val="center"/>
      <w:textAlignment w:val="center"/>
    </w:pPr>
    <w:rPr>
      <w:rFonts w:hAnsi="宋体" w:cs="宋体"/>
    </w:rPr>
  </w:style>
  <w:style w:type="paragraph" w:customStyle="1" w:styleId="469">
    <w:name w:val="Table Paragraph"/>
    <w:basedOn w:val="1"/>
    <w:autoRedefine/>
    <w:qFormat/>
    <w:uiPriority w:val="1"/>
    <w:pPr>
      <w:widowControl/>
      <w:spacing w:line="240" w:lineRule="auto"/>
      <w:ind w:firstLine="0" w:firstLineChars="0"/>
      <w:jc w:val="left"/>
    </w:pPr>
    <w:rPr>
      <w:rFonts w:ascii="Calibri" w:hAnsi="Calibri"/>
      <w:sz w:val="22"/>
      <w:szCs w:val="22"/>
      <w:lang w:eastAsia="en-US"/>
    </w:rPr>
  </w:style>
  <w:style w:type="paragraph" w:customStyle="1" w:styleId="470">
    <w:name w:val="xl22"/>
    <w:basedOn w:val="1"/>
    <w:autoRedefine/>
    <w:qFormat/>
    <w:uiPriority w:val="0"/>
    <w:pPr>
      <w:widowControl/>
      <w:spacing w:before="100" w:beforeLines="0" w:beforeAutospacing="1" w:after="100" w:afterLines="0" w:afterAutospacing="1"/>
      <w:ind w:firstLine="0" w:firstLineChars="0"/>
      <w:jc w:val="center"/>
    </w:pPr>
    <w:rPr>
      <w:rFonts w:ascii="宋体" w:hAnsi="宋体"/>
      <w:kern w:val="0"/>
    </w:rPr>
  </w:style>
  <w:style w:type="paragraph" w:customStyle="1" w:styleId="471">
    <w:name w:val="表头标号"/>
    <w:autoRedefine/>
    <w:qFormat/>
    <w:uiPriority w:val="0"/>
    <w:pPr>
      <w:spacing w:before="60" w:after="120"/>
      <w:jc w:val="right"/>
    </w:pPr>
    <w:rPr>
      <w:rFonts w:ascii="Times New Roman" w:hAnsi="Times New Roman" w:eastAsia="宋体" w:cs="Times New Roman"/>
      <w:color w:val="0000FF"/>
      <w:sz w:val="24"/>
      <w:lang w:val="en-US" w:eastAsia="zh-CN" w:bidi="ar-SA"/>
    </w:rPr>
  </w:style>
  <w:style w:type="paragraph" w:customStyle="1" w:styleId="472">
    <w:name w:val="表格居中"/>
    <w:basedOn w:val="1"/>
    <w:autoRedefine/>
    <w:qFormat/>
    <w:uiPriority w:val="0"/>
    <w:pPr>
      <w:snapToGrid w:val="0"/>
      <w:ind w:firstLine="0" w:firstLineChars="0"/>
      <w:jc w:val="center"/>
    </w:pPr>
    <w:rPr>
      <w:sz w:val="21"/>
      <w:szCs w:val="20"/>
    </w:rPr>
  </w:style>
  <w:style w:type="paragraph" w:customStyle="1" w:styleId="473">
    <w:name w:val="Heading 9"/>
    <w:basedOn w:val="1"/>
    <w:next w:val="1"/>
    <w:autoRedefine/>
    <w:qFormat/>
    <w:uiPriority w:val="0"/>
    <w:pPr>
      <w:keepNext/>
      <w:tabs>
        <w:tab w:val="left" w:pos="1321"/>
        <w:tab w:val="left" w:pos="2642"/>
        <w:tab w:val="center" w:pos="4961"/>
      </w:tabs>
      <w:autoSpaceDE w:val="0"/>
      <w:autoSpaceDN w:val="0"/>
      <w:adjustRightInd w:val="0"/>
      <w:spacing w:line="360" w:lineRule="atLeast"/>
      <w:ind w:hanging="2635" w:firstLineChars="0"/>
      <w:jc w:val="center"/>
      <w:textAlignment w:val="baseline"/>
    </w:pPr>
    <w:rPr>
      <w:rFonts w:ascii="宋体"/>
      <w:b/>
      <w:kern w:val="0"/>
      <w:sz w:val="56"/>
      <w:szCs w:val="20"/>
    </w:rPr>
  </w:style>
  <w:style w:type="paragraph" w:customStyle="1" w:styleId="474">
    <w:name w:val=" Char1 Char Char Char Char Char1 Char Char Char Char Char Char Char Char Char Char Char Char1 Char"/>
    <w:basedOn w:val="1"/>
    <w:autoRedefine/>
    <w:qFormat/>
    <w:uiPriority w:val="0"/>
    <w:rPr>
      <w:rFonts w:ascii="宋体"/>
      <w:sz w:val="28"/>
    </w:rPr>
  </w:style>
  <w:style w:type="paragraph" w:customStyle="1" w:styleId="475">
    <w:name w:val="表格正文居中小五"/>
    <w:basedOn w:val="1"/>
    <w:autoRedefine/>
    <w:qFormat/>
    <w:uiPriority w:val="0"/>
    <w:pPr>
      <w:spacing w:line="240" w:lineRule="auto"/>
      <w:ind w:firstLine="0" w:firstLineChars="0"/>
    </w:pPr>
    <w:rPr>
      <w:rFonts w:hAnsi="宋体"/>
      <w:bCs/>
      <w:kern w:val="2"/>
      <w:sz w:val="21"/>
      <w:szCs w:val="21"/>
    </w:rPr>
  </w:style>
  <w:style w:type="paragraph" w:customStyle="1" w:styleId="476">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hint="eastAsia" w:ascii="楷体_GB2312" w:hAnsi="Arial Unicode MS" w:eastAsia="楷体_GB2312" w:cs="Arial Unicode MS"/>
      <w:kern w:val="0"/>
      <w:szCs w:val="21"/>
    </w:rPr>
  </w:style>
  <w:style w:type="paragraph" w:customStyle="1" w:styleId="477">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hAnsi="宋体" w:cs="宋体"/>
    </w:rPr>
  </w:style>
  <w:style w:type="paragraph" w:customStyle="1" w:styleId="478">
    <w:name w:val="样式 首行缩进:  2 字符1"/>
    <w:basedOn w:val="1"/>
    <w:autoRedefine/>
    <w:qFormat/>
    <w:uiPriority w:val="0"/>
    <w:pPr>
      <w:adjustRightInd w:val="0"/>
      <w:snapToGrid w:val="0"/>
      <w:spacing w:line="500" w:lineRule="exact"/>
      <w:ind w:firstLine="200" w:firstLineChars="200"/>
    </w:pPr>
    <w:rPr>
      <w:rFonts w:ascii="宋体" w:hAnsi="宋体"/>
      <w:sz w:val="24"/>
    </w:rPr>
  </w:style>
  <w:style w:type="paragraph" w:customStyle="1" w:styleId="479">
    <w:name w:val="CM270"/>
    <w:basedOn w:val="163"/>
    <w:next w:val="163"/>
    <w:autoRedefine/>
    <w:qFormat/>
    <w:uiPriority w:val="0"/>
    <w:rPr>
      <w:rFonts w:ascii="宋体" w:hAnsi="Calibri"/>
      <w:color w:val="auto"/>
    </w:rPr>
  </w:style>
  <w:style w:type="paragraph" w:customStyle="1" w:styleId="480">
    <w:name w:val="标书标题2"/>
    <w:basedOn w:val="5"/>
    <w:autoRedefine/>
    <w:qFormat/>
    <w:uiPriority w:val="0"/>
    <w:pPr>
      <w:autoSpaceDE/>
      <w:autoSpaceDN/>
      <w:adjustRightInd w:val="0"/>
      <w:spacing w:before="156" w:beforeLines="50" w:line="240" w:lineRule="auto"/>
    </w:pPr>
    <w:rPr>
      <w:rFonts w:ascii="Arial" w:hAnsi="Arial" w:cs="Arial"/>
      <w:sz w:val="28"/>
      <w:szCs w:val="20"/>
    </w:rPr>
  </w:style>
  <w:style w:type="paragraph" w:customStyle="1" w:styleId="48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color w:val="000000"/>
      <w:kern w:val="0"/>
      <w:szCs w:val="21"/>
    </w:rPr>
  </w:style>
  <w:style w:type="paragraph" w:customStyle="1" w:styleId="482">
    <w:name w:val="标书正文"/>
    <w:autoRedefine/>
    <w:qFormat/>
    <w:uiPriority w:val="0"/>
    <w:pPr>
      <w:widowControl/>
      <w:adjustRightInd/>
      <w:snapToGrid w:val="0"/>
      <w:spacing w:before="78" w:beforeLines="25" w:after="78" w:afterLines="25" w:line="240" w:lineRule="auto"/>
      <w:ind w:firstLine="0" w:firstLineChars="0"/>
      <w:jc w:val="both"/>
      <w:textAlignment w:val="auto"/>
    </w:pPr>
    <w:rPr>
      <w:rFonts w:ascii="华文细黑" w:hAnsi="华文细黑" w:eastAsia="华文细黑" w:cs="Times New Roman"/>
      <w:kern w:val="2"/>
    </w:rPr>
  </w:style>
  <w:style w:type="paragraph" w:customStyle="1" w:styleId="483">
    <w:name w:val="Plain Text"/>
    <w:basedOn w:val="1"/>
    <w:autoRedefine/>
    <w:qFormat/>
    <w:uiPriority w:val="0"/>
    <w:pPr>
      <w:widowControl/>
      <w:spacing w:line="240" w:lineRule="auto"/>
      <w:ind w:firstLine="0" w:firstLineChars="0"/>
    </w:pPr>
    <w:rPr>
      <w:rFonts w:hAnsi="Courier New"/>
      <w:sz w:val="20"/>
      <w:szCs w:val="20"/>
    </w:rPr>
  </w:style>
  <w:style w:type="paragraph" w:customStyle="1" w:styleId="484">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textAlignment w:val="center"/>
    </w:pPr>
    <w:rPr>
      <w:rFonts w:hAnsi="宋体" w:cs="宋体"/>
    </w:rPr>
  </w:style>
  <w:style w:type="paragraph" w:customStyle="1" w:styleId="485">
    <w:name w:val="样式1"/>
    <w:basedOn w:val="7"/>
    <w:autoRedefine/>
    <w:qFormat/>
    <w:uiPriority w:val="0"/>
    <w:pPr>
      <w:snapToGrid w:val="0"/>
      <w:spacing w:before="280" w:beforeLines="0" w:after="290" w:afterLines="0" w:line="372" w:lineRule="auto"/>
      <w:ind w:firstLine="200"/>
      <w:jc w:val="both"/>
      <w:textAlignment w:val="auto"/>
    </w:pPr>
    <w:rPr>
      <w:rFonts w:ascii="Arial" w:hAnsi="Arial" w:eastAsia="黑体"/>
      <w:bCs/>
      <w:kern w:val="2"/>
      <w:sz w:val="28"/>
    </w:rPr>
  </w:style>
  <w:style w:type="paragraph" w:customStyle="1" w:styleId="486">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line="240" w:lineRule="auto"/>
      <w:ind w:firstLine="0" w:firstLineChars="0"/>
      <w:jc w:val="center"/>
      <w:textAlignment w:val="center"/>
    </w:pPr>
    <w:rPr>
      <w:rFonts w:hAnsi="宋体" w:cs="宋体"/>
      <w:b/>
      <w:bCs/>
    </w:rPr>
  </w:style>
  <w:style w:type="paragraph" w:customStyle="1" w:styleId="487">
    <w:name w:val="章节样式"/>
    <w:basedOn w:val="1"/>
    <w:autoRedefine/>
    <w:qFormat/>
    <w:uiPriority w:val="0"/>
    <w:pPr>
      <w:spacing w:line="240" w:lineRule="auto"/>
      <w:ind w:firstLine="0" w:firstLineChars="0"/>
    </w:pPr>
    <w:rPr>
      <w:rFonts w:ascii="Times New Roman"/>
      <w:kern w:val="2"/>
      <w:sz w:val="21"/>
      <w:szCs w:val="20"/>
    </w:rPr>
  </w:style>
  <w:style w:type="paragraph" w:customStyle="1" w:styleId="488">
    <w:name w:val="表 头"/>
    <w:basedOn w:val="1"/>
    <w:autoRedefine/>
    <w:qFormat/>
    <w:uiPriority w:val="0"/>
    <w:pPr>
      <w:spacing w:after="60" w:afterLines="0" w:line="240" w:lineRule="auto"/>
      <w:ind w:firstLine="100" w:firstLineChars="100"/>
      <w:jc w:val="left"/>
      <w:textAlignment w:val="baseline"/>
    </w:pPr>
    <w:rPr>
      <w:rFonts w:ascii="黑体" w:eastAsia="黑体"/>
    </w:rPr>
  </w:style>
  <w:style w:type="paragraph" w:customStyle="1" w:styleId="489">
    <w:name w:val="xl72"/>
    <w:basedOn w:val="1"/>
    <w:autoRedefine/>
    <w:qFormat/>
    <w:uiPriority w:val="0"/>
    <w:pPr>
      <w:widowControl/>
      <w:spacing w:before="100" w:beforeAutospacing="1" w:after="100" w:afterAutospacing="1" w:line="240" w:lineRule="auto"/>
      <w:ind w:firstLine="0" w:firstLineChars="0"/>
      <w:jc w:val="left"/>
      <w:textAlignment w:val="center"/>
    </w:pPr>
    <w:rPr>
      <w:rFonts w:hAnsi="宋体" w:cs="宋体"/>
    </w:rPr>
  </w:style>
  <w:style w:type="paragraph" w:customStyle="1" w:styleId="490">
    <w:name w:val="普通 (Web)"/>
    <w:basedOn w:val="1"/>
    <w:autoRedefine/>
    <w:qFormat/>
    <w:uiPriority w:val="0"/>
    <w:pPr>
      <w:widowControl/>
      <w:spacing w:before="100" w:after="100" w:line="276" w:lineRule="auto"/>
      <w:ind w:firstLine="0" w:firstLineChars="0"/>
      <w:jc w:val="left"/>
    </w:pPr>
    <w:rPr>
      <w:szCs w:val="20"/>
      <w:lang w:eastAsia="en-US"/>
    </w:rPr>
  </w:style>
  <w:style w:type="paragraph" w:customStyle="1" w:styleId="491">
    <w:name w:val="样式36"/>
    <w:basedOn w:val="1"/>
    <w:autoRedefine/>
    <w:qFormat/>
    <w:uiPriority w:val="0"/>
    <w:pPr>
      <w:adjustRightInd w:val="0"/>
      <w:snapToGrid w:val="0"/>
      <w:spacing w:line="520" w:lineRule="exact"/>
      <w:ind w:firstLine="560" w:firstLineChars="200"/>
      <w:textAlignment w:val="baseline"/>
    </w:pPr>
    <w:rPr>
      <w:rFonts w:ascii="宋体" w:hAnsi="宋体" w:eastAsia="仿宋_GB2312"/>
      <w:color w:val="000000"/>
      <w:sz w:val="28"/>
      <w:szCs w:val="28"/>
    </w:rPr>
  </w:style>
  <w:style w:type="paragraph" w:customStyle="1" w:styleId="492">
    <w:name w:val="样式4"/>
    <w:basedOn w:val="1"/>
    <w:autoRedefine/>
    <w:qFormat/>
    <w:uiPriority w:val="0"/>
    <w:pPr>
      <w:keepNext/>
      <w:keepLines/>
      <w:adjustRightInd w:val="0"/>
      <w:snapToGrid w:val="0"/>
      <w:spacing w:before="124" w:beforeLines="40" w:after="124" w:afterLines="40" w:line="353" w:lineRule="auto"/>
      <w:ind w:firstLine="0" w:firstLineChars="0"/>
      <w:outlineLvl w:val="1"/>
    </w:pPr>
    <w:rPr>
      <w:rFonts w:ascii="Swis721 BT" w:hAnsi="Swis721 BT" w:eastAsia="黑体" w:cs="宋体"/>
      <w:sz w:val="30"/>
      <w:szCs w:val="20"/>
    </w:rPr>
  </w:style>
  <w:style w:type="paragraph" w:customStyle="1" w:styleId="493">
    <w:name w:val="标题B"/>
    <w:basedOn w:val="1"/>
    <w:autoRedefine/>
    <w:qFormat/>
    <w:uiPriority w:val="0"/>
    <w:pPr>
      <w:snapToGrid w:val="0"/>
      <w:spacing w:line="440" w:lineRule="atLeast"/>
      <w:ind w:firstLine="288" w:firstLineChars="0"/>
    </w:pPr>
    <w:rPr>
      <w:rFonts w:ascii="Times New Roman"/>
    </w:rPr>
  </w:style>
  <w:style w:type="paragraph" w:customStyle="1" w:styleId="49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95">
    <w:name w:val="样式 样式 楷体_GB2312 五号 居中 行距: 单倍行距 + 首行缩进:  0.85 厘米"/>
    <w:basedOn w:val="323"/>
    <w:autoRedefine/>
    <w:qFormat/>
    <w:uiPriority w:val="0"/>
  </w:style>
  <w:style w:type="paragraph" w:customStyle="1" w:styleId="496">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line="240" w:lineRule="auto"/>
      <w:ind w:firstLine="0" w:firstLineChars="0"/>
      <w:jc w:val="center"/>
      <w:textAlignment w:val="center"/>
    </w:pPr>
    <w:rPr>
      <w:rFonts w:hAnsi="宋体" w:cs="宋体"/>
      <w:b/>
      <w:bCs/>
    </w:rPr>
  </w:style>
  <w:style w:type="paragraph" w:customStyle="1" w:styleId="497">
    <w:name w:val="_Style 1"/>
    <w:basedOn w:val="1"/>
    <w:autoRedefine/>
    <w:qFormat/>
    <w:uiPriority w:val="0"/>
    <w:pPr>
      <w:widowControl/>
      <w:spacing w:line="240" w:lineRule="auto"/>
      <w:ind w:firstLine="420" w:firstLineChars="0"/>
    </w:pPr>
    <w:rPr>
      <w:rFonts w:ascii="Calibri" w:hAnsi="Calibri"/>
      <w:kern w:val="2"/>
      <w:sz w:val="21"/>
      <w:szCs w:val="22"/>
    </w:rPr>
  </w:style>
  <w:style w:type="paragraph" w:customStyle="1" w:styleId="498">
    <w:name w:val="xl10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line="240" w:lineRule="auto"/>
      <w:ind w:firstLine="0" w:firstLineChars="0"/>
      <w:jc w:val="center"/>
      <w:textAlignment w:val="center"/>
    </w:pPr>
    <w:rPr>
      <w:rFonts w:hAnsi="宋体" w:cs="宋体"/>
      <w:b/>
      <w:bCs/>
    </w:rPr>
  </w:style>
  <w:style w:type="paragraph" w:customStyle="1" w:styleId="499">
    <w:name w:val="xl23"/>
    <w:basedOn w:val="1"/>
    <w:autoRedefine/>
    <w:qFormat/>
    <w:uiPriority w:val="0"/>
    <w:pPr>
      <w:widowControl/>
      <w:spacing w:before="100" w:beforeLines="0" w:beforeAutospacing="1" w:after="100" w:afterLines="0" w:afterAutospacing="1"/>
      <w:ind w:firstLine="0" w:firstLineChars="0"/>
      <w:jc w:val="center"/>
    </w:pPr>
    <w:rPr>
      <w:rFonts w:ascii="Arial" w:hAnsi="Arial" w:cs="Arial"/>
      <w:kern w:val="0"/>
    </w:rPr>
  </w:style>
  <w:style w:type="paragraph" w:customStyle="1" w:styleId="500">
    <w:name w:val="(1)"/>
    <w:basedOn w:val="1"/>
    <w:autoRedefine/>
    <w:qFormat/>
    <w:uiPriority w:val="0"/>
    <w:pPr>
      <w:adjustRightInd w:val="0"/>
      <w:ind w:firstLine="0" w:firstLineChars="0"/>
      <w:jc w:val="center"/>
      <w:textAlignment w:val="baseline"/>
    </w:pPr>
    <w:rPr>
      <w:rFonts w:ascii="宋体" w:hAnsi="Arial"/>
      <w:szCs w:val="20"/>
    </w:rPr>
  </w:style>
  <w:style w:type="paragraph" w:customStyle="1" w:styleId="501">
    <w:name w:val="样式6"/>
    <w:basedOn w:val="1"/>
    <w:autoRedefine/>
    <w:qFormat/>
    <w:uiPriority w:val="0"/>
    <w:pPr>
      <w:adjustRightInd w:val="0"/>
      <w:snapToGrid w:val="0"/>
      <w:spacing w:line="360" w:lineRule="auto"/>
    </w:pPr>
    <w:rPr>
      <w:rFonts w:ascii="宋体" w:eastAsia="MS Gothic" w:cs="MS Gothic"/>
      <w:szCs w:val="21"/>
    </w:rPr>
  </w:style>
  <w:style w:type="paragraph" w:customStyle="1" w:styleId="502">
    <w:name w:val="样式 正文缩进 + 首行缩进:  0 厘米 行距: 固定值 26 磅1"/>
    <w:basedOn w:val="9"/>
    <w:autoRedefine/>
    <w:qFormat/>
    <w:uiPriority w:val="0"/>
    <w:pPr>
      <w:adjustRightInd/>
      <w:snapToGrid/>
      <w:spacing w:line="520" w:lineRule="exact"/>
    </w:pPr>
    <w:rPr>
      <w:rFonts w:ascii="Times New Roman" w:hAnsi="Times New Roman" w:eastAsia="宋体"/>
      <w:b w:val="0"/>
      <w:kern w:val="2"/>
      <w:sz w:val="28"/>
    </w:rPr>
  </w:style>
  <w:style w:type="paragraph" w:customStyle="1" w:styleId="503">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color w:val="000000"/>
      <w:kern w:val="0"/>
      <w:sz w:val="18"/>
      <w:szCs w:val="18"/>
    </w:rPr>
  </w:style>
  <w:style w:type="paragraph" w:customStyle="1" w:styleId="504">
    <w:name w:val="样式10"/>
    <w:basedOn w:val="5"/>
    <w:autoRedefine/>
    <w:qFormat/>
    <w:uiPriority w:val="0"/>
    <w:pPr>
      <w:adjustRightInd w:val="0"/>
      <w:snapToGrid w:val="0"/>
      <w:spacing w:before="124" w:beforeLines="40" w:after="124" w:afterLines="40" w:line="353" w:lineRule="auto"/>
      <w:jc w:val="both"/>
      <w:textAlignment w:val="auto"/>
    </w:pPr>
    <w:rPr>
      <w:rFonts w:ascii="Swis721 BT" w:hAnsi="Swis721 BT" w:cs="MS Gothic"/>
      <w:bCs/>
      <w:kern w:val="2"/>
      <w:sz w:val="30"/>
    </w:rPr>
  </w:style>
  <w:style w:type="paragraph" w:customStyle="1" w:styleId="505">
    <w:name w:val="正文样式1"/>
    <w:autoRedefine/>
    <w:qFormat/>
    <w:uiPriority w:val="0"/>
    <w:pPr>
      <w:keepNext/>
      <w:widowControl w:val="0"/>
      <w:suppressLineNumbers/>
      <w:overflowPunct w:val="0"/>
      <w:snapToGrid w:val="0"/>
      <w:spacing w:line="312" w:lineRule="auto"/>
      <w:ind w:firstLine="567"/>
      <w:jc w:val="both"/>
    </w:pPr>
    <w:rPr>
      <w:rFonts w:ascii="Times New Roman" w:hAnsi="Times New Roman" w:eastAsia="宋体" w:cs="Times New Roman"/>
      <w:sz w:val="28"/>
      <w:lang w:val="en-US" w:eastAsia="zh-CN" w:bidi="ar-SA"/>
    </w:rPr>
  </w:style>
  <w:style w:type="paragraph" w:customStyle="1" w:styleId="506">
    <w:name w:val="Body Text 21"/>
    <w:basedOn w:val="1"/>
    <w:autoRedefine/>
    <w:qFormat/>
    <w:uiPriority w:val="0"/>
    <w:pPr>
      <w:adjustRightInd w:val="0"/>
      <w:ind w:left="425" w:firstLine="0" w:firstLineChars="0"/>
      <w:textAlignment w:val="baseline"/>
    </w:pPr>
    <w:rPr>
      <w:rFonts w:ascii="宋体"/>
      <w:sz w:val="28"/>
      <w:szCs w:val="20"/>
    </w:rPr>
  </w:style>
  <w:style w:type="paragraph" w:customStyle="1" w:styleId="507">
    <w:name w:val="content"/>
    <w:next w:val="62"/>
    <w:autoRedefine/>
    <w:qFormat/>
    <w:uiPriority w:val="0"/>
    <w:pPr>
      <w:numPr>
        <w:ilvl w:val="0"/>
        <w:numId w:val="3"/>
      </w:numPr>
      <w:tabs>
        <w:tab w:val="clear" w:pos="2040"/>
      </w:tabs>
      <w:spacing w:before="100" w:beforeAutospacing="1" w:after="100" w:afterAutospacing="1" w:line="299" w:lineRule="atLeast"/>
      <w:ind w:left="0" w:firstLine="0"/>
    </w:pPr>
    <w:rPr>
      <w:rFonts w:hint="eastAsia" w:ascii="宋体" w:hAnsi="Times New Roman" w:eastAsia="宋体" w:cs="Times New Roman"/>
      <w:sz w:val="18"/>
      <w:szCs w:val="18"/>
      <w:lang w:val="en-US" w:eastAsia="zh-CN" w:bidi="ar-SA"/>
    </w:rPr>
  </w:style>
  <w:style w:type="paragraph" w:customStyle="1" w:styleId="508">
    <w:name w:val="ch中文正文"/>
    <w:autoRedefine/>
    <w:qFormat/>
    <w:uiPriority w:val="0"/>
    <w:pPr>
      <w:spacing w:before="156" w:beforeLines="50" w:after="156" w:afterLines="50" w:line="360" w:lineRule="auto"/>
      <w:ind w:firstLine="200" w:firstLineChars="200"/>
    </w:pPr>
    <w:rPr>
      <w:rFonts w:ascii="Times New Roman" w:hAnsi="Times New Roman" w:eastAsia="宋体" w:cs="Times New Roman"/>
      <w:sz w:val="24"/>
      <w:lang w:val="en-US" w:eastAsia="zh-CN" w:bidi="ar-SA"/>
    </w:rPr>
  </w:style>
  <w:style w:type="paragraph" w:customStyle="1" w:styleId="509">
    <w:name w:val="样式 样式 正文文本缩进正文文字缩进 + 首行缩进:  2 字符2 + 首行缩进:  2 字符"/>
    <w:basedOn w:val="1"/>
    <w:autoRedefine/>
    <w:qFormat/>
    <w:uiPriority w:val="0"/>
    <w:pPr>
      <w:spacing w:line="360" w:lineRule="auto"/>
      <w:ind w:firstLineChars="100"/>
      <w:jc w:val="left"/>
    </w:pPr>
    <w:rPr>
      <w:rFonts w:ascii="Arial" w:hAnsi="Arial"/>
      <w:kern w:val="2"/>
      <w:szCs w:val="20"/>
    </w:rPr>
  </w:style>
  <w:style w:type="paragraph" w:customStyle="1" w:styleId="510">
    <w:name w:val="无间隔1"/>
    <w:basedOn w:val="1"/>
    <w:autoRedefine/>
    <w:qFormat/>
    <w:uiPriority w:val="1"/>
    <w:pPr>
      <w:widowControl/>
      <w:spacing w:line="360" w:lineRule="auto"/>
      <w:jc w:val="left"/>
    </w:pPr>
    <w:rPr>
      <w:rFonts w:ascii="Calibri" w:hAnsi="Calibri" w:eastAsia="等线" w:cs="宋体"/>
      <w:szCs w:val="22"/>
    </w:rPr>
  </w:style>
  <w:style w:type="paragraph" w:customStyle="1" w:styleId="511">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楷体_GB2312" w:hAnsi="Arial Unicode MS" w:eastAsia="楷体_GB2312" w:cs="Arial Unicode MS"/>
      <w:b/>
      <w:bCs/>
      <w:color w:val="FF6600"/>
      <w:kern w:val="0"/>
      <w:szCs w:val="21"/>
    </w:rPr>
  </w:style>
  <w:style w:type="paragraph" w:customStyle="1" w:styleId="512">
    <w:name w:val="样式 样式 标题 2标题 2 Char Char Char节标题 1.11.1标题2b2 + 加粗 段前: 0.3 行 段......"/>
    <w:basedOn w:val="428"/>
    <w:autoRedefine/>
    <w:qFormat/>
    <w:uiPriority w:val="0"/>
    <w:pPr>
      <w:spacing w:before="120" w:beforeLines="0" w:after="120" w:afterLines="0"/>
    </w:pPr>
    <w:rPr>
      <w:bCs w:val="0"/>
      <w:color w:val="000000"/>
      <w:szCs w:val="32"/>
    </w:rPr>
  </w:style>
  <w:style w:type="paragraph" w:customStyle="1" w:styleId="513">
    <w:name w:val="样式 标题 3Sottoparagrafoh33rd levelH3标题13一般标题条标题1.1.13l3C..."/>
    <w:basedOn w:val="6"/>
    <w:autoRedefine/>
    <w:qFormat/>
    <w:uiPriority w:val="0"/>
    <w:pPr>
      <w:keepNext w:val="0"/>
      <w:keepLines w:val="0"/>
      <w:autoSpaceDE w:val="0"/>
      <w:autoSpaceDN w:val="0"/>
      <w:snapToGrid w:val="0"/>
      <w:spacing w:line="500" w:lineRule="exact"/>
      <w:textAlignment w:val="auto"/>
    </w:pPr>
    <w:rPr>
      <w:bCs w:val="0"/>
      <w:sz w:val="24"/>
      <w:szCs w:val="24"/>
    </w:rPr>
  </w:style>
  <w:style w:type="paragraph" w:customStyle="1" w:styleId="514">
    <w:name w:val="列举"/>
    <w:basedOn w:val="28"/>
    <w:autoRedefine/>
    <w:qFormat/>
    <w:uiPriority w:val="0"/>
    <w:pPr>
      <w:widowControl/>
      <w:tabs>
        <w:tab w:val="left" w:pos="1440"/>
      </w:tabs>
      <w:adjustRightInd/>
      <w:snapToGrid/>
      <w:spacing w:line="400" w:lineRule="exact"/>
      <w:ind w:left="1440" w:hanging="450"/>
      <w:jc w:val="left"/>
      <w:textAlignment w:val="auto"/>
    </w:pPr>
    <w:rPr>
      <w:bCs/>
      <w:szCs w:val="24"/>
    </w:rPr>
  </w:style>
  <w:style w:type="paragraph" w:customStyle="1" w:styleId="515">
    <w:name w:val="??"/>
    <w:basedOn w:val="1"/>
    <w:autoRedefine/>
    <w:qFormat/>
    <w:uiPriority w:val="0"/>
    <w:pPr>
      <w:autoSpaceDE w:val="0"/>
      <w:autoSpaceDN w:val="0"/>
      <w:adjustRightInd w:val="0"/>
      <w:spacing w:line="312" w:lineRule="atLeast"/>
      <w:ind w:firstLine="425" w:firstLineChars="0"/>
      <w:jc w:val="left"/>
      <w:textAlignment w:val="baseline"/>
    </w:pPr>
    <w:rPr>
      <w:rFonts w:ascii="楷体" w:eastAsia="楷体"/>
      <w:kern w:val="30"/>
      <w:sz w:val="30"/>
      <w:szCs w:val="20"/>
    </w:rPr>
  </w:style>
  <w:style w:type="paragraph" w:customStyle="1" w:styleId="516">
    <w:name w:val="1 Char Char Char Char"/>
    <w:basedOn w:val="1"/>
    <w:autoRedefine/>
    <w:qFormat/>
    <w:uiPriority w:val="0"/>
    <w:pPr>
      <w:snapToGrid w:val="0"/>
      <w:spacing w:line="440" w:lineRule="atLeast"/>
      <w:ind w:firstLine="0" w:firstLineChars="0"/>
    </w:pPr>
    <w:rPr>
      <w:kern w:val="2"/>
    </w:rPr>
  </w:style>
  <w:style w:type="paragraph" w:customStyle="1" w:styleId="517">
    <w:name w:val="xl63"/>
    <w:basedOn w:val="1"/>
    <w:autoRedefine/>
    <w:qFormat/>
    <w:uiPriority w:val="0"/>
    <w:pPr>
      <w:widowControl/>
      <w:pBdr>
        <w:top w:val="single" w:color="auto" w:sz="4" w:space="0"/>
        <w:bottom w:val="single" w:color="auto" w:sz="4" w:space="0"/>
      </w:pBdr>
      <w:spacing w:before="100" w:beforeLines="0" w:beforeAutospacing="1" w:after="100" w:afterLines="0" w:afterAutospacing="1"/>
      <w:ind w:firstLine="0" w:firstLineChars="0"/>
      <w:jc w:val="center"/>
    </w:pPr>
    <w:rPr>
      <w:kern w:val="0"/>
      <w:sz w:val="20"/>
      <w:szCs w:val="20"/>
    </w:rPr>
  </w:style>
  <w:style w:type="paragraph" w:customStyle="1" w:styleId="518">
    <w:name w:val="非居中表格"/>
    <w:basedOn w:val="276"/>
    <w:autoRedefine/>
    <w:qFormat/>
    <w:uiPriority w:val="0"/>
    <w:pPr>
      <w:snapToGrid/>
      <w:spacing w:before="60" w:beforeLines="0" w:after="60" w:afterLines="0" w:line="240" w:lineRule="auto"/>
      <w:ind w:firstLine="0" w:firstLineChars="0"/>
      <w:textAlignment w:val="baseline"/>
    </w:pPr>
    <w:rPr>
      <w:rFonts w:hAnsi="Times New Roman" w:eastAsia="宋体"/>
      <w:bCs w:val="0"/>
    </w:rPr>
  </w:style>
  <w:style w:type="paragraph" w:customStyle="1" w:styleId="519">
    <w:name w:val="XW表内文字"/>
    <w:basedOn w:val="1"/>
    <w:autoRedefine/>
    <w:qFormat/>
    <w:uiPriority w:val="0"/>
    <w:pPr>
      <w:adjustRightInd w:val="0"/>
      <w:spacing w:before="40" w:beforeLines="0" w:after="40" w:afterLines="0" w:line="240" w:lineRule="auto"/>
      <w:ind w:firstLine="0" w:firstLineChars="0"/>
      <w:jc w:val="center"/>
      <w:textAlignment w:val="baseline"/>
    </w:pPr>
    <w:rPr>
      <w:rFonts w:ascii="Times New Roman"/>
      <w:sz w:val="21"/>
      <w:szCs w:val="20"/>
    </w:rPr>
  </w:style>
  <w:style w:type="paragraph" w:customStyle="1" w:styleId="520">
    <w:name w:val="Char1 Char Char Char1 Char Char Char"/>
    <w:basedOn w:val="1"/>
    <w:autoRedefine/>
    <w:qFormat/>
    <w:uiPriority w:val="0"/>
    <w:pPr>
      <w:spacing w:line="360" w:lineRule="auto"/>
    </w:pPr>
    <w:rPr>
      <w:rFonts w:hAnsi="宋体" w:cs="宋体"/>
      <w:kern w:val="2"/>
    </w:rPr>
  </w:style>
  <w:style w:type="paragraph" w:customStyle="1" w:styleId="521">
    <w:name w:val="样式17"/>
    <w:basedOn w:val="1"/>
    <w:autoRedefine/>
    <w:qFormat/>
    <w:uiPriority w:val="0"/>
    <w:pPr>
      <w:adjustRightInd w:val="0"/>
      <w:snapToGrid w:val="0"/>
      <w:spacing w:line="353" w:lineRule="auto"/>
    </w:pPr>
    <w:rPr>
      <w:rFonts w:ascii="宋体" w:eastAsia="MS Gothic" w:cs="MS Gothic"/>
      <w:sz w:val="28"/>
      <w:szCs w:val="21"/>
    </w:rPr>
  </w:style>
  <w:style w:type="paragraph" w:customStyle="1" w:styleId="522">
    <w:name w:val="??4"/>
    <w:autoRedefine/>
    <w:qFormat/>
    <w:uiPriority w:val="0"/>
    <w:pPr>
      <w:widowControl w:val="0"/>
      <w:autoSpaceDE w:val="0"/>
      <w:autoSpaceDN w:val="0"/>
      <w:adjustRightInd w:val="0"/>
      <w:spacing w:line="360" w:lineRule="atLeast"/>
      <w:textAlignment w:val="baseline"/>
    </w:pPr>
    <w:rPr>
      <w:rFonts w:ascii="宋体" w:hAnsi="Tms Rmn" w:eastAsia="宋体" w:cs="Times New Roman"/>
      <w:b/>
      <w:sz w:val="24"/>
      <w:lang w:val="en-US" w:eastAsia="zh-CN" w:bidi="ar-SA"/>
    </w:rPr>
  </w:style>
  <w:style w:type="paragraph" w:customStyle="1" w:styleId="523">
    <w:name w:val="图名"/>
    <w:basedOn w:val="1"/>
    <w:autoRedefine/>
    <w:qFormat/>
    <w:uiPriority w:val="0"/>
    <w:pPr>
      <w:adjustRightInd w:val="0"/>
      <w:snapToGrid w:val="0"/>
      <w:spacing w:line="460" w:lineRule="exact"/>
      <w:ind w:firstLineChars="200"/>
      <w:jc w:val="center"/>
    </w:pPr>
    <w:rPr>
      <w:rFonts w:hint="eastAsia" w:ascii="黑体" w:eastAsia="黑体"/>
      <w:b/>
      <w:kern w:val="0"/>
      <w:sz w:val="24"/>
    </w:rPr>
  </w:style>
  <w:style w:type="paragraph" w:customStyle="1" w:styleId="524">
    <w:name w:val="Char1"/>
    <w:basedOn w:val="1"/>
    <w:autoRedefine/>
    <w:qFormat/>
    <w:uiPriority w:val="0"/>
    <w:pPr>
      <w:tabs>
        <w:tab w:val="left" w:pos="360"/>
      </w:tabs>
      <w:spacing w:line="240" w:lineRule="auto"/>
      <w:ind w:firstLine="0" w:firstLineChars="0"/>
    </w:pPr>
    <w:rPr>
      <w:rFonts w:ascii="Times New Roman"/>
      <w:kern w:val="2"/>
    </w:rPr>
  </w:style>
  <w:style w:type="paragraph" w:customStyle="1" w:styleId="525">
    <w:name w:val="1.1.1.1"/>
    <w:basedOn w:val="1"/>
    <w:autoRedefine/>
    <w:qFormat/>
    <w:uiPriority w:val="0"/>
    <w:pPr>
      <w:tabs>
        <w:tab w:val="left" w:pos="1134"/>
      </w:tabs>
      <w:adjustRightInd w:val="0"/>
      <w:spacing w:before="60" w:beforeLines="0" w:after="60" w:afterLines="0" w:line="360" w:lineRule="atLeast"/>
      <w:ind w:left="1134" w:hanging="1134" w:firstLineChars="0"/>
      <w:jc w:val="left"/>
      <w:textAlignment w:val="baseline"/>
    </w:pPr>
    <w:rPr>
      <w:rFonts w:ascii="Arial" w:hAnsi="Arial"/>
      <w:kern w:val="0"/>
      <w:szCs w:val="20"/>
    </w:rPr>
  </w:style>
  <w:style w:type="paragraph" w:customStyle="1" w:styleId="526">
    <w:name w:val="xl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center"/>
    </w:pPr>
    <w:rPr>
      <w:rFonts w:hint="eastAsia" w:ascii="楷体_GB2312" w:hAnsi="Arial Unicode MS" w:eastAsia="楷体_GB2312" w:cs="Arial Unicode MS"/>
      <w:kern w:val="0"/>
      <w:szCs w:val="21"/>
    </w:rPr>
  </w:style>
  <w:style w:type="paragraph" w:customStyle="1" w:styleId="527">
    <w:name w:val="Body Text 22"/>
    <w:basedOn w:val="1"/>
    <w:autoRedefine/>
    <w:qFormat/>
    <w:uiPriority w:val="0"/>
    <w:pPr>
      <w:autoSpaceDE w:val="0"/>
      <w:autoSpaceDN w:val="0"/>
      <w:adjustRightInd w:val="0"/>
      <w:spacing w:before="120" w:beforeLines="0" w:after="120" w:afterLines="0" w:line="360" w:lineRule="auto"/>
      <w:ind w:firstLine="425" w:firstLineChars="0"/>
      <w:textAlignment w:val="baseline"/>
    </w:pPr>
    <w:rPr>
      <w:szCs w:val="20"/>
    </w:rPr>
  </w:style>
  <w:style w:type="paragraph" w:customStyle="1" w:styleId="528">
    <w:name w:val="附件5标题4"/>
    <w:basedOn w:val="1"/>
    <w:autoRedefine/>
    <w:qFormat/>
    <w:uiPriority w:val="0"/>
    <w:pPr>
      <w:spacing w:line="240" w:lineRule="auto"/>
      <w:ind w:firstLine="0" w:firstLineChars="0"/>
    </w:pPr>
    <w:rPr>
      <w:rFonts w:ascii="Times New Roman"/>
      <w:kern w:val="2"/>
    </w:rPr>
  </w:style>
  <w:style w:type="paragraph" w:customStyle="1" w:styleId="529">
    <w:name w:val="标题A"/>
    <w:basedOn w:val="1"/>
    <w:autoRedefine/>
    <w:qFormat/>
    <w:uiPriority w:val="0"/>
    <w:pPr>
      <w:adjustRightInd w:val="0"/>
      <w:snapToGrid w:val="0"/>
      <w:spacing w:before="120" w:beforeLines="0" w:after="156" w:afterLines="50" w:line="440" w:lineRule="atLeast"/>
      <w:ind w:firstLine="0" w:firstLineChars="0"/>
      <w:jc w:val="center"/>
      <w:textAlignment w:val="baseline"/>
    </w:pPr>
    <w:rPr>
      <w:rFonts w:ascii="Times New Roman" w:eastAsia="黑体"/>
      <w:color w:val="333300"/>
      <w:kern w:val="0"/>
      <w:sz w:val="32"/>
      <w:szCs w:val="21"/>
    </w:rPr>
  </w:style>
  <w:style w:type="paragraph" w:customStyle="1" w:styleId="530">
    <w:name w:val="标书6-正文"/>
    <w:basedOn w:val="1"/>
    <w:autoRedefine/>
    <w:qFormat/>
    <w:uiPriority w:val="0"/>
    <w:pPr>
      <w:tabs>
        <w:tab w:val="left" w:pos="420"/>
      </w:tabs>
      <w:spacing w:line="360" w:lineRule="auto"/>
      <w:ind w:firstLine="482" w:firstLineChars="0"/>
    </w:pPr>
    <w:rPr>
      <w:rFonts w:ascii="Cambria Math" w:hAnsi="Cambria Math"/>
      <w:kern w:val="2"/>
      <w:szCs w:val="22"/>
    </w:rPr>
  </w:style>
  <w:style w:type="paragraph" w:customStyle="1" w:styleId="531">
    <w:name w:val="K01"/>
    <w:basedOn w:val="1"/>
    <w:autoRedefine/>
    <w:qFormat/>
    <w:uiPriority w:val="0"/>
    <w:pPr>
      <w:adjustRightInd w:val="0"/>
      <w:spacing w:after="120" w:afterLines="0" w:line="360" w:lineRule="auto"/>
      <w:ind w:left="960" w:hanging="393" w:firstLineChars="0"/>
      <w:jc w:val="left"/>
      <w:textAlignment w:val="baseline"/>
    </w:pPr>
    <w:rPr>
      <w:rFonts w:ascii="宋体"/>
      <w:kern w:val="0"/>
      <w:szCs w:val="20"/>
    </w:rPr>
  </w:style>
  <w:style w:type="paragraph" w:customStyle="1" w:styleId="532">
    <w:name w:val="附件"/>
    <w:basedOn w:val="1"/>
    <w:autoRedefine/>
    <w:qFormat/>
    <w:uiPriority w:val="0"/>
    <w:pPr>
      <w:adjustRightInd w:val="0"/>
      <w:spacing w:line="560" w:lineRule="exact"/>
      <w:ind w:firstLine="600" w:firstLineChars="0"/>
      <w:textAlignment w:val="baseline"/>
    </w:pPr>
    <w:rPr>
      <w:rFonts w:ascii="黑体" w:eastAsia="黑体"/>
      <w:b/>
      <w:spacing w:val="20"/>
      <w:kern w:val="0"/>
      <w:position w:val="-6"/>
      <w:sz w:val="28"/>
      <w:szCs w:val="20"/>
    </w:rPr>
  </w:style>
  <w:style w:type="paragraph" w:customStyle="1" w:styleId="533">
    <w:name w:val="正文文字缩进"/>
    <w:basedOn w:val="1"/>
    <w:autoRedefine/>
    <w:qFormat/>
    <w:uiPriority w:val="0"/>
    <w:pPr>
      <w:widowControl/>
      <w:spacing w:line="674" w:lineRule="atLeast"/>
      <w:ind w:firstLine="453" w:firstLineChars="0"/>
      <w:textAlignment w:val="baseline"/>
    </w:pPr>
    <w:rPr>
      <w:rFonts w:ascii="宋体"/>
      <w:color w:val="000000"/>
      <w:kern w:val="0"/>
      <w:sz w:val="21"/>
      <w:szCs w:val="20"/>
      <w:u w:val="none" w:color="000000"/>
    </w:rPr>
  </w:style>
  <w:style w:type="paragraph" w:customStyle="1" w:styleId="534">
    <w:name w:val="xl61"/>
    <w:basedOn w:val="1"/>
    <w:autoRedefine/>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ind w:firstLine="0" w:firstLineChars="0"/>
      <w:jc w:val="center"/>
      <w:textAlignment w:val="center"/>
    </w:pPr>
    <w:rPr>
      <w:rFonts w:ascii="宋体" w:hAnsi="宋体"/>
      <w:kern w:val="0"/>
    </w:rPr>
  </w:style>
  <w:style w:type="paragraph" w:customStyle="1" w:styleId="535">
    <w:name w:val="表号"/>
    <w:autoRedefine/>
    <w:qFormat/>
    <w:uiPriority w:val="0"/>
    <w:pPr>
      <w:spacing w:line="360" w:lineRule="auto"/>
      <w:jc w:val="right"/>
    </w:pPr>
    <w:rPr>
      <w:rFonts w:ascii="Arial" w:hAnsi="Arial" w:eastAsia="宋体" w:cs="Times New Roman"/>
      <w:sz w:val="21"/>
      <w:lang w:val="en-US" w:eastAsia="zh-CN" w:bidi="ar-SA"/>
    </w:rPr>
  </w:style>
  <w:style w:type="paragraph" w:customStyle="1" w:styleId="536">
    <w:name w:val="样式9"/>
    <w:basedOn w:val="400"/>
    <w:autoRedefine/>
    <w:qFormat/>
    <w:uiPriority w:val="0"/>
    <w:pPr>
      <w:adjustRightInd w:val="0"/>
      <w:snapToGrid w:val="0"/>
      <w:spacing w:before="0" w:beforeLines="0" w:after="0" w:afterLines="0" w:line="320" w:lineRule="exact"/>
      <w:textAlignment w:val="baseline"/>
    </w:pPr>
    <w:rPr>
      <w:color w:val="auto"/>
      <w:kern w:val="0"/>
      <w:szCs w:val="21"/>
    </w:rPr>
  </w:style>
  <w:style w:type="paragraph" w:customStyle="1" w:styleId="537">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hAnsi="宋体" w:cs="宋体"/>
    </w:rPr>
  </w:style>
  <w:style w:type="paragraph" w:customStyle="1" w:styleId="538">
    <w:name w:val="xl62"/>
    <w:basedOn w:val="1"/>
    <w:autoRedefine/>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ind w:firstLine="0" w:firstLineChars="0"/>
      <w:jc w:val="center"/>
    </w:pPr>
    <w:rPr>
      <w:kern w:val="0"/>
      <w:sz w:val="20"/>
      <w:szCs w:val="20"/>
    </w:rPr>
  </w:style>
  <w:style w:type="paragraph" w:customStyle="1" w:styleId="53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color w:val="000000"/>
      <w:kern w:val="0"/>
      <w:sz w:val="20"/>
      <w:szCs w:val="20"/>
    </w:rPr>
  </w:style>
  <w:style w:type="paragraph" w:customStyle="1" w:styleId="540">
    <w:name w:val="黑"/>
    <w:basedOn w:val="1"/>
    <w:autoRedefine/>
    <w:qFormat/>
    <w:uiPriority w:val="0"/>
    <w:pPr>
      <w:adjustRightInd w:val="0"/>
      <w:spacing w:line="560" w:lineRule="exact"/>
      <w:ind w:firstLine="556" w:firstLineChars="0"/>
      <w:textAlignment w:val="baseline"/>
    </w:pPr>
    <w:rPr>
      <w:rFonts w:ascii="黑体" w:eastAsia="黑体"/>
      <w:b/>
      <w:bCs/>
      <w:color w:val="000000"/>
      <w:spacing w:val="20"/>
      <w:sz w:val="30"/>
      <w:szCs w:val="30"/>
    </w:rPr>
  </w:style>
  <w:style w:type="paragraph" w:customStyle="1" w:styleId="541">
    <w:name w:val="样式 样式8 + 小四 黑色"/>
    <w:basedOn w:val="542"/>
    <w:autoRedefine/>
    <w:qFormat/>
    <w:uiPriority w:val="0"/>
    <w:rPr>
      <w:color w:val="000000"/>
      <w:sz w:val="24"/>
    </w:rPr>
  </w:style>
  <w:style w:type="paragraph" w:customStyle="1" w:styleId="542">
    <w:name w:val="样式8"/>
    <w:basedOn w:val="205"/>
    <w:autoRedefine/>
    <w:qFormat/>
    <w:uiPriority w:val="0"/>
    <w:pPr>
      <w:keepNext w:val="0"/>
      <w:keepLines w:val="0"/>
      <w:snapToGrid w:val="0"/>
      <w:spacing w:before="93" w:beforeLines="30" w:after="93" w:afterLines="30" w:line="240" w:lineRule="auto"/>
      <w:ind w:firstLine="100" w:firstLineChars="100"/>
      <w:jc w:val="left"/>
    </w:pPr>
    <w:rPr>
      <w:rFonts w:ascii="宋体" w:hAnsi="宋体"/>
      <w:b w:val="0"/>
      <w:bCs/>
      <w:szCs w:val="28"/>
    </w:rPr>
  </w:style>
  <w:style w:type="paragraph" w:customStyle="1" w:styleId="54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line="240" w:lineRule="auto"/>
      <w:ind w:firstLine="0" w:firstLineChars="0"/>
      <w:jc w:val="left"/>
      <w:textAlignment w:val="center"/>
    </w:pPr>
    <w:rPr>
      <w:rFonts w:hAnsi="宋体" w:cs="宋体"/>
      <w:b/>
      <w:bCs/>
    </w:rPr>
  </w:style>
  <w:style w:type="paragraph" w:customStyle="1" w:styleId="544">
    <w:name w:val=" Char Char Char Char Char Char Char"/>
    <w:basedOn w:val="1"/>
    <w:autoRedefine/>
    <w:qFormat/>
    <w:uiPriority w:val="0"/>
    <w:pPr>
      <w:spacing w:line="240" w:lineRule="auto"/>
      <w:ind w:firstLine="0" w:firstLineChars="0"/>
    </w:pPr>
    <w:rPr>
      <w:rFonts w:ascii="Times New Roman"/>
      <w:kern w:val="2"/>
      <w:sz w:val="21"/>
    </w:rPr>
  </w:style>
  <w:style w:type="paragraph" w:customStyle="1" w:styleId="545">
    <w:name w:val="工程建设正文表标题"/>
    <w:next w:val="1"/>
    <w:autoRedefine/>
    <w:qFormat/>
    <w:uiPriority w:val="0"/>
    <w:pPr>
      <w:tabs>
        <w:tab w:val="left" w:pos="210"/>
      </w:tabs>
      <w:ind w:left="348" w:hanging="360"/>
      <w:jc w:val="center"/>
    </w:pPr>
    <w:rPr>
      <w:rFonts w:ascii="黑体" w:hAnsi="Times New Roman" w:eastAsia="黑体" w:cs="Times New Roman"/>
      <w:b/>
      <w:lang w:val="en-US" w:eastAsia="zh-CN" w:bidi="ar-SA"/>
    </w:rPr>
  </w:style>
  <w:style w:type="paragraph" w:customStyle="1" w:styleId="546">
    <w:name w:val="Char Char Char Char Char Char Char Char Char Char Char Char"/>
    <w:basedOn w:val="1"/>
    <w:autoRedefine/>
    <w:qFormat/>
    <w:uiPriority w:val="0"/>
    <w:pPr>
      <w:widowControl/>
      <w:spacing w:after="160" w:afterLines="0" w:line="240" w:lineRule="exact"/>
      <w:ind w:firstLine="0" w:firstLineChars="0"/>
      <w:jc w:val="left"/>
    </w:pPr>
    <w:rPr>
      <w:rFonts w:ascii="Arial" w:hAnsi="Arial" w:eastAsia="Times New Roman" w:cs="Verdana"/>
      <w:b/>
      <w:szCs w:val="20"/>
      <w:lang w:eastAsia="en-US"/>
    </w:rPr>
  </w:style>
  <w:style w:type="paragraph" w:customStyle="1" w:styleId="547">
    <w:name w:val="xl67"/>
    <w:basedOn w:val="1"/>
    <w:autoRedefine/>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ind w:firstLine="0" w:firstLineChars="0"/>
      <w:jc w:val="center"/>
    </w:pPr>
    <w:rPr>
      <w:rFonts w:ascii="宋体" w:hAnsi="宋体"/>
      <w:kern w:val="0"/>
      <w:sz w:val="20"/>
      <w:szCs w:val="20"/>
    </w:rPr>
  </w:style>
  <w:style w:type="paragraph" w:customStyle="1" w:styleId="548">
    <w:name w:val="样式 正文缩进s4标题4 + (符号) 宋体 四号 行距: 固定值 24 磅"/>
    <w:basedOn w:val="9"/>
    <w:autoRedefine/>
    <w:qFormat/>
    <w:uiPriority w:val="0"/>
    <w:pPr>
      <w:spacing w:line="480" w:lineRule="exact"/>
      <w:ind w:left="13" w:leftChars="6" w:firstLine="560"/>
      <w:textAlignment w:val="baseline"/>
    </w:pPr>
    <w:rPr>
      <w:rFonts w:ascii="Times New Roman" w:eastAsia="宋体"/>
      <w:b w:val="0"/>
      <w:sz w:val="28"/>
    </w:rPr>
  </w:style>
  <w:style w:type="paragraph" w:customStyle="1" w:styleId="549">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hint="eastAsia" w:ascii="楷体_GB2312" w:hAnsi="Arial Unicode MS" w:eastAsia="楷体_GB2312" w:cs="Arial Unicode MS"/>
      <w:color w:val="000000"/>
      <w:kern w:val="0"/>
      <w:szCs w:val="21"/>
    </w:rPr>
  </w:style>
  <w:style w:type="paragraph" w:customStyle="1" w:styleId="550">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hAnsi="宋体" w:cs="宋体"/>
      <w:b/>
      <w:bCs/>
    </w:rPr>
  </w:style>
  <w:style w:type="paragraph" w:customStyle="1" w:styleId="551">
    <w:name w:val="zw"/>
    <w:basedOn w:val="1"/>
    <w:autoRedefine/>
    <w:qFormat/>
    <w:uiPriority w:val="0"/>
    <w:pPr>
      <w:ind w:firstLine="0" w:firstLineChars="0"/>
    </w:pPr>
  </w:style>
  <w:style w:type="paragraph" w:customStyle="1" w:styleId="552">
    <w:name w:val="洋正"/>
    <w:basedOn w:val="1"/>
    <w:next w:val="5"/>
    <w:autoRedefine/>
    <w:qFormat/>
    <w:uiPriority w:val="0"/>
    <w:pPr>
      <w:snapToGrid w:val="0"/>
      <w:spacing w:line="360" w:lineRule="auto"/>
    </w:pPr>
    <w:rPr>
      <w:rFonts w:ascii="Times New Roman"/>
      <w:kern w:val="2"/>
    </w:rPr>
  </w:style>
  <w:style w:type="paragraph" w:customStyle="1" w:styleId="553">
    <w:name w:val="菲页1"/>
    <w:basedOn w:val="5"/>
    <w:autoRedefine/>
    <w:qFormat/>
    <w:uiPriority w:val="0"/>
    <w:pPr>
      <w:widowControl/>
      <w:spacing w:before="260" w:beforeLines="0" w:after="260" w:afterLines="0" w:line="408" w:lineRule="auto"/>
      <w:textAlignment w:val="auto"/>
    </w:pPr>
    <w:rPr>
      <w:rFonts w:hint="eastAsia" w:ascii="黑体"/>
      <w:sz w:val="52"/>
      <w:szCs w:val="20"/>
    </w:rPr>
  </w:style>
  <w:style w:type="paragraph" w:customStyle="1" w:styleId="554">
    <w:name w:val="Body Text 3"/>
    <w:basedOn w:val="1"/>
    <w:autoRedefine/>
    <w:qFormat/>
    <w:uiPriority w:val="0"/>
    <w:pPr>
      <w:adjustRightInd w:val="0"/>
      <w:spacing w:line="360" w:lineRule="auto"/>
      <w:ind w:firstLine="0" w:firstLineChars="0"/>
      <w:jc w:val="center"/>
      <w:textAlignment w:val="baseline"/>
    </w:pPr>
    <w:rPr>
      <w:rFonts w:ascii="宋体"/>
      <w:b/>
      <w:color w:val="FF0000"/>
      <w:kern w:val="0"/>
      <w:szCs w:val="20"/>
      <w:u w:val="single"/>
    </w:rPr>
  </w:style>
  <w:style w:type="paragraph" w:customStyle="1" w:styleId="555">
    <w:name w:val="样式 标题 2 + 左侧:  2 字符"/>
    <w:basedOn w:val="5"/>
    <w:autoRedefine/>
    <w:qFormat/>
    <w:uiPriority w:val="0"/>
    <w:pPr>
      <w:tabs>
        <w:tab w:val="left" w:pos="495"/>
      </w:tabs>
      <w:spacing w:before="156" w:beforeLines="50" w:after="156" w:afterLines="50" w:line="360" w:lineRule="auto"/>
      <w:jc w:val="left"/>
    </w:pPr>
    <w:rPr>
      <w:rFonts w:ascii="黑体"/>
      <w:sz w:val="28"/>
      <w:szCs w:val="20"/>
    </w:rPr>
  </w:style>
  <w:style w:type="paragraph" w:customStyle="1" w:styleId="556">
    <w:name w:val="样式29"/>
    <w:basedOn w:val="1"/>
    <w:autoRedefine/>
    <w:qFormat/>
    <w:uiPriority w:val="0"/>
    <w:pPr>
      <w:adjustRightInd w:val="0"/>
      <w:snapToGrid w:val="0"/>
      <w:spacing w:line="360" w:lineRule="auto"/>
    </w:pPr>
    <w:rPr>
      <w:rFonts w:ascii="宋体" w:hAnsi="宋体" w:eastAsia="MS Gothic" w:cs="MS Gothic"/>
      <w:szCs w:val="21"/>
    </w:rPr>
  </w:style>
  <w:style w:type="paragraph" w:customStyle="1" w:styleId="557">
    <w:name w:val="k 样式1"/>
    <w:basedOn w:val="1"/>
    <w:autoRedefine/>
    <w:qFormat/>
    <w:uiPriority w:val="0"/>
    <w:pPr>
      <w:adjustRightInd w:val="0"/>
      <w:spacing w:line="360" w:lineRule="atLeast"/>
      <w:ind w:firstLine="0" w:firstLineChars="0"/>
      <w:jc w:val="left"/>
      <w:textAlignment w:val="baseline"/>
    </w:pPr>
    <w:rPr>
      <w:kern w:val="0"/>
      <w:szCs w:val="20"/>
    </w:rPr>
  </w:style>
  <w:style w:type="paragraph" w:customStyle="1" w:styleId="558">
    <w:name w:val=" Char Char Char Char Char Char Char Char Char1 Char Char Char Char"/>
    <w:basedOn w:val="1"/>
    <w:autoRedefine/>
    <w:qFormat/>
    <w:uiPriority w:val="0"/>
    <w:pPr>
      <w:adjustRightInd w:val="0"/>
      <w:spacing w:line="360" w:lineRule="auto"/>
      <w:ind w:firstLine="0" w:firstLineChars="0"/>
    </w:pPr>
    <w:rPr>
      <w:rFonts w:ascii="Times New Roman"/>
      <w:szCs w:val="20"/>
    </w:rPr>
  </w:style>
  <w:style w:type="paragraph" w:customStyle="1" w:styleId="559">
    <w:name w:val="表格样式1"/>
    <w:basedOn w:val="1"/>
    <w:autoRedefine/>
    <w:qFormat/>
    <w:uiPriority w:val="0"/>
    <w:pPr>
      <w:adjustRightInd w:val="0"/>
      <w:spacing w:before="60" w:beforeLines="0" w:after="60" w:afterLines="0" w:line="40" w:lineRule="atLeast"/>
      <w:ind w:firstLine="0" w:firstLineChars="0"/>
      <w:jc w:val="center"/>
    </w:pPr>
    <w:rPr>
      <w:rFonts w:ascii="Times New Roman"/>
      <w:sz w:val="21"/>
      <w:szCs w:val="21"/>
    </w:rPr>
  </w:style>
  <w:style w:type="paragraph" w:customStyle="1" w:styleId="560">
    <w:name w:val="表格侧编号"/>
    <w:next w:val="1"/>
    <w:autoRedefine/>
    <w:qFormat/>
    <w:uiPriority w:val="0"/>
    <w:pPr>
      <w:widowControl w:val="0"/>
      <w:adjustRightInd w:val="0"/>
      <w:snapToGrid w:val="0"/>
      <w:jc w:val="center"/>
      <w:textAlignment w:val="baseline"/>
    </w:pPr>
    <w:rPr>
      <w:rFonts w:ascii="宋体" w:hAnsi="Times New Roman" w:eastAsia="宋体" w:cs="Times New Roman"/>
      <w:sz w:val="24"/>
      <w:lang w:val="en-US" w:eastAsia="zh-CN" w:bidi="ar-SA"/>
    </w:rPr>
  </w:style>
  <w:style w:type="paragraph" w:customStyle="1" w:styleId="561">
    <w:name w:val="样式3"/>
    <w:basedOn w:val="1"/>
    <w:autoRedefine/>
    <w:qFormat/>
    <w:uiPriority w:val="0"/>
    <w:pPr>
      <w:adjustRightInd w:val="0"/>
      <w:snapToGrid w:val="0"/>
      <w:spacing w:line="520" w:lineRule="exact"/>
      <w:ind w:firstLine="560" w:firstLineChars="200"/>
      <w:textAlignment w:val="baseline"/>
    </w:pPr>
    <w:rPr>
      <w:rFonts w:ascii="宋体" w:hAnsi="宋体" w:eastAsia="仿宋_GB2312"/>
      <w:color w:val="000000"/>
      <w:sz w:val="28"/>
      <w:szCs w:val="28"/>
    </w:rPr>
  </w:style>
  <w:style w:type="paragraph" w:customStyle="1" w:styleId="562">
    <w:name w:val="xl73"/>
    <w:basedOn w:val="1"/>
    <w:autoRedefine/>
    <w:qFormat/>
    <w:uiPriority w:val="0"/>
    <w:pPr>
      <w:widowControl/>
      <w:shd w:val="clear" w:color="000000" w:fill="FFFFFF"/>
      <w:spacing w:before="100" w:beforeAutospacing="1" w:after="100" w:afterAutospacing="1" w:line="240" w:lineRule="auto"/>
      <w:ind w:firstLine="0" w:firstLineChars="0"/>
      <w:jc w:val="left"/>
      <w:textAlignment w:val="center"/>
    </w:pPr>
    <w:rPr>
      <w:rFonts w:hAnsi="宋体" w:cs="宋体"/>
    </w:rPr>
  </w:style>
  <w:style w:type="paragraph" w:customStyle="1" w:styleId="563">
    <w:name w:val="BG"/>
    <w:basedOn w:val="1"/>
    <w:next w:val="1"/>
    <w:autoRedefine/>
    <w:qFormat/>
    <w:uiPriority w:val="0"/>
    <w:pPr>
      <w:tabs>
        <w:tab w:val="left" w:pos="1134"/>
      </w:tabs>
      <w:adjustRightInd w:val="0"/>
      <w:spacing w:line="360" w:lineRule="atLeast"/>
      <w:ind w:firstLine="0" w:firstLineChars="0"/>
      <w:jc w:val="center"/>
      <w:textAlignment w:val="baseline"/>
    </w:pPr>
    <w:rPr>
      <w:rFonts w:ascii="Arial" w:hAnsi="Arial"/>
      <w:kern w:val="0"/>
      <w:sz w:val="21"/>
      <w:szCs w:val="20"/>
    </w:rPr>
  </w:style>
  <w:style w:type="paragraph" w:customStyle="1" w:styleId="564">
    <w:name w:val="CM62"/>
    <w:basedOn w:val="1"/>
    <w:next w:val="1"/>
    <w:autoRedefine/>
    <w:qFormat/>
    <w:uiPriority w:val="0"/>
    <w:pPr>
      <w:autoSpaceDE w:val="0"/>
      <w:autoSpaceDN w:val="0"/>
      <w:adjustRightInd w:val="0"/>
      <w:spacing w:line="468" w:lineRule="atLeast"/>
      <w:ind w:firstLine="0" w:firstLineChars="0"/>
      <w:jc w:val="left"/>
    </w:pPr>
    <w:rPr>
      <w:rFonts w:ascii="..ì." w:eastAsia="..ì."/>
    </w:rPr>
  </w:style>
  <w:style w:type="paragraph" w:customStyle="1" w:styleId="565">
    <w:name w:val="Char Char Char Char Char Char Char Char"/>
    <w:basedOn w:val="1"/>
    <w:autoRedefine/>
    <w:qFormat/>
    <w:uiPriority w:val="0"/>
    <w:pPr>
      <w:ind w:firstLine="0" w:firstLineChars="0"/>
    </w:pPr>
    <w:rPr>
      <w:sz w:val="21"/>
    </w:rPr>
  </w:style>
  <w:style w:type="paragraph" w:customStyle="1" w:styleId="566">
    <w:name w:val="基准页眉样式"/>
    <w:basedOn w:val="1"/>
    <w:autoRedefine/>
    <w:qFormat/>
    <w:uiPriority w:val="0"/>
    <w:pPr>
      <w:keepLines/>
      <w:widowControl/>
      <w:spacing w:line="400" w:lineRule="exact"/>
      <w:jc w:val="left"/>
    </w:pPr>
    <w:rPr>
      <w:rFonts w:ascii="宋体" w:hAnsi="宋体"/>
      <w:bCs/>
      <w:kern w:val="0"/>
      <w:sz w:val="18"/>
    </w:rPr>
  </w:style>
  <w:style w:type="paragraph" w:customStyle="1" w:styleId="567">
    <w:name w:val="样式 标题 5 + 左侧:  0 厘米 悬挂缩进: 10.77 字符"/>
    <w:basedOn w:val="8"/>
    <w:autoRedefine/>
    <w:qFormat/>
    <w:uiPriority w:val="0"/>
    <w:pPr>
      <w:numPr>
        <w:ilvl w:val="2"/>
        <w:numId w:val="1"/>
      </w:numPr>
      <w:tabs>
        <w:tab w:val="left" w:pos="540"/>
        <w:tab w:val="clear" w:pos="360"/>
      </w:tabs>
      <w:overflowPunct/>
      <w:adjustRightInd/>
      <w:snapToGrid/>
      <w:spacing w:line="360" w:lineRule="auto"/>
      <w:ind w:firstLineChars="0"/>
      <w:jc w:val="left"/>
    </w:pPr>
    <w:rPr>
      <w:rFonts w:ascii="Arial" w:hAnsi="Arial" w:cs="宋体"/>
      <w:kern w:val="2"/>
      <w:szCs w:val="24"/>
    </w:rPr>
  </w:style>
  <w:style w:type="paragraph" w:customStyle="1" w:styleId="56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line="240" w:lineRule="auto"/>
      <w:ind w:firstLine="0" w:firstLineChars="0"/>
      <w:jc w:val="center"/>
      <w:textAlignment w:val="center"/>
    </w:pPr>
    <w:rPr>
      <w:rFonts w:hAnsi="宋体" w:cs="宋体"/>
    </w:rPr>
  </w:style>
  <w:style w:type="paragraph" w:customStyle="1" w:styleId="56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hint="eastAsia" w:ascii="楷体_GB2312" w:hAnsi="Arial Unicode MS" w:eastAsia="楷体_GB2312" w:cs="Arial Unicode MS"/>
      <w:kern w:val="0"/>
      <w:szCs w:val="21"/>
    </w:rPr>
  </w:style>
  <w:style w:type="paragraph" w:customStyle="1" w:styleId="570">
    <w:name w:val="样式6 Char"/>
    <w:basedOn w:val="1"/>
    <w:autoRedefine/>
    <w:qFormat/>
    <w:uiPriority w:val="0"/>
    <w:pPr>
      <w:adjustRightInd w:val="0"/>
      <w:snapToGrid w:val="0"/>
      <w:spacing w:line="520" w:lineRule="exact"/>
      <w:ind w:firstLine="200" w:firstLineChars="200"/>
      <w:textAlignment w:val="baseline"/>
    </w:pPr>
    <w:rPr>
      <w:rFonts w:ascii="宋体" w:hAnsi="宋体" w:eastAsia="仿宋_GB2312"/>
      <w:color w:val="000000"/>
      <w:sz w:val="28"/>
      <w:szCs w:val="28"/>
    </w:rPr>
  </w:style>
  <w:style w:type="paragraph" w:customStyle="1" w:styleId="57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572">
    <w:name w:val="表格内容"/>
    <w:basedOn w:val="1"/>
    <w:autoRedefine/>
    <w:qFormat/>
    <w:uiPriority w:val="0"/>
    <w:pPr>
      <w:overflowPunct w:val="0"/>
      <w:adjustRightInd w:val="0"/>
      <w:spacing w:before="40" w:beforeLines="0" w:after="60" w:afterLines="0" w:line="200" w:lineRule="atLeast"/>
      <w:ind w:firstLine="0" w:firstLineChars="0"/>
      <w:textAlignment w:val="baseline"/>
    </w:pPr>
    <w:rPr>
      <w:rFonts w:ascii="Arial" w:hAnsi="Arial" w:eastAsia="仿宋_GB2312"/>
      <w:szCs w:val="20"/>
    </w:rPr>
  </w:style>
  <w:style w:type="paragraph" w:customStyle="1" w:styleId="573">
    <w:name w:val="样式19"/>
    <w:basedOn w:val="5"/>
    <w:autoRedefine/>
    <w:qFormat/>
    <w:uiPriority w:val="0"/>
    <w:pPr>
      <w:adjustRightInd w:val="0"/>
      <w:snapToGrid w:val="0"/>
      <w:spacing w:before="156" w:beforeLines="50" w:after="156" w:afterLines="50" w:line="353" w:lineRule="auto"/>
      <w:jc w:val="both"/>
      <w:textAlignment w:val="auto"/>
    </w:pPr>
    <w:rPr>
      <w:rFonts w:ascii="Swis721 BT" w:hAnsi="Swis721 BT" w:cs="MS Gothic"/>
      <w:bCs/>
      <w:kern w:val="2"/>
    </w:rPr>
  </w:style>
  <w:style w:type="paragraph" w:customStyle="1" w:styleId="574">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left"/>
    </w:pPr>
    <w:rPr>
      <w:rFonts w:hAnsi="宋体" w:cs="宋体"/>
    </w:rPr>
  </w:style>
  <w:style w:type="paragraph" w:customStyle="1" w:styleId="575">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eastAsia="Arial Unicode MS"/>
      <w:kern w:val="0"/>
      <w:sz w:val="18"/>
      <w:szCs w:val="18"/>
    </w:rPr>
  </w:style>
  <w:style w:type="paragraph" w:customStyle="1" w:styleId="576">
    <w:name w:val="样式 黑色 首行缩进:  2 字符"/>
    <w:basedOn w:val="1"/>
    <w:autoRedefine/>
    <w:qFormat/>
    <w:uiPriority w:val="0"/>
    <w:pPr>
      <w:adjustRightInd w:val="0"/>
      <w:snapToGrid w:val="0"/>
      <w:spacing w:line="460" w:lineRule="exact"/>
      <w:ind w:firstLine="167" w:firstLineChars="167"/>
    </w:pPr>
    <w:rPr>
      <w:rFonts w:ascii="宋体" w:hAnsi="宋体"/>
      <w:color w:val="000000"/>
      <w:sz w:val="24"/>
      <w:szCs w:val="20"/>
    </w:rPr>
  </w:style>
  <w:style w:type="paragraph" w:customStyle="1" w:styleId="577">
    <w:name w:val="附件5标题3"/>
    <w:basedOn w:val="1"/>
    <w:autoRedefine/>
    <w:qFormat/>
    <w:uiPriority w:val="0"/>
    <w:pPr>
      <w:spacing w:line="240" w:lineRule="auto"/>
      <w:ind w:firstLine="0" w:firstLineChars="0"/>
    </w:pPr>
    <w:rPr>
      <w:rFonts w:hAnsi="宋体"/>
      <w:b/>
      <w:kern w:val="2"/>
    </w:rPr>
  </w:style>
  <w:style w:type="paragraph" w:customStyle="1" w:styleId="578">
    <w:name w:val="样式 首行缩进:  2 字符3"/>
    <w:basedOn w:val="1"/>
    <w:autoRedefine/>
    <w:qFormat/>
    <w:uiPriority w:val="0"/>
    <w:pPr>
      <w:spacing w:line="560" w:lineRule="exact"/>
      <w:ind w:firstLine="200" w:firstLineChars="200"/>
    </w:pPr>
    <w:rPr>
      <w:rFonts w:ascii="仿宋_GB2312" w:eastAsia="仿宋_GB2312"/>
      <w:kern w:val="0"/>
      <w:sz w:val="28"/>
      <w:szCs w:val="28"/>
    </w:rPr>
  </w:style>
  <w:style w:type="paragraph" w:customStyle="1" w:styleId="579">
    <w:name w:val="_Style 68"/>
    <w:next w:val="1"/>
    <w:autoRedefine/>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580">
    <w:name w:val="xl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黑体" w:hAnsi="Arial Unicode MS" w:eastAsia="黑体" w:cs="Arial Unicode MS"/>
      <w:kern w:val="0"/>
      <w:sz w:val="28"/>
      <w:szCs w:val="28"/>
    </w:rPr>
  </w:style>
  <w:style w:type="paragraph" w:customStyle="1" w:styleId="581">
    <w:name w:val="样式7"/>
    <w:basedOn w:val="6"/>
    <w:autoRedefine/>
    <w:qFormat/>
    <w:uiPriority w:val="0"/>
    <w:pPr>
      <w:adjustRightInd/>
      <w:snapToGrid w:val="0"/>
      <w:spacing w:before="93" w:beforeLines="30" w:after="93" w:afterLines="30" w:line="240" w:lineRule="auto"/>
      <w:jc w:val="both"/>
      <w:textAlignment w:val="auto"/>
    </w:pPr>
    <w:rPr>
      <w:rFonts w:ascii="Times New Roman" w:hAnsi="Times New Roman" w:eastAsia="华文中宋"/>
      <w:b/>
      <w:bCs w:val="0"/>
      <w:color w:val="000000"/>
      <w:kern w:val="2"/>
      <w:sz w:val="30"/>
      <w:szCs w:val="30"/>
    </w:rPr>
  </w:style>
  <w:style w:type="paragraph" w:customStyle="1" w:styleId="582">
    <w:name w:val="纯文本1"/>
    <w:autoRedefine/>
    <w:qFormat/>
    <w:uiPriority w:val="0"/>
    <w:pPr>
      <w:widowControl w:val="0"/>
      <w:adjustRightInd w:val="0"/>
      <w:spacing w:line="312" w:lineRule="atLeast"/>
      <w:jc w:val="both"/>
      <w:textAlignment w:val="baseline"/>
    </w:pPr>
    <w:rPr>
      <w:rFonts w:hint="eastAsia" w:ascii="宋体" w:hAnsi="Calibri" w:eastAsia="宋体" w:cs="Times New Roman"/>
      <w:sz w:val="21"/>
      <w:szCs w:val="22"/>
      <w:lang w:val="en-US" w:eastAsia="zh-CN" w:bidi="ar-SA"/>
    </w:rPr>
  </w:style>
  <w:style w:type="paragraph" w:customStyle="1" w:styleId="583">
    <w:name w:val="table83"/>
    <w:autoRedefine/>
    <w:qFormat/>
    <w:uiPriority w:val="0"/>
    <w:pPr>
      <w:keepLines/>
      <w:widowControl w:val="0"/>
      <w:suppressLineNumbers/>
      <w:tabs>
        <w:tab w:val="decimal" w:pos="300"/>
        <w:tab w:val="decimal" w:pos="2160"/>
        <w:tab w:val="left" w:pos="2440"/>
        <w:tab w:val="decimal" w:pos="6600"/>
        <w:tab w:val="decimal" w:pos="7740"/>
        <w:tab w:val="decimal" w:pos="9480"/>
      </w:tabs>
      <w:autoSpaceDE w:val="0"/>
      <w:autoSpaceDN w:val="0"/>
      <w:adjustRightInd w:val="0"/>
      <w:ind w:right="-1540"/>
      <w:textAlignment w:val="baseline"/>
    </w:pPr>
    <w:rPr>
      <w:rFonts w:ascii="宋体" w:hAnsi="Times New Roman" w:eastAsia="宋体" w:cs="Times New Roman"/>
      <w:sz w:val="24"/>
      <w:lang w:val="en-US" w:eastAsia="zh-CN" w:bidi="ar-SA"/>
    </w:rPr>
  </w:style>
  <w:style w:type="paragraph" w:customStyle="1" w:styleId="584">
    <w:name w:val="±í"/>
    <w:basedOn w:val="1"/>
    <w:autoRedefine/>
    <w:qFormat/>
    <w:uiPriority w:val="0"/>
    <w:pPr>
      <w:widowControl/>
      <w:overflowPunct w:val="0"/>
      <w:autoSpaceDE w:val="0"/>
      <w:autoSpaceDN w:val="0"/>
      <w:adjustRightInd w:val="0"/>
      <w:ind w:firstLine="0" w:firstLineChars="0"/>
      <w:jc w:val="left"/>
      <w:textAlignment w:val="baseline"/>
    </w:pPr>
    <w:rPr>
      <w:rFonts w:ascii="宋体"/>
      <w:kern w:val="0"/>
      <w:szCs w:val="20"/>
    </w:rPr>
  </w:style>
  <w:style w:type="paragraph" w:customStyle="1" w:styleId="585">
    <w:name w:val="È±?"/>
    <w:basedOn w:val="1"/>
    <w:autoRedefine/>
    <w:qFormat/>
    <w:uiPriority w:val="0"/>
    <w:pPr>
      <w:widowControl/>
      <w:overflowPunct w:val="0"/>
      <w:autoSpaceDE w:val="0"/>
      <w:autoSpaceDN w:val="0"/>
      <w:adjustRightInd w:val="0"/>
      <w:spacing w:line="360" w:lineRule="auto"/>
      <w:ind w:firstLine="0" w:firstLineChars="0"/>
      <w:jc w:val="left"/>
      <w:textAlignment w:val="baseline"/>
    </w:pPr>
    <w:rPr>
      <w:rFonts w:ascii="宋体"/>
      <w:kern w:val="0"/>
      <w:szCs w:val="20"/>
    </w:rPr>
  </w:style>
  <w:style w:type="paragraph" w:customStyle="1" w:styleId="586">
    <w:name w:val="样式 标题 2 + 黑色 段前: 0.5 行 段后: 0.5 行"/>
    <w:basedOn w:val="5"/>
    <w:autoRedefine/>
    <w:qFormat/>
    <w:uiPriority w:val="0"/>
    <w:pPr>
      <w:keepNext w:val="0"/>
      <w:keepLines w:val="0"/>
      <w:autoSpaceDE w:val="0"/>
      <w:autoSpaceDN w:val="0"/>
      <w:spacing w:line="500" w:lineRule="exact"/>
      <w:jc w:val="left"/>
      <w:textAlignment w:val="auto"/>
      <w:outlineLvl w:val="0"/>
    </w:pPr>
    <w:rPr>
      <w:color w:val="000000"/>
    </w:rPr>
  </w:style>
  <w:style w:type="paragraph" w:customStyle="1" w:styleId="587">
    <w:name w:val="样式  + 首行缩进:  0.99 厘米"/>
    <w:basedOn w:val="58"/>
    <w:autoRedefine/>
    <w:qFormat/>
    <w:uiPriority w:val="0"/>
    <w:pPr>
      <w:ind w:firstLine="560" w:firstLineChars="200"/>
    </w:pPr>
    <w:rPr>
      <w:rFonts w:eastAsia="仿宋_GB2312" w:cs="宋体"/>
      <w:sz w:val="28"/>
      <w:szCs w:val="20"/>
    </w:rPr>
  </w:style>
  <w:style w:type="paragraph" w:customStyle="1" w:styleId="588">
    <w:name w:val=" Char Char Char Char Char Char Char Char"/>
    <w:basedOn w:val="1"/>
    <w:autoRedefine/>
    <w:qFormat/>
    <w:uiPriority w:val="0"/>
    <w:pPr>
      <w:ind w:firstLine="0" w:firstLineChars="0"/>
    </w:pPr>
    <w:rPr>
      <w:sz w:val="21"/>
    </w:rPr>
  </w:style>
  <w:style w:type="paragraph" w:customStyle="1" w:styleId="589">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line="240" w:lineRule="auto"/>
      <w:ind w:firstLine="0" w:firstLineChars="0"/>
      <w:jc w:val="center"/>
      <w:textAlignment w:val="center"/>
    </w:pPr>
    <w:rPr>
      <w:rFonts w:hAnsi="宋体" w:cs="宋体"/>
    </w:rPr>
  </w:style>
  <w:style w:type="paragraph" w:customStyle="1" w:styleId="590">
    <w:name w:val="正"/>
    <w:autoRedefine/>
    <w:qFormat/>
    <w:uiPriority w:val="0"/>
    <w:pPr>
      <w:widowControl w:val="0"/>
      <w:autoSpaceDE w:val="0"/>
      <w:autoSpaceDN w:val="0"/>
      <w:adjustRightInd w:val="0"/>
      <w:spacing w:line="360" w:lineRule="atLeast"/>
      <w:ind w:firstLine="576"/>
      <w:textAlignment w:val="baseline"/>
    </w:pPr>
    <w:rPr>
      <w:rFonts w:ascii="宋体" w:hAnsi="Times New Roman" w:eastAsia="宋体" w:cs="Times New Roman"/>
      <w:color w:val="000000"/>
      <w:sz w:val="24"/>
      <w:lang w:val="en-US" w:eastAsia="zh-CN" w:bidi="ar-SA"/>
    </w:rPr>
  </w:style>
  <w:style w:type="paragraph" w:customStyle="1" w:styleId="591">
    <w:name w:val="表名"/>
    <w:basedOn w:val="1"/>
    <w:autoRedefine/>
    <w:qFormat/>
    <w:uiPriority w:val="0"/>
    <w:pPr>
      <w:ind w:firstLine="0" w:firstLineChars="0"/>
      <w:jc w:val="center"/>
    </w:pPr>
    <w:rPr>
      <w:rFonts w:eastAsia="黑体"/>
    </w:rPr>
  </w:style>
  <w:style w:type="paragraph" w:customStyle="1" w:styleId="59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line="240" w:lineRule="auto"/>
      <w:ind w:firstLine="0" w:firstLineChars="0"/>
      <w:jc w:val="left"/>
      <w:textAlignment w:val="center"/>
    </w:pPr>
    <w:rPr>
      <w:rFonts w:hAnsi="宋体" w:cs="宋体"/>
      <w:b/>
      <w:bCs/>
    </w:rPr>
  </w:style>
  <w:style w:type="paragraph" w:customStyle="1" w:styleId="593">
    <w:name w:val=" Char Char Char Char Char Char Char Char Char"/>
    <w:basedOn w:val="1"/>
    <w:autoRedefine/>
    <w:qFormat/>
    <w:uiPriority w:val="0"/>
    <w:pPr>
      <w:spacing w:line="360" w:lineRule="auto"/>
    </w:pPr>
    <w:rPr>
      <w:rFonts w:ascii="宋体" w:hAnsi="宋体" w:cs="宋体"/>
    </w:rPr>
  </w:style>
  <w:style w:type="paragraph" w:customStyle="1" w:styleId="594">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textAlignment w:val="center"/>
    </w:pPr>
    <w:rPr>
      <w:rFonts w:hAnsi="宋体" w:cs="宋体"/>
    </w:rPr>
  </w:style>
  <w:style w:type="paragraph" w:customStyle="1" w:styleId="595">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line="240" w:lineRule="auto"/>
      <w:ind w:firstLine="0" w:firstLineChars="0"/>
      <w:jc w:val="left"/>
      <w:textAlignment w:val="center"/>
    </w:pPr>
    <w:rPr>
      <w:rFonts w:hAnsi="宋体" w:cs="宋体"/>
      <w:b/>
      <w:bCs/>
    </w:rPr>
  </w:style>
  <w:style w:type="paragraph" w:customStyle="1" w:styleId="596">
    <w:name w:val="6"/>
    <w:basedOn w:val="1"/>
    <w:autoRedefine/>
    <w:qFormat/>
    <w:uiPriority w:val="0"/>
    <w:pPr>
      <w:tabs>
        <w:tab w:val="left" w:pos="1050"/>
      </w:tabs>
      <w:spacing w:line="300" w:lineRule="auto"/>
      <w:ind w:left="1050" w:hanging="420" w:firstLineChars="0"/>
    </w:pPr>
    <w:rPr>
      <w:rFonts w:ascii="Times New Roman"/>
      <w:szCs w:val="20"/>
    </w:rPr>
  </w:style>
  <w:style w:type="paragraph" w:customStyle="1" w:styleId="597">
    <w:name w:val="正文段落"/>
    <w:basedOn w:val="1"/>
    <w:autoRedefine/>
    <w:qFormat/>
    <w:uiPriority w:val="0"/>
    <w:pPr>
      <w:spacing w:line="300" w:lineRule="auto"/>
    </w:pPr>
    <w:rPr>
      <w:rFonts w:ascii="Times New Roman"/>
      <w:kern w:val="2"/>
      <w:sz w:val="21"/>
    </w:rPr>
  </w:style>
  <w:style w:type="paragraph" w:customStyle="1" w:styleId="598">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kern w:val="0"/>
      <w:sz w:val="19"/>
      <w:szCs w:val="19"/>
    </w:rPr>
  </w:style>
  <w:style w:type="paragraph" w:customStyle="1" w:styleId="599">
    <w:name w:val="Body Text Indent 2"/>
    <w:basedOn w:val="1"/>
    <w:autoRedefine/>
    <w:qFormat/>
    <w:uiPriority w:val="0"/>
    <w:pPr>
      <w:adjustRightInd w:val="0"/>
      <w:spacing w:line="360" w:lineRule="auto"/>
      <w:ind w:firstLine="510" w:firstLineChars="0"/>
      <w:textAlignment w:val="baseline"/>
    </w:pPr>
    <w:rPr>
      <w:rFonts w:ascii="宋体" w:hAnsi="宋体"/>
      <w:sz w:val="28"/>
      <w:szCs w:val="20"/>
    </w:rPr>
  </w:style>
  <w:style w:type="paragraph" w:customStyle="1" w:styleId="600">
    <w:name w:val="表内容"/>
    <w:basedOn w:val="1"/>
    <w:autoRedefine/>
    <w:qFormat/>
    <w:uiPriority w:val="0"/>
    <w:pPr>
      <w:widowControl/>
      <w:autoSpaceDE w:val="0"/>
      <w:autoSpaceDN w:val="0"/>
      <w:adjustRightInd w:val="0"/>
      <w:ind w:firstLine="0" w:firstLineChars="0"/>
      <w:jc w:val="center"/>
      <w:textAlignment w:val="bottom"/>
    </w:pPr>
    <w:rPr>
      <w:smallCaps/>
      <w:kern w:val="0"/>
      <w:sz w:val="21"/>
      <w:szCs w:val="20"/>
    </w:rPr>
  </w:style>
  <w:style w:type="paragraph" w:customStyle="1" w:styleId="601">
    <w:name w:val="Body"/>
    <w:autoRedefine/>
    <w:qFormat/>
    <w:uiPriority w:val="0"/>
    <w:pPr>
      <w:tabs>
        <w:tab w:val="left" w:pos="0"/>
      </w:tabs>
      <w:spacing w:after="140" w:line="288" w:lineRule="auto"/>
      <w:jc w:val="both"/>
    </w:pPr>
    <w:rPr>
      <w:rFonts w:ascii="Arial" w:hAnsi="Arial" w:eastAsia="宋体" w:cs="Times New Roman"/>
      <w:kern w:val="20"/>
      <w:lang w:val="en-GB" w:eastAsia="en-US" w:bidi="ar-SA"/>
    </w:rPr>
  </w:style>
  <w:style w:type="paragraph" w:customStyle="1" w:styleId="602">
    <w:name w:val="普通文字 Char"/>
    <w:basedOn w:val="1"/>
    <w:next w:val="35"/>
    <w:autoRedefine/>
    <w:qFormat/>
    <w:uiPriority w:val="0"/>
    <w:pPr>
      <w:spacing w:line="240" w:lineRule="auto"/>
      <w:ind w:firstLine="0" w:firstLineChars="0"/>
    </w:pPr>
    <w:rPr>
      <w:rFonts w:hAnsi="Courier New"/>
      <w:kern w:val="2"/>
      <w:sz w:val="21"/>
      <w:szCs w:val="20"/>
    </w:rPr>
  </w:style>
  <w:style w:type="paragraph" w:customStyle="1" w:styleId="603">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hAnsi="宋体" w:cs="宋体"/>
    </w:rPr>
  </w:style>
  <w:style w:type="paragraph" w:customStyle="1" w:styleId="604">
    <w:name w:val="CM95"/>
    <w:basedOn w:val="163"/>
    <w:next w:val="163"/>
    <w:autoRedefine/>
    <w:qFormat/>
    <w:uiPriority w:val="0"/>
    <w:pPr>
      <w:spacing w:after="115"/>
    </w:pPr>
    <w:rPr>
      <w:rFonts w:ascii="宋体"/>
      <w:color w:val="auto"/>
      <w:szCs w:val="20"/>
    </w:rPr>
  </w:style>
  <w:style w:type="paragraph" w:customStyle="1" w:styleId="605">
    <w:name w:val="样式 样式 样式 黑色 首行缩进:  2 字符 + 首行缩进:  1.67 字符 + 首行缩进:  1.56 字符"/>
    <w:basedOn w:val="1"/>
    <w:autoRedefine/>
    <w:qFormat/>
    <w:uiPriority w:val="0"/>
    <w:pPr>
      <w:adjustRightInd w:val="0"/>
      <w:snapToGrid w:val="0"/>
      <w:spacing w:line="460" w:lineRule="exact"/>
      <w:ind w:firstLine="200" w:firstLineChars="200"/>
    </w:pPr>
    <w:rPr>
      <w:rFonts w:ascii="宋体" w:hAnsi="宋体"/>
      <w:color w:val="000000"/>
      <w:sz w:val="24"/>
      <w:szCs w:val="20"/>
    </w:rPr>
  </w:style>
  <w:style w:type="paragraph" w:customStyle="1" w:styleId="606">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textAlignment w:val="center"/>
    </w:pPr>
    <w:rPr>
      <w:rFonts w:hAnsi="宋体" w:cs="宋体"/>
    </w:rPr>
  </w:style>
  <w:style w:type="paragraph" w:customStyle="1" w:styleId="607">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textAlignment w:val="center"/>
    </w:pPr>
    <w:rPr>
      <w:rFonts w:hAnsi="宋体" w:cs="宋体"/>
    </w:rPr>
  </w:style>
  <w:style w:type="paragraph" w:customStyle="1" w:styleId="60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color w:val="000000"/>
      <w:kern w:val="0"/>
      <w:sz w:val="20"/>
      <w:szCs w:val="20"/>
    </w:rPr>
  </w:style>
  <w:style w:type="paragraph" w:customStyle="1" w:styleId="609">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黑体" w:hAnsi="Arial Unicode MS" w:eastAsia="黑体" w:cs="Arial Unicode MS"/>
      <w:kern w:val="0"/>
      <w:sz w:val="32"/>
      <w:szCs w:val="32"/>
    </w:rPr>
  </w:style>
  <w:style w:type="paragraph" w:customStyle="1" w:styleId="610">
    <w:name w:val="Revision"/>
    <w:autoRedefine/>
    <w:qFormat/>
    <w:uiPriority w:val="0"/>
    <w:rPr>
      <w:rFonts w:ascii="Times New Roman" w:hAnsi="Times New Roman" w:eastAsia="宋体" w:cs="Times New Roman"/>
      <w:kern w:val="2"/>
      <w:sz w:val="21"/>
      <w:szCs w:val="24"/>
      <w:lang w:val="en-US" w:eastAsia="zh-CN" w:bidi="ar-SA"/>
    </w:rPr>
  </w:style>
  <w:style w:type="paragraph" w:customStyle="1" w:styleId="611">
    <w:name w:val="正文缩进1"/>
    <w:basedOn w:val="1"/>
    <w:autoRedefine/>
    <w:qFormat/>
    <w:uiPriority w:val="0"/>
    <w:pPr>
      <w:widowControl/>
      <w:spacing w:line="240" w:lineRule="auto"/>
      <w:ind w:firstLine="420" w:firstLineChars="0"/>
    </w:pPr>
    <w:rPr>
      <w:rFonts w:ascii="Calibri" w:hAnsi="Calibri"/>
      <w:kern w:val="2"/>
      <w:sz w:val="21"/>
      <w:szCs w:val="21"/>
    </w:rPr>
  </w:style>
  <w:style w:type="paragraph" w:customStyle="1" w:styleId="612">
    <w:name w:val="MM"/>
    <w:basedOn w:val="1"/>
    <w:autoRedefine/>
    <w:qFormat/>
    <w:uiPriority w:val="0"/>
    <w:pPr>
      <w:autoSpaceDE w:val="0"/>
      <w:autoSpaceDN w:val="0"/>
      <w:adjustRightInd w:val="0"/>
      <w:spacing w:before="60" w:after="60" w:line="360" w:lineRule="atLeast"/>
      <w:ind w:left="1560" w:hanging="426" w:firstLineChars="0"/>
    </w:pPr>
    <w:rPr>
      <w:spacing w:val="5"/>
      <w:szCs w:val="20"/>
    </w:rPr>
  </w:style>
  <w:style w:type="paragraph" w:customStyle="1" w:styleId="613">
    <w:name w:val="表内5号两端对齐"/>
    <w:autoRedefine/>
    <w:qFormat/>
    <w:uiPriority w:val="0"/>
    <w:pPr>
      <w:adjustRightInd w:val="0"/>
      <w:snapToGrid w:val="0"/>
      <w:jc w:val="both"/>
    </w:pPr>
    <w:rPr>
      <w:rFonts w:ascii="Times New Roman" w:hAnsi="Times New Roman" w:eastAsia="宋体" w:cs="Times New Roman"/>
      <w:sz w:val="21"/>
      <w:lang w:val="en-US" w:eastAsia="zh-CN" w:bidi="ar-SA"/>
    </w:rPr>
  </w:style>
  <w:style w:type="paragraph" w:customStyle="1" w:styleId="614">
    <w:name w:val="bullet"/>
    <w:basedOn w:val="1"/>
    <w:autoRedefine/>
    <w:qFormat/>
    <w:uiPriority w:val="0"/>
    <w:pPr>
      <w:widowControl/>
      <w:numPr>
        <w:ilvl w:val="0"/>
        <w:numId w:val="0"/>
      </w:numPr>
      <w:tabs>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after="120" w:afterLines="0"/>
      <w:ind w:left="2160" w:hanging="720" w:firstLineChars="0"/>
      <w:jc w:val="left"/>
      <w:textAlignment w:val="baseline"/>
    </w:pPr>
    <w:rPr>
      <w:kern w:val="0"/>
      <w:szCs w:val="20"/>
      <w:lang w:eastAsia="en-US"/>
    </w:rPr>
  </w:style>
  <w:style w:type="paragraph" w:customStyle="1" w:styleId="615">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kern w:val="0"/>
      <w:szCs w:val="21"/>
    </w:rPr>
  </w:style>
  <w:style w:type="paragraph" w:customStyle="1" w:styleId="616">
    <w:name w:val="xl1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line="240" w:lineRule="auto"/>
      <w:ind w:firstLine="0" w:firstLineChars="0"/>
      <w:jc w:val="center"/>
      <w:textAlignment w:val="center"/>
    </w:pPr>
    <w:rPr>
      <w:rFonts w:hAnsi="宋体" w:cs="宋体"/>
    </w:rPr>
  </w:style>
  <w:style w:type="paragraph" w:customStyle="1" w:styleId="617">
    <w:name w:val="_Style 617"/>
    <w:basedOn w:val="4"/>
    <w:next w:val="1"/>
    <w:autoRedefine/>
    <w:qFormat/>
    <w:uiPriority w:val="39"/>
    <w:pPr>
      <w:widowControl/>
      <w:spacing w:before="480" w:beforeLines="0" w:line="276" w:lineRule="auto"/>
      <w:jc w:val="left"/>
      <w:textAlignment w:val="auto"/>
      <w:outlineLvl w:val="9"/>
    </w:pPr>
    <w:rPr>
      <w:rFonts w:ascii="Cambria" w:hAnsi="Cambria" w:eastAsia="MS Gothic" w:cs="MS Gothic"/>
      <w:b/>
      <w:bCs/>
      <w:color w:val="365F91"/>
      <w:kern w:val="0"/>
      <w:sz w:val="28"/>
      <w:szCs w:val="28"/>
    </w:rPr>
  </w:style>
  <w:style w:type="paragraph" w:customStyle="1" w:styleId="618">
    <w:name w:val="bt"/>
    <w:basedOn w:val="1"/>
    <w:autoRedefine/>
    <w:qFormat/>
    <w:uiPriority w:val="0"/>
    <w:pPr>
      <w:adjustRightInd w:val="0"/>
      <w:snapToGrid w:val="0"/>
      <w:spacing w:after="60" w:afterLines="0"/>
      <w:ind w:firstLine="100" w:firstLineChars="100"/>
    </w:pPr>
    <w:rPr>
      <w:rFonts w:ascii="黑体" w:hAnsi="宋体" w:eastAsia="黑体"/>
    </w:rPr>
  </w:style>
  <w:style w:type="paragraph" w:customStyle="1" w:styleId="619">
    <w:name w:val=" Char Char"/>
    <w:basedOn w:val="1"/>
    <w:autoRedefine/>
    <w:qFormat/>
    <w:uiPriority w:val="0"/>
    <w:pPr>
      <w:spacing w:line="240" w:lineRule="auto"/>
      <w:ind w:firstLine="0" w:firstLineChars="0"/>
    </w:pPr>
    <w:rPr>
      <w:rFonts w:ascii="Times New Roman"/>
      <w:sz w:val="21"/>
    </w:rPr>
  </w:style>
  <w:style w:type="paragraph" w:customStyle="1" w:styleId="620">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240" w:lineRule="auto"/>
      <w:ind w:firstLine="0" w:firstLineChars="0"/>
      <w:jc w:val="left"/>
    </w:pPr>
    <w:rPr>
      <w:rFonts w:ascii="Courier New" w:hAnsi="Courier New"/>
      <w:sz w:val="20"/>
      <w:szCs w:val="20"/>
    </w:rPr>
  </w:style>
  <w:style w:type="paragraph" w:customStyle="1" w:styleId="621">
    <w:name w:val="_Style 8"/>
    <w:basedOn w:val="1"/>
    <w:autoRedefine/>
    <w:qFormat/>
    <w:uiPriority w:val="0"/>
    <w:pPr>
      <w:widowControl/>
      <w:spacing w:line="240" w:lineRule="auto"/>
      <w:ind w:firstLine="0" w:firstLineChars="0"/>
    </w:pPr>
    <w:rPr>
      <w:rFonts w:ascii="Times New Roman"/>
      <w:kern w:val="2"/>
      <w:sz w:val="21"/>
      <w:szCs w:val="20"/>
    </w:rPr>
  </w:style>
  <w:style w:type="paragraph" w:customStyle="1" w:styleId="622">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line="240" w:lineRule="auto"/>
      <w:ind w:firstLine="0" w:firstLineChars="0"/>
      <w:jc w:val="left"/>
      <w:textAlignment w:val="center"/>
    </w:pPr>
    <w:rPr>
      <w:rFonts w:hAnsi="宋体" w:cs="宋体"/>
    </w:rPr>
  </w:style>
  <w:style w:type="paragraph" w:customStyle="1" w:styleId="623">
    <w:name w:val="第二章节标题2"/>
    <w:next w:val="28"/>
    <w:autoRedefine/>
    <w:qFormat/>
    <w:uiPriority w:val="0"/>
    <w:pPr>
      <w:tabs>
        <w:tab w:val="left" w:pos="0"/>
      </w:tabs>
      <w:spacing w:line="440" w:lineRule="exact"/>
      <w:ind w:firstLine="460" w:firstLineChars="200"/>
    </w:pPr>
    <w:rPr>
      <w:rFonts w:ascii="Arial" w:hAnsi="Arial" w:eastAsia="宋体" w:cs="Arial"/>
      <w:color w:val="000000"/>
      <w:spacing w:val="10"/>
      <w:kern w:val="2"/>
      <w:sz w:val="21"/>
      <w:lang w:val="en-US" w:eastAsia="zh-CN" w:bidi="he-IL"/>
    </w:rPr>
  </w:style>
  <w:style w:type="paragraph" w:customStyle="1" w:styleId="624">
    <w:name w:val="font14"/>
    <w:basedOn w:val="1"/>
    <w:autoRedefine/>
    <w:qFormat/>
    <w:uiPriority w:val="0"/>
    <w:pPr>
      <w:widowControl/>
      <w:spacing w:before="100" w:beforeLines="0" w:beforeAutospacing="1" w:after="100" w:afterLines="0" w:afterAutospacing="1"/>
      <w:jc w:val="left"/>
    </w:pPr>
    <w:rPr>
      <w:rFonts w:hint="eastAsia" w:ascii="宋体" w:hAnsi="宋体" w:cs="Arial Unicode MS"/>
      <w:kern w:val="0"/>
      <w:sz w:val="18"/>
      <w:szCs w:val="18"/>
    </w:rPr>
  </w:style>
  <w:style w:type="paragraph" w:customStyle="1" w:styleId="625">
    <w:name w:val="菲页2"/>
    <w:basedOn w:val="6"/>
    <w:autoRedefine/>
    <w:qFormat/>
    <w:uiPriority w:val="0"/>
    <w:pPr>
      <w:widowControl/>
      <w:tabs>
        <w:tab w:val="left" w:pos="814"/>
      </w:tabs>
      <w:spacing w:before="120" w:beforeLines="0" w:after="120" w:afterLines="0" w:line="360" w:lineRule="auto"/>
      <w:ind w:left="425" w:firstLine="29"/>
      <w:jc w:val="center"/>
      <w:textAlignment w:val="auto"/>
    </w:pPr>
    <w:rPr>
      <w:rFonts w:hint="eastAsia" w:ascii="黑体" w:hAnsi="Times New Roman" w:eastAsia="黑体"/>
      <w:sz w:val="44"/>
      <w:szCs w:val="20"/>
    </w:rPr>
  </w:style>
  <w:style w:type="paragraph" w:customStyle="1" w:styleId="626">
    <w:name w:val="font17"/>
    <w:basedOn w:val="1"/>
    <w:autoRedefine/>
    <w:qFormat/>
    <w:uiPriority w:val="0"/>
    <w:pPr>
      <w:widowControl/>
      <w:spacing w:before="100" w:beforeLines="0" w:beforeAutospacing="1" w:after="100" w:afterLines="0" w:afterAutospacing="1"/>
      <w:jc w:val="left"/>
    </w:pPr>
    <w:rPr>
      <w:rFonts w:eastAsia="Arial Unicode MS"/>
      <w:kern w:val="0"/>
      <w:sz w:val="24"/>
    </w:rPr>
  </w:style>
  <w:style w:type="paragraph" w:customStyle="1" w:styleId="627">
    <w:name w:val="样式 标题 2标题 2 Char Char Char + 段前: 0.5 行 段后: 0.5 行"/>
    <w:basedOn w:val="5"/>
    <w:autoRedefine/>
    <w:qFormat/>
    <w:uiPriority w:val="0"/>
    <w:pPr>
      <w:spacing w:before="156" w:beforeLines="50" w:after="156" w:afterLines="50" w:line="536" w:lineRule="exact"/>
    </w:pPr>
    <w:rPr>
      <w:rFonts w:ascii="黑体"/>
      <w:b w:val="0"/>
      <w:color w:val="CC99FF"/>
      <w:spacing w:val="1"/>
      <w:kern w:val="28"/>
      <w:szCs w:val="20"/>
    </w:rPr>
  </w:style>
  <w:style w:type="paragraph" w:customStyle="1" w:styleId="628">
    <w:name w:val="样式 正文文本缩进正文文字缩进 + 首行缩进:  2 字符2"/>
    <w:autoRedefine/>
    <w:qFormat/>
    <w:uiPriority w:val="0"/>
    <w:pPr>
      <w:adjustRightInd/>
      <w:ind w:firstLine="560" w:firstLineChars="100"/>
      <w:textAlignment w:val="auto"/>
    </w:pPr>
    <w:rPr>
      <w:rFonts w:ascii="Arial" w:hAnsi="Arial" w:eastAsia="宋体" w:cs="宋体"/>
      <w:kern w:val="2"/>
      <w:szCs w:val="24"/>
    </w:rPr>
  </w:style>
  <w:style w:type="paragraph" w:customStyle="1" w:styleId="62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textAlignment w:val="center"/>
    </w:pPr>
    <w:rPr>
      <w:rFonts w:hint="eastAsia" w:ascii="楷体_GB2312" w:hAnsi="Arial Unicode MS" w:eastAsia="楷体_GB2312" w:cs="Arial Unicode MS"/>
      <w:kern w:val="0"/>
      <w:szCs w:val="21"/>
    </w:rPr>
  </w:style>
  <w:style w:type="paragraph" w:customStyle="1" w:styleId="630">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31">
    <w:name w:val="xl66"/>
    <w:basedOn w:val="1"/>
    <w:autoRedefine/>
    <w:qFormat/>
    <w:uiPriority w:val="0"/>
    <w:pPr>
      <w:widowControl/>
      <w:pBdr>
        <w:top w:val="single" w:color="auto" w:sz="4" w:space="0"/>
        <w:bottom w:val="single" w:color="auto" w:sz="4" w:space="0"/>
      </w:pBdr>
      <w:spacing w:before="100" w:beforeLines="0" w:beforeAutospacing="1" w:after="100" w:afterLines="0" w:afterAutospacing="1"/>
      <w:ind w:firstLine="0" w:firstLineChars="0"/>
      <w:jc w:val="center"/>
    </w:pPr>
    <w:rPr>
      <w:rFonts w:ascii="宋体" w:hAnsi="宋体"/>
      <w:kern w:val="0"/>
      <w:sz w:val="20"/>
      <w:szCs w:val="20"/>
    </w:rPr>
  </w:style>
  <w:style w:type="paragraph" w:customStyle="1" w:styleId="632">
    <w:name w:val="xl11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line="240" w:lineRule="auto"/>
      <w:ind w:firstLine="0" w:firstLineChars="0"/>
      <w:jc w:val="center"/>
      <w:textAlignment w:val="center"/>
    </w:pPr>
    <w:rPr>
      <w:rFonts w:hAnsi="宋体" w:cs="宋体"/>
      <w:b/>
      <w:bCs/>
    </w:rPr>
  </w:style>
  <w:style w:type="paragraph" w:customStyle="1" w:styleId="633">
    <w:name w:val="Char"/>
    <w:basedOn w:val="1"/>
    <w:autoRedefine/>
    <w:qFormat/>
    <w:uiPriority w:val="0"/>
    <w:pPr>
      <w:spacing w:line="240" w:lineRule="auto"/>
      <w:ind w:firstLine="0" w:firstLineChars="0"/>
    </w:pPr>
    <w:rPr>
      <w:rFonts w:ascii="Times New Roman"/>
      <w:kern w:val="2"/>
      <w:sz w:val="21"/>
      <w:szCs w:val="20"/>
    </w:rPr>
  </w:style>
  <w:style w:type="paragraph" w:customStyle="1" w:styleId="634">
    <w:name w:val="样式15"/>
    <w:basedOn w:val="1"/>
    <w:autoRedefine/>
    <w:qFormat/>
    <w:uiPriority w:val="0"/>
    <w:pPr>
      <w:autoSpaceDE w:val="0"/>
      <w:autoSpaceDN w:val="0"/>
      <w:adjustRightInd w:val="0"/>
      <w:snapToGrid w:val="0"/>
      <w:spacing w:before="62" w:beforeLines="20" w:after="62" w:afterLines="20"/>
      <w:ind w:firstLine="0" w:firstLineChars="0"/>
      <w:jc w:val="center"/>
    </w:pPr>
    <w:rPr>
      <w:rFonts w:ascii="宋体" w:hAnsi="宋体" w:eastAsia="MS Gothic" w:cs="MS Gothic"/>
      <w:kern w:val="0"/>
      <w:sz w:val="21"/>
      <w:szCs w:val="20"/>
    </w:rPr>
  </w:style>
  <w:style w:type="paragraph" w:customStyle="1" w:styleId="635">
    <w:name w:val="标2"/>
    <w:basedOn w:val="5"/>
    <w:autoRedefine/>
    <w:qFormat/>
    <w:uiPriority w:val="0"/>
    <w:pPr>
      <w:adjustRightInd/>
      <w:spacing w:before="0" w:beforeLines="0" w:after="0" w:afterLines="0" w:line="480" w:lineRule="auto"/>
      <w:jc w:val="both"/>
      <w:textAlignment w:val="auto"/>
    </w:pPr>
    <w:rPr>
      <w:rFonts w:ascii="黑体"/>
      <w:bCs/>
      <w:kern w:val="2"/>
    </w:rPr>
  </w:style>
  <w:style w:type="paragraph" w:customStyle="1" w:styleId="636">
    <w:name w:val="表内5号小数点对齐"/>
    <w:autoRedefine/>
    <w:qFormat/>
    <w:uiPriority w:val="0"/>
    <w:pPr>
      <w:widowControl w:val="0"/>
      <w:jc w:val="center"/>
    </w:pPr>
    <w:rPr>
      <w:rFonts w:ascii="Times New Roman" w:hAnsi="Times New Roman" w:eastAsia="宋体" w:cs="Times New Roman"/>
      <w:b/>
      <w:bCs/>
      <w:kern w:val="2"/>
      <w:sz w:val="24"/>
      <w:lang w:val="en-US" w:eastAsia="zh-CN" w:bidi="ar-SA"/>
    </w:rPr>
  </w:style>
  <w:style w:type="paragraph" w:customStyle="1" w:styleId="637">
    <w:name w:val="奇数页页眉"/>
    <w:basedOn w:val="566"/>
    <w:autoRedefine/>
    <w:qFormat/>
    <w:uiPriority w:val="0"/>
    <w:pPr>
      <w:tabs>
        <w:tab w:val="left" w:pos="780"/>
        <w:tab w:val="left" w:pos="4536"/>
        <w:tab w:val="left" w:pos="5670"/>
        <w:tab w:val="left" w:pos="6804"/>
      </w:tabs>
      <w:ind w:left="780" w:leftChars="200" w:hanging="360" w:hangingChars="200"/>
    </w:pPr>
  </w:style>
  <w:style w:type="paragraph" w:customStyle="1" w:styleId="638">
    <w:name w:val="F1 正文-段落"/>
    <w:basedOn w:val="1"/>
    <w:next w:val="1"/>
    <w:autoRedefine/>
    <w:qFormat/>
    <w:uiPriority w:val="0"/>
    <w:pPr>
      <w:spacing w:line="360" w:lineRule="auto"/>
      <w:ind w:firstLine="634" w:firstLineChars="0"/>
      <w:jc w:val="left"/>
    </w:pPr>
    <w:rPr>
      <w:rFonts w:ascii="仿宋_GB2312" w:hAnsi="宋体" w:eastAsia="仿宋_GB2312"/>
      <w:b/>
      <w:color w:val="000000"/>
      <w:spacing w:val="-2"/>
      <w:kern w:val="2"/>
      <w:sz w:val="32"/>
      <w:szCs w:val="20"/>
    </w:rPr>
  </w:style>
  <w:style w:type="paragraph" w:customStyle="1" w:styleId="639">
    <w:name w:val="Body Text 23"/>
    <w:basedOn w:val="1"/>
    <w:autoRedefine/>
    <w:qFormat/>
    <w:uiPriority w:val="0"/>
    <w:pPr>
      <w:autoSpaceDE w:val="0"/>
      <w:autoSpaceDN w:val="0"/>
      <w:adjustRightInd w:val="0"/>
      <w:spacing w:line="400" w:lineRule="exact"/>
      <w:ind w:firstLine="0" w:firstLineChars="0"/>
      <w:textAlignment w:val="baseline"/>
    </w:pPr>
    <w:rPr>
      <w:sz w:val="28"/>
      <w:szCs w:val="20"/>
    </w:rPr>
  </w:style>
  <w:style w:type="paragraph" w:customStyle="1" w:styleId="640">
    <w:name w:val="XW图名表名"/>
    <w:basedOn w:val="1"/>
    <w:autoRedefine/>
    <w:qFormat/>
    <w:uiPriority w:val="0"/>
    <w:pPr>
      <w:adjustRightInd w:val="0"/>
      <w:spacing w:before="360" w:beforeLines="0" w:line="360" w:lineRule="auto"/>
      <w:ind w:firstLine="0" w:firstLineChars="0"/>
      <w:jc w:val="center"/>
      <w:textAlignment w:val="baseline"/>
    </w:pPr>
    <w:rPr>
      <w:rFonts w:ascii="Times New Roman" w:eastAsia="黑体"/>
      <w:szCs w:val="20"/>
    </w:rPr>
  </w:style>
  <w:style w:type="paragraph" w:customStyle="1" w:styleId="641">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hAnsi="宋体" w:cs="宋体"/>
    </w:rPr>
  </w:style>
  <w:style w:type="paragraph" w:customStyle="1" w:styleId="642">
    <w:name w:val="Plain Text1"/>
    <w:basedOn w:val="1"/>
    <w:autoRedefine/>
    <w:qFormat/>
    <w:uiPriority w:val="0"/>
    <w:pPr>
      <w:autoSpaceDE w:val="0"/>
      <w:autoSpaceDN w:val="0"/>
      <w:adjustRightInd w:val="0"/>
      <w:spacing w:line="360" w:lineRule="auto"/>
      <w:ind w:firstLine="0" w:firstLineChars="0"/>
      <w:jc w:val="left"/>
      <w:textAlignment w:val="baseline"/>
    </w:pPr>
    <w:rPr>
      <w:rFonts w:ascii="宋体" w:hAnsi="Tms Rmn"/>
      <w:kern w:val="0"/>
      <w:szCs w:val="20"/>
    </w:rPr>
  </w:style>
  <w:style w:type="paragraph" w:customStyle="1" w:styleId="643">
    <w:name w:val="BS-WZ"/>
    <w:autoRedefine/>
    <w:qFormat/>
    <w:uiPriority w:val="0"/>
    <w:pPr>
      <w:widowControl w:val="0"/>
      <w:adjustRightInd w:val="0"/>
      <w:snapToGrid w:val="0"/>
      <w:spacing w:line="500" w:lineRule="exact"/>
      <w:ind w:firstLine="200" w:firstLineChars="200"/>
      <w:jc w:val="both"/>
    </w:pPr>
    <w:rPr>
      <w:rFonts w:ascii="Times New Roman" w:hAnsi="Times New Roman" w:eastAsia="宋体" w:cs="Times New Roman"/>
      <w:kern w:val="2"/>
      <w:sz w:val="24"/>
      <w:szCs w:val="30"/>
      <w:lang w:val="en-US" w:eastAsia="zh-CN" w:bidi="ar-SA"/>
    </w:rPr>
  </w:style>
  <w:style w:type="paragraph" w:customStyle="1" w:styleId="644">
    <w:name w:val="style18"/>
    <w:basedOn w:val="1"/>
    <w:autoRedefine/>
    <w:qFormat/>
    <w:uiPriority w:val="0"/>
    <w:pPr>
      <w:widowControl/>
      <w:spacing w:before="100" w:beforeAutospacing="1" w:after="100" w:afterAutospacing="1" w:line="240" w:lineRule="auto"/>
      <w:ind w:firstLine="0" w:firstLineChars="0"/>
      <w:jc w:val="left"/>
    </w:pPr>
    <w:rPr>
      <w:rFonts w:hAnsi="宋体" w:cs="宋体"/>
      <w:sz w:val="18"/>
      <w:szCs w:val="18"/>
    </w:rPr>
  </w:style>
  <w:style w:type="paragraph" w:customStyle="1" w:styleId="645">
    <w:name w:val="font6"/>
    <w:basedOn w:val="1"/>
    <w:autoRedefine/>
    <w:qFormat/>
    <w:uiPriority w:val="0"/>
    <w:pPr>
      <w:widowControl/>
      <w:spacing w:before="100" w:beforeLines="0" w:beforeAutospacing="1" w:after="100" w:afterLines="0" w:afterAutospacing="1"/>
      <w:jc w:val="left"/>
    </w:pPr>
    <w:rPr>
      <w:rFonts w:hint="eastAsia" w:ascii="宋体" w:hAnsi="宋体" w:cs="Arial Unicode MS"/>
      <w:kern w:val="0"/>
      <w:sz w:val="18"/>
      <w:szCs w:val="18"/>
    </w:rPr>
  </w:style>
  <w:style w:type="paragraph" w:customStyle="1" w:styleId="646">
    <w:name w:val="xl10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line="240" w:lineRule="auto"/>
      <w:ind w:firstLine="0" w:firstLineChars="0"/>
      <w:textAlignment w:val="center"/>
    </w:pPr>
    <w:rPr>
      <w:rFonts w:hAnsi="宋体" w:cs="宋体"/>
      <w:b/>
      <w:bCs/>
    </w:rPr>
  </w:style>
  <w:style w:type="paragraph" w:customStyle="1" w:styleId="647">
    <w:name w:val="xl35"/>
    <w:basedOn w:val="1"/>
    <w:autoRedefine/>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cs="Arial Unicode MS"/>
      <w:kern w:val="0"/>
      <w:sz w:val="18"/>
      <w:szCs w:val="18"/>
    </w:rPr>
  </w:style>
  <w:style w:type="paragraph" w:customStyle="1" w:styleId="648">
    <w:name w:val="标准正文"/>
    <w:basedOn w:val="1"/>
    <w:autoRedefine/>
    <w:qFormat/>
    <w:uiPriority w:val="0"/>
    <w:pPr>
      <w:spacing w:line="240" w:lineRule="auto"/>
      <w:ind w:firstLine="560"/>
    </w:pPr>
    <w:rPr>
      <w:rFonts w:ascii="仿宋_GB2312" w:eastAsia="仿宋_GB2312"/>
      <w:kern w:val="2"/>
      <w:sz w:val="28"/>
    </w:rPr>
  </w:style>
  <w:style w:type="paragraph" w:customStyle="1" w:styleId="649">
    <w:name w:val="Body text|1"/>
    <w:basedOn w:val="1"/>
    <w:autoRedefine/>
    <w:qFormat/>
    <w:uiPriority w:val="0"/>
    <w:pPr>
      <w:widowControl w:val="0"/>
      <w:shd w:val="clear" w:color="auto" w:fill="auto"/>
      <w:spacing w:line="434" w:lineRule="auto"/>
      <w:ind w:firstLine="400"/>
    </w:pPr>
    <w:rPr>
      <w:rFonts w:ascii="宋体" w:hAnsi="宋体" w:eastAsia="宋体" w:cs="宋体"/>
      <w:sz w:val="19"/>
      <w:szCs w:val="19"/>
      <w:u w:val="none"/>
      <w:shd w:val="clear" w:color="auto" w:fill="auto"/>
      <w:lang w:val="zh-TW" w:eastAsia="zh-TW" w:bidi="zh-TW"/>
    </w:rPr>
  </w:style>
  <w:style w:type="paragraph" w:customStyle="1" w:styleId="650">
    <w:name w:val="插入表格"/>
    <w:basedOn w:val="1"/>
    <w:autoRedefine/>
    <w:qFormat/>
    <w:uiPriority w:val="0"/>
    <w:pPr>
      <w:adjustRightInd w:val="0"/>
      <w:snapToGrid w:val="0"/>
      <w:spacing w:line="300" w:lineRule="auto"/>
    </w:pPr>
    <w:rPr>
      <w:rFonts w:hAnsi="宋体"/>
      <w:b/>
      <w:bCs/>
      <w:spacing w:val="-10"/>
      <w:sz w:val="24"/>
      <w:szCs w:val="20"/>
    </w:rPr>
  </w:style>
  <w:style w:type="paragraph" w:customStyle="1" w:styleId="651">
    <w:name w:val="正文 Char Char Char"/>
    <w:basedOn w:val="1"/>
    <w:autoRedefine/>
    <w:qFormat/>
    <w:uiPriority w:val="0"/>
    <w:pPr>
      <w:spacing w:line="560" w:lineRule="exact"/>
      <w:ind w:firstLine="560" w:firstLineChars="200"/>
      <w:textAlignment w:val="baseline"/>
    </w:pPr>
    <w:rPr>
      <w:rFonts w:ascii="仿宋_GB2312" w:hAnsi="仿宋_GB2312" w:eastAsia="仿宋_GB2312" w:cs="Courier New"/>
      <w:sz w:val="28"/>
      <w:szCs w:val="21"/>
    </w:rPr>
  </w:style>
  <w:style w:type="table" w:customStyle="1" w:styleId="652">
    <w:name w:val="彩色列表 - 着色 11"/>
    <w:basedOn w:val="67"/>
    <w:autoRedefine/>
    <w:qFormat/>
    <w:uiPriority w:val="0"/>
    <w:rPr>
      <w:rFonts w:ascii="Calibri" w:hAnsi="Calibri" w:eastAsia="等线" w:cs="Times New Roman"/>
      <w:kern w:val="2"/>
      <w:sz w:val="21"/>
      <w:szCs w:val="22"/>
    </w:rPr>
    <w:tcPr>
      <w:shd w:val="clear" w:color="auto" w:fill="EEF5FB"/>
    </w:tcPr>
    <w:tblStylePr w:type="firstRow">
      <w:tcPr>
        <w:tcBorders>
          <w:top w:val="nil"/>
          <w:left w:val="single" w:color="FFFFFF" w:sz="12" w:space="0"/>
          <w:bottom w:val="nil"/>
          <w:right w:val="nil"/>
          <w:insideH w:val="nil"/>
          <w:insideV w:val="nil"/>
          <w:tl2br w:val="nil"/>
          <w:tr2bl w:val="nil"/>
        </w:tcBorders>
        <w:shd w:val="clear" w:color="auto" w:fill="D25F12"/>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6E6F4"/>
      </w:tcPr>
    </w:tblStylePr>
    <w:tblStylePr w:type="band1Horz">
      <w:tcPr>
        <w:shd w:val="clear" w:color="auto" w:fill="DEEAF6"/>
      </w:tcPr>
    </w:tblStylePr>
  </w:style>
  <w:style w:type="table" w:customStyle="1" w:styleId="653">
    <w:name w:val="网格型1"/>
    <w:basedOn w:val="67"/>
    <w:autoRedefine/>
    <w:qFormat/>
    <w:uiPriority w:val="39"/>
    <w:rPr>
      <w:rFonts w:asci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4">
    <w:name w:val="Table Normal"/>
    <w:autoRedefine/>
    <w:unhideWhenUsed/>
    <w:qFormat/>
    <w:uiPriority w:val="0"/>
    <w:rPr>
      <w:lang w:val="en-US" w:eastAsia="zh-CN" w:bidi="ar-SA"/>
    </w:rPr>
    <w:tblPr>
      <w:tblCellMar>
        <w:top w:w="0" w:type="dxa"/>
        <w:left w:w="0" w:type="dxa"/>
        <w:bottom w:w="0" w:type="dxa"/>
        <w:right w:w="0" w:type="dxa"/>
      </w:tblCellMar>
    </w:tblPr>
  </w:style>
  <w:style w:type="character" w:customStyle="1" w:styleId="655">
    <w:name w:val="font21"/>
    <w:basedOn w:val="70"/>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header" Target="header16.xml"/><Relationship Id="rId23" Type="http://schemas.openxmlformats.org/officeDocument/2006/relationships/header" Target="header15.xml"/><Relationship Id="rId22" Type="http://schemas.openxmlformats.org/officeDocument/2006/relationships/header" Target="header14.xml"/><Relationship Id="rId21" Type="http://schemas.openxmlformats.org/officeDocument/2006/relationships/header" Target="header13.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9"/>
    <customShpInfo spid="_x0000_s4098"/>
    <customShpInfo spid="_x0000_s4101"/>
    <customShpInfo spid="_x0000_s4100"/>
    <customShpInfo spid="_x0000_s4103"/>
    <customShpInfo spid="_x0000_s4102"/>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222</Pages>
  <Words>158667</Words>
  <Characters>167687</Characters>
  <Lines>1377</Lines>
  <Paragraphs>387</Paragraphs>
  <TotalTime>157</TotalTime>
  <ScaleCrop>false</ScaleCrop>
  <LinksUpToDate>false</LinksUpToDate>
  <CharactersWithSpaces>174501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2022-03-04T00:15:00Z</dcterms:created>
  <dc:creator>雷力</dc:creator>
  <cp:lastModifiedBy>等待嘻</cp:lastModifiedBy>
  <cp:lastPrinted>2010-09-14T02:05:00Z</cp:lastPrinted>
  <dcterms:modified xsi:type="dcterms:W3CDTF">2024-04-11T02:14:50Z</dcterms:modified>
  <dc:title>建湖epc总包</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704A0C5E821D4CCA885534AB9B04D4D1_13</vt:lpwstr>
  </property>
</Properties>
</file>